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8FDE" w14:textId="77777777" w:rsidR="00257085" w:rsidRPr="00257085" w:rsidRDefault="007358F9" w:rsidP="00257085">
      <w:pPr>
        <w:rPr>
          <w:b/>
          <w:bCs/>
          <w:lang w:val="el-GR"/>
        </w:rPr>
      </w:pPr>
      <w:r w:rsidRPr="007358F9">
        <w:rPr>
          <w:b/>
          <w:bCs/>
          <w:sz w:val="40"/>
          <w:szCs w:val="40"/>
        </w:rPr>
        <w:t>Part 2: Data Generation &amp; Simulation</w:t>
      </w:r>
      <w:r>
        <w:rPr>
          <w:lang w:val="el-GR"/>
        </w:rPr>
        <w:br/>
      </w:r>
      <w:r>
        <w:rPr>
          <w:lang w:val="el-GR"/>
        </w:rPr>
        <w:t>ΟΝΟΜΑΤΕΠΩΝΥΜΟ</w:t>
      </w:r>
      <w:r w:rsidRPr="007358F9">
        <w:rPr>
          <w:lang w:val="el-GR"/>
        </w:rPr>
        <w:t xml:space="preserve">: </w:t>
      </w:r>
      <w:r>
        <w:rPr>
          <w:lang w:val="el-GR"/>
        </w:rPr>
        <w:t>Αλέξανδρος-Γεώργιος Χαλαμπάκης        ΑΜ:1100754</w:t>
      </w:r>
      <w:r>
        <w:rPr>
          <w:lang w:val="el-GR"/>
        </w:rPr>
        <w:br/>
        <w:t>ΟΝΟΜΑΤΕΠΩΝΥΜΟ: Παναγιώτης Παπανικολάου                       ΑΜ:1104804</w:t>
      </w:r>
      <w:r>
        <w:rPr>
          <w:lang w:val="el-GR"/>
        </w:rPr>
        <w:br/>
      </w:r>
      <w:r>
        <w:rPr>
          <w:lang w:val="el-GR"/>
        </w:rPr>
        <w:br/>
      </w:r>
      <w:r>
        <w:rPr>
          <w:lang w:val="el-GR"/>
        </w:rPr>
        <w:br/>
      </w:r>
      <w:r w:rsidRPr="007358F9">
        <w:rPr>
          <w:b/>
          <w:bCs/>
          <w:sz w:val="36"/>
          <w:szCs w:val="36"/>
        </w:rPr>
        <w:t>ThingsBoard (Community Edition)</w:t>
      </w:r>
      <w:r>
        <w:rPr>
          <w:b/>
          <w:bCs/>
          <w:sz w:val="36"/>
          <w:szCs w:val="36"/>
          <w:lang w:val="el-GR"/>
        </w:rPr>
        <w:t>:</w:t>
      </w:r>
      <w:r>
        <w:rPr>
          <w:b/>
          <w:bCs/>
          <w:sz w:val="36"/>
          <w:szCs w:val="36"/>
          <w:lang w:val="el-GR"/>
        </w:rPr>
        <w:br/>
      </w:r>
      <w:r>
        <w:rPr>
          <w:sz w:val="36"/>
          <w:szCs w:val="36"/>
          <w:lang w:val="el-GR"/>
        </w:rPr>
        <w:br/>
      </w:r>
      <w:r w:rsidRPr="007358F9">
        <w:t xml:space="preserve">Επιλέγουμε το ThingsBoard επειδή είναι μια κορυφαία, βιομηχανικού επιπέδου πλατφόρμα ανοιχτού κώδικα, η οποία υποστηρίζει τοπική εγκατάσταση μέσω Docker. </w:t>
      </w:r>
      <w:r w:rsidRPr="007358F9">
        <w:rPr>
          <w:lang w:val="el-GR"/>
        </w:rPr>
        <w:t xml:space="preserve">Παρέχει εγγενή υποστήριξη για το πρωτόκολλο </w:t>
      </w:r>
      <w:r w:rsidRPr="007358F9">
        <w:rPr>
          <w:b/>
          <w:bCs/>
        </w:rPr>
        <w:t>MQTT</w:t>
      </w:r>
      <w:r w:rsidRPr="007358F9">
        <w:rPr>
          <w:lang w:val="el-GR"/>
        </w:rPr>
        <w:t xml:space="preserve">, το οποίο είναι ελαφρύ και ιδανικό για συνεχή ροή δεδομένων από αισθητήρες. Επιπλέον, διαθέτει πανίσχυρο </w:t>
      </w:r>
      <w:r w:rsidRPr="007358F9">
        <w:t>Rule</w:t>
      </w:r>
      <w:r w:rsidRPr="007358F9">
        <w:rPr>
          <w:lang w:val="el-GR"/>
        </w:rPr>
        <w:t xml:space="preserve"> </w:t>
      </w:r>
      <w:r w:rsidRPr="007358F9">
        <w:t>Engine</w:t>
      </w:r>
      <w:r w:rsidRPr="007358F9">
        <w:rPr>
          <w:lang w:val="el-GR"/>
        </w:rPr>
        <w:t xml:space="preserve"> και εξαιρετικές δυνατότητες δημιουργίας </w:t>
      </w:r>
      <w:r w:rsidRPr="007358F9">
        <w:t>Dashboards</w:t>
      </w:r>
      <w:r w:rsidRPr="007358F9">
        <w:rPr>
          <w:lang w:val="el-GR"/>
        </w:rPr>
        <w:t>, κάτι που θα διευκολύνει δραματικά την οπτικοποίηση των δεδομένων για το τελικό βίντεο της εργασίας.</w:t>
      </w:r>
      <w:r w:rsidR="00257085">
        <w:rPr>
          <w:lang w:val="el-GR"/>
        </w:rPr>
        <w:br/>
      </w:r>
      <w:r w:rsidR="00257085">
        <w:rPr>
          <w:lang w:val="el-GR"/>
        </w:rPr>
        <w:br/>
      </w:r>
      <w:r w:rsidR="00257085" w:rsidRPr="00257085">
        <w:rPr>
          <w:b/>
          <w:bCs/>
          <w:lang w:val="el-GR"/>
        </w:rPr>
        <w:t xml:space="preserve">3. </w:t>
      </w:r>
      <w:r w:rsidR="00257085" w:rsidRPr="00257085">
        <w:rPr>
          <w:b/>
          <w:bCs/>
        </w:rPr>
        <w:t>Data</w:t>
      </w:r>
      <w:r w:rsidR="00257085" w:rsidRPr="00257085">
        <w:rPr>
          <w:b/>
          <w:bCs/>
          <w:lang w:val="el-GR"/>
        </w:rPr>
        <w:t xml:space="preserve"> </w:t>
      </w:r>
      <w:r w:rsidR="00257085" w:rsidRPr="00257085">
        <w:rPr>
          <w:b/>
          <w:bCs/>
        </w:rPr>
        <w:t>Generation</w:t>
      </w:r>
      <w:r w:rsidR="00257085" w:rsidRPr="00257085">
        <w:rPr>
          <w:b/>
          <w:bCs/>
          <w:lang w:val="el-GR"/>
        </w:rPr>
        <w:t xml:space="preserve"> </w:t>
      </w:r>
      <w:r w:rsidR="00257085" w:rsidRPr="00257085">
        <w:rPr>
          <w:b/>
          <w:bCs/>
        </w:rPr>
        <w:t>and</w:t>
      </w:r>
      <w:r w:rsidR="00257085" w:rsidRPr="00257085">
        <w:rPr>
          <w:b/>
          <w:bCs/>
          <w:lang w:val="el-GR"/>
        </w:rPr>
        <w:t xml:space="preserve"> </w:t>
      </w:r>
      <w:r w:rsidR="00257085" w:rsidRPr="00257085">
        <w:rPr>
          <w:b/>
          <w:bCs/>
        </w:rPr>
        <w:t>Simulation</w:t>
      </w:r>
      <w:r w:rsidR="00257085" w:rsidRPr="00257085">
        <w:rPr>
          <w:b/>
          <w:bCs/>
          <w:lang w:val="el-GR"/>
        </w:rPr>
        <w:t xml:space="preserve"> </w:t>
      </w:r>
      <w:r w:rsidR="00257085" w:rsidRPr="00257085">
        <w:rPr>
          <w:b/>
          <w:bCs/>
        </w:rPr>
        <w:t>Methodology</w:t>
      </w:r>
    </w:p>
    <w:p w14:paraId="29452293" w14:textId="656277A4" w:rsidR="00257085" w:rsidRPr="00257085" w:rsidRDefault="00257085" w:rsidP="00257085">
      <w:pPr>
        <w:rPr>
          <w:lang w:val="el-GR"/>
        </w:rPr>
      </w:pPr>
      <w:r w:rsidRPr="00257085">
        <w:rPr>
          <w:lang w:val="el-GR"/>
        </w:rPr>
        <w:t xml:space="preserve">Για την αξιολόγηση του συστήματος, αναπτύχθηκε ένα </w:t>
      </w:r>
      <w:r w:rsidRPr="00257085">
        <w:t>script</w:t>
      </w:r>
      <w:r w:rsidRPr="00257085">
        <w:rPr>
          <w:lang w:val="el-GR"/>
        </w:rPr>
        <w:t xml:space="preserve"> προσομοίωσης σε γλώσσα </w:t>
      </w:r>
      <w:r w:rsidRPr="00257085">
        <w:t>Python</w:t>
      </w:r>
      <w:r w:rsidRPr="00257085">
        <w:rPr>
          <w:lang w:val="el-GR"/>
        </w:rPr>
        <w:t xml:space="preserve">, το οποίο παράγει τεχνητά  δεδομένα αισθητήρων και τα μορφοποιεί βάσει του προκαθορισμένου </w:t>
      </w:r>
      <w:r w:rsidRPr="00257085">
        <w:t>JSON</w:t>
      </w:r>
      <w:r w:rsidRPr="00257085">
        <w:rPr>
          <w:lang w:val="el-GR"/>
        </w:rPr>
        <w:t xml:space="preserve"> </w:t>
      </w:r>
      <w:r w:rsidRPr="00257085">
        <w:t>schema</w:t>
      </w:r>
      <w:r w:rsidRPr="00257085">
        <w:rPr>
          <w:lang w:val="el-GR"/>
        </w:rPr>
        <w:t xml:space="preserve">. Το </w:t>
      </w:r>
      <w:r w:rsidRPr="00257085">
        <w:t>script</w:t>
      </w:r>
      <w:r w:rsidRPr="00257085">
        <w:rPr>
          <w:lang w:val="el-GR"/>
        </w:rPr>
        <w:t xml:space="preserve"> κάνει χρήση της βιβλιοθήκης </w:t>
      </w:r>
      <w:r w:rsidRPr="00257085">
        <w:t>paho</w:t>
      </w:r>
      <w:r w:rsidRPr="00257085">
        <w:rPr>
          <w:lang w:val="el-GR"/>
        </w:rPr>
        <w:t>-</w:t>
      </w:r>
      <w:r w:rsidRPr="00257085">
        <w:t>mqtt</w:t>
      </w:r>
      <w:r w:rsidRPr="00257085">
        <w:rPr>
          <w:lang w:val="el-GR"/>
        </w:rPr>
        <w:t xml:space="preserve"> για να δημοσιεύει τα δεδομένα στην τοπική εγκατάσταση της πλατφόρμας </w:t>
      </w:r>
      <w:r w:rsidRPr="00257085">
        <w:t>ThingsBoard</w:t>
      </w:r>
      <w:r w:rsidRPr="00257085">
        <w:rPr>
          <w:lang w:val="el-GR"/>
        </w:rPr>
        <w:t>.</w:t>
      </w:r>
    </w:p>
    <w:p w14:paraId="5C4C1C98" w14:textId="77777777" w:rsidR="00257085" w:rsidRPr="00257085" w:rsidRDefault="00257085" w:rsidP="00257085">
      <w:pPr>
        <w:rPr>
          <w:lang w:val="el-GR"/>
        </w:rPr>
      </w:pPr>
      <w:r w:rsidRPr="00257085">
        <w:rPr>
          <w:lang w:val="el-GR"/>
        </w:rPr>
        <w:t xml:space="preserve">Σύμφωνα με τις απαιτήσεις του συστήματος, υλοποιήθηκαν τρία διακριτά σενάρια με κλιμακούμενα επίπεδα κινδύνου για να ελεγχθεί η αντίδραση του αλγορίθμου αξιολόγησης: </w:t>
      </w:r>
    </w:p>
    <w:p w14:paraId="6EF1E016" w14:textId="320D3CC7" w:rsidR="00257085" w:rsidRPr="00257085" w:rsidRDefault="00257085" w:rsidP="00257085">
      <w:pPr>
        <w:numPr>
          <w:ilvl w:val="0"/>
          <w:numId w:val="1"/>
        </w:numPr>
        <w:rPr>
          <w:lang w:val="el-GR"/>
        </w:rPr>
      </w:pPr>
      <w:r w:rsidRPr="00257085">
        <w:rPr>
          <w:b/>
          <w:bCs/>
        </w:rPr>
        <w:t>Scenario</w:t>
      </w:r>
      <w:r w:rsidRPr="00257085">
        <w:rPr>
          <w:b/>
          <w:bCs/>
          <w:lang w:val="el-GR"/>
        </w:rPr>
        <w:t xml:space="preserve"> 1: </w:t>
      </w:r>
      <w:r w:rsidRPr="00257085">
        <w:rPr>
          <w:b/>
          <w:bCs/>
        </w:rPr>
        <w:t>The</w:t>
      </w:r>
      <w:r w:rsidRPr="00257085">
        <w:rPr>
          <w:b/>
          <w:bCs/>
          <w:lang w:val="el-GR"/>
        </w:rPr>
        <w:t xml:space="preserve"> "</w:t>
      </w:r>
      <w:r w:rsidRPr="00257085">
        <w:rPr>
          <w:b/>
          <w:bCs/>
        </w:rPr>
        <w:t>Normal</w:t>
      </w:r>
      <w:r w:rsidRPr="00257085">
        <w:rPr>
          <w:b/>
          <w:bCs/>
          <w:lang w:val="el-GR"/>
        </w:rPr>
        <w:t xml:space="preserve"> </w:t>
      </w:r>
      <w:r w:rsidRPr="00257085">
        <w:rPr>
          <w:b/>
          <w:bCs/>
        </w:rPr>
        <w:t>Day</w:t>
      </w:r>
      <w:r w:rsidRPr="00257085">
        <w:rPr>
          <w:b/>
          <w:bCs/>
          <w:lang w:val="el-GR"/>
        </w:rPr>
        <w:t>":</w:t>
      </w:r>
      <w:r w:rsidRPr="00257085">
        <w:rPr>
          <w:lang w:val="el-GR"/>
        </w:rPr>
        <w:t xml:space="preserve"> Το σενάριο προσομοιώνει μια υγιή και συνεπή καθημερινότητα. Τα δεδομένα δείχνουν τον ένοικο να σηκώνεται από το κρεβάτι, να χρησιμοποιεί το μπάνιο (καταγραφή ροής νερού), να μεταβαίνει στην κουζίνα για πρωινό (άνοιγμα ψυγείου, χρήση καφετιέρας) και τέλος, να ανοίγει το ντουλαπάκι του μπάνιου, επιβεβαιώνοντας τη λήψη της φαρμακευτικής του αγωγής. </w:t>
      </w:r>
    </w:p>
    <w:p w14:paraId="502EA946" w14:textId="0B95E7DA" w:rsidR="00257085" w:rsidRPr="00257085" w:rsidRDefault="00257085" w:rsidP="00257085">
      <w:pPr>
        <w:numPr>
          <w:ilvl w:val="0"/>
          <w:numId w:val="1"/>
        </w:numPr>
        <w:rPr>
          <w:lang w:val="el-GR"/>
        </w:rPr>
      </w:pPr>
      <w:r w:rsidRPr="00257085">
        <w:rPr>
          <w:b/>
          <w:bCs/>
        </w:rPr>
        <w:t>Scenario</w:t>
      </w:r>
      <w:r w:rsidRPr="00257085">
        <w:rPr>
          <w:b/>
          <w:bCs/>
          <w:lang w:val="el-GR"/>
        </w:rPr>
        <w:t xml:space="preserve"> 2: </w:t>
      </w:r>
      <w:r w:rsidRPr="00257085">
        <w:rPr>
          <w:b/>
          <w:bCs/>
        </w:rPr>
        <w:t>The</w:t>
      </w:r>
      <w:r w:rsidRPr="00257085">
        <w:rPr>
          <w:b/>
          <w:bCs/>
          <w:lang w:val="el-GR"/>
        </w:rPr>
        <w:t xml:space="preserve"> "</w:t>
      </w:r>
      <w:r w:rsidRPr="00257085">
        <w:rPr>
          <w:b/>
          <w:bCs/>
        </w:rPr>
        <w:t>Subtle</w:t>
      </w:r>
      <w:r w:rsidRPr="00257085">
        <w:rPr>
          <w:b/>
          <w:bCs/>
          <w:lang w:val="el-GR"/>
        </w:rPr>
        <w:t xml:space="preserve"> </w:t>
      </w:r>
      <w:r w:rsidRPr="00257085">
        <w:rPr>
          <w:b/>
          <w:bCs/>
        </w:rPr>
        <w:t>Decline</w:t>
      </w:r>
      <w:r w:rsidRPr="00257085">
        <w:rPr>
          <w:b/>
          <w:bCs/>
          <w:lang w:val="el-GR"/>
        </w:rPr>
        <w:t>":</w:t>
      </w:r>
      <w:r w:rsidRPr="00257085">
        <w:rPr>
          <w:lang w:val="el-GR"/>
        </w:rPr>
        <w:t xml:space="preserve"> Το σενάριο αυτό εστιάζει στην ανίχνευση μοτίβων που υποδεικνύουν αφηρημάδα ή λήθαργο. Αρχικά, αποστέλλεται ένα γεγονός όπου η πόρτα του ψυγείου ανοίγει αλλά δεν καταγράφεται το κλείσιμό της. Στη συνέχεια, ο αισθητήρας δόνησης της πολυθρόνας στο σαλόνι καταγράφει συνεχή παρουσία για χρονικό διάστημα άνω των 6 ωρών, σηματοδοτώντας επικίνδυνα καθιστική συμπεριφορά. </w:t>
      </w:r>
    </w:p>
    <w:p w14:paraId="2920B0E2" w14:textId="7C3922BC" w:rsidR="00257085" w:rsidRPr="00257085" w:rsidRDefault="00257085" w:rsidP="00257085">
      <w:pPr>
        <w:numPr>
          <w:ilvl w:val="0"/>
          <w:numId w:val="1"/>
        </w:numPr>
        <w:rPr>
          <w:lang w:val="el-GR"/>
        </w:rPr>
      </w:pPr>
      <w:r w:rsidRPr="00257085">
        <w:rPr>
          <w:b/>
          <w:bCs/>
        </w:rPr>
        <w:t>Scenario</w:t>
      </w:r>
      <w:r w:rsidRPr="00257085">
        <w:rPr>
          <w:b/>
          <w:bCs/>
          <w:lang w:val="el-GR"/>
        </w:rPr>
        <w:t xml:space="preserve"> 3: "</w:t>
      </w:r>
      <w:r w:rsidRPr="00257085">
        <w:rPr>
          <w:b/>
          <w:bCs/>
        </w:rPr>
        <w:t>Acute</w:t>
      </w:r>
      <w:r w:rsidRPr="00257085">
        <w:rPr>
          <w:b/>
          <w:bCs/>
          <w:lang w:val="el-GR"/>
        </w:rPr>
        <w:t xml:space="preserve"> </w:t>
      </w:r>
      <w:r w:rsidRPr="00257085">
        <w:rPr>
          <w:b/>
          <w:bCs/>
        </w:rPr>
        <w:t>Hazard</w:t>
      </w:r>
      <w:r w:rsidRPr="00257085">
        <w:rPr>
          <w:b/>
          <w:bCs/>
          <w:lang w:val="el-GR"/>
        </w:rPr>
        <w:t>":</w:t>
      </w:r>
      <w:r w:rsidRPr="00257085">
        <w:rPr>
          <w:lang w:val="el-GR"/>
        </w:rPr>
        <w:t xml:space="preserve"> Εδώ προσομοιώνεται ένα άμεσα επικίνδυνο συμβάν. Η έξυπνη πρίζα της κουζίνας καταγράφει υψηλή κατανάλωση (2000</w:t>
      </w:r>
      <w:r w:rsidRPr="00257085">
        <w:t>W</w:t>
      </w:r>
      <w:r w:rsidRPr="00257085">
        <w:rPr>
          <w:lang w:val="el-GR"/>
        </w:rPr>
        <w:t xml:space="preserve">), </w:t>
      </w:r>
      <w:r w:rsidRPr="00257085">
        <w:rPr>
          <w:lang w:val="el-GR"/>
        </w:rPr>
        <w:lastRenderedPageBreak/>
        <w:t xml:space="preserve">υποδεικνύοντας ότι το μάτι της κουζίνας είναι αναμμένο. Ωστόσο, τα επόμενα δεδομένα τηλεμετρίας δείχνουν τον ένοικο να μετακινείται στο υπνοδωμάτιο και τον αισθητήρα πίεσης του κρεβατιού να ενεργοποιείται. Αυτός ο συνδυασμός (αναμμένη εστία και ένοικος στο κρεβάτι) αποτελεί κρίσιμο κίνδυνο πυρκαγιάς. </w:t>
      </w:r>
    </w:p>
    <w:p w14:paraId="662E8865" w14:textId="0001CF35" w:rsidR="00257085" w:rsidRPr="00257085" w:rsidRDefault="00257085" w:rsidP="00257085">
      <w:pPr>
        <w:rPr>
          <w:lang w:val="el-GR"/>
        </w:rPr>
      </w:pPr>
      <w:r w:rsidRPr="00257085">
        <w:rPr>
          <w:lang w:val="el-GR"/>
        </w:rPr>
        <w:t xml:space="preserve">Όλα τα γεγονότα δημιουργούνται με χρονικές αποκλίσεις για να προσομοιώνουν τον πραγματικό χρόνο, επιτρέποντας στο </w:t>
      </w:r>
      <w:r w:rsidRPr="00257085">
        <w:t>ThingsBoard</w:t>
      </w:r>
      <w:r w:rsidRPr="00257085">
        <w:rPr>
          <w:lang w:val="el-GR"/>
        </w:rPr>
        <w:t xml:space="preserve"> και στο επερχόμενο σύστημα </w:t>
      </w:r>
      <w:r w:rsidRPr="00257085">
        <w:t>AI</w:t>
      </w:r>
      <w:r w:rsidRPr="00257085">
        <w:rPr>
          <w:lang w:val="el-GR"/>
        </w:rPr>
        <w:t xml:space="preserve"> να αναλύουν χρονοσειρές δεδομένων.</w:t>
      </w:r>
    </w:p>
    <w:p w14:paraId="43F55ECE" w14:textId="722A0799" w:rsidR="001126C4" w:rsidRPr="007358F9" w:rsidRDefault="00533C60" w:rsidP="007358F9">
      <w:pPr>
        <w:rPr>
          <w:lang w:val="el-GR"/>
        </w:rPr>
      </w:pPr>
      <w:r w:rsidRPr="00533C60">
        <w:rPr>
          <w:lang w:val="el-GR"/>
        </w:rPr>
        <w:drawing>
          <wp:inline distT="0" distB="0" distL="0" distR="0" wp14:anchorId="51726B12" wp14:editId="358DA649">
            <wp:extent cx="5943600" cy="4234180"/>
            <wp:effectExtent l="0" t="0" r="0" b="0"/>
            <wp:docPr id="1888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533" name=""/>
                    <pic:cNvPicPr/>
                  </pic:nvPicPr>
                  <pic:blipFill>
                    <a:blip r:embed="rId5"/>
                    <a:stretch>
                      <a:fillRect/>
                    </a:stretch>
                  </pic:blipFill>
                  <pic:spPr>
                    <a:xfrm>
                      <a:off x="0" y="0"/>
                      <a:ext cx="5943600" cy="4234180"/>
                    </a:xfrm>
                    <a:prstGeom prst="rect">
                      <a:avLst/>
                    </a:prstGeom>
                  </pic:spPr>
                </pic:pic>
              </a:graphicData>
            </a:graphic>
          </wp:inline>
        </w:drawing>
      </w:r>
      <w:r w:rsidR="007358F9" w:rsidRPr="007358F9">
        <w:rPr>
          <w:lang w:val="el-GR"/>
        </w:rPr>
        <w:br/>
      </w:r>
    </w:p>
    <w:sectPr w:rsidR="001126C4" w:rsidRPr="0073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7694"/>
    <w:multiLevelType w:val="multilevel"/>
    <w:tmpl w:val="AAB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90"/>
    <w:rsid w:val="001126C4"/>
    <w:rsid w:val="00257085"/>
    <w:rsid w:val="002C7608"/>
    <w:rsid w:val="00421A90"/>
    <w:rsid w:val="00533C60"/>
    <w:rsid w:val="007358F9"/>
    <w:rsid w:val="00862497"/>
    <w:rsid w:val="00BC7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D18A"/>
  <w15:chartTrackingRefBased/>
  <w15:docId w15:val="{424046BE-08F9-4255-A587-7E525E23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A90"/>
    <w:rPr>
      <w:rFonts w:eastAsiaTheme="majorEastAsia" w:cstheme="majorBidi"/>
      <w:color w:val="272727" w:themeColor="text1" w:themeTint="D8"/>
    </w:rPr>
  </w:style>
  <w:style w:type="paragraph" w:styleId="Title">
    <w:name w:val="Title"/>
    <w:basedOn w:val="Normal"/>
    <w:next w:val="Normal"/>
    <w:link w:val="TitleChar"/>
    <w:uiPriority w:val="10"/>
    <w:qFormat/>
    <w:rsid w:val="0042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A90"/>
    <w:pPr>
      <w:spacing w:before="160"/>
      <w:jc w:val="center"/>
    </w:pPr>
    <w:rPr>
      <w:i/>
      <w:iCs/>
      <w:color w:val="404040" w:themeColor="text1" w:themeTint="BF"/>
    </w:rPr>
  </w:style>
  <w:style w:type="character" w:customStyle="1" w:styleId="QuoteChar">
    <w:name w:val="Quote Char"/>
    <w:basedOn w:val="DefaultParagraphFont"/>
    <w:link w:val="Quote"/>
    <w:uiPriority w:val="29"/>
    <w:rsid w:val="00421A90"/>
    <w:rPr>
      <w:i/>
      <w:iCs/>
      <w:color w:val="404040" w:themeColor="text1" w:themeTint="BF"/>
    </w:rPr>
  </w:style>
  <w:style w:type="paragraph" w:styleId="ListParagraph">
    <w:name w:val="List Paragraph"/>
    <w:basedOn w:val="Normal"/>
    <w:uiPriority w:val="34"/>
    <w:qFormat/>
    <w:rsid w:val="00421A90"/>
    <w:pPr>
      <w:ind w:left="720"/>
      <w:contextualSpacing/>
    </w:pPr>
  </w:style>
  <w:style w:type="character" w:styleId="IntenseEmphasis">
    <w:name w:val="Intense Emphasis"/>
    <w:basedOn w:val="DefaultParagraphFont"/>
    <w:uiPriority w:val="21"/>
    <w:qFormat/>
    <w:rsid w:val="00421A90"/>
    <w:rPr>
      <w:i/>
      <w:iCs/>
      <w:color w:val="0F4761" w:themeColor="accent1" w:themeShade="BF"/>
    </w:rPr>
  </w:style>
  <w:style w:type="paragraph" w:styleId="IntenseQuote">
    <w:name w:val="Intense Quote"/>
    <w:basedOn w:val="Normal"/>
    <w:next w:val="Normal"/>
    <w:link w:val="IntenseQuoteChar"/>
    <w:uiPriority w:val="30"/>
    <w:qFormat/>
    <w:rsid w:val="0042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A90"/>
    <w:rPr>
      <w:i/>
      <w:iCs/>
      <w:color w:val="0F4761" w:themeColor="accent1" w:themeShade="BF"/>
    </w:rPr>
  </w:style>
  <w:style w:type="character" w:styleId="IntenseReference">
    <w:name w:val="Intense Reference"/>
    <w:basedOn w:val="DefaultParagraphFont"/>
    <w:uiPriority w:val="32"/>
    <w:qFormat/>
    <w:rsid w:val="00421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ΧΑΛΑΜΠΑΚΗΣ ΑΛΕΞΑΝΔΡΟΣ - ΓΕΩΡΓΙΟΣ</dc:creator>
  <cp:keywords/>
  <dc:description/>
  <cp:lastModifiedBy>ΧΑΛΑΜΠΑΚΗΣ ΑΛΕΞΑΝΔΡΟΣ - ΓΕΩΡΓΙΟΣ</cp:lastModifiedBy>
  <cp:revision>7</cp:revision>
  <dcterms:created xsi:type="dcterms:W3CDTF">2026-05-10T15:37:00Z</dcterms:created>
  <dcterms:modified xsi:type="dcterms:W3CDTF">2026-05-10T15:48:00Z</dcterms:modified>
</cp:coreProperties>
</file>