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B1" w:rsidRDefault="005536B1" w:rsidP="005536B1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Основные компоненты MRE и их назначение</w:t>
      </w:r>
    </w:p>
    <w:p w:rsidR="005536B1" w:rsidRDefault="005536B1" w:rsidP="005536B1">
      <w:pPr>
        <w:pStyle w:val="Standard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B7A025" wp14:editId="13875448">
                <wp:simplePos x="0" y="0"/>
                <wp:positionH relativeFrom="column">
                  <wp:posOffset>79200</wp:posOffset>
                </wp:positionH>
                <wp:positionV relativeFrom="paragraph">
                  <wp:posOffset>102240</wp:posOffset>
                </wp:positionV>
                <wp:extent cx="5276788" cy="3371276"/>
                <wp:effectExtent l="0" t="0" r="19685" b="19685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788" cy="3371276"/>
                          <a:chOff x="0" y="0"/>
                          <a:chExt cx="5276788" cy="3371276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2131936"/>
                            <a:ext cx="1560960" cy="1238425"/>
                            <a:chOff x="0" y="-344"/>
                            <a:chExt cx="1560960" cy="1238425"/>
                          </a:xfrm>
                        </wpg:grpSpPr>
                        <wps:wsp>
                          <wps:cNvPr id="3" name="Полилиния 3"/>
                          <wps:cNvSpPr/>
                          <wps:spPr>
                            <a:xfrm>
                              <a:off x="0" y="-344"/>
                              <a:ext cx="1513335" cy="123842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Cs w:val="36"/>
                                    <w:lang w:eastAsia="ru-RU" w:bidi="ru-RU"/>
                                  </w:rPr>
                                  <w:t xml:space="preserve">Загрузчик </w:t>
                                </w:r>
                                <w:r>
                                  <w:rPr>
                                    <w:rFonts w:eastAsia="Noto Sans CJK SC Regular" w:cs="FreeSans"/>
                                    <w:szCs w:val="36"/>
                                    <w:lang w:val="en-US" w:eastAsia="en-US" w:bidi="en-US"/>
                                  </w:rPr>
                                  <w:t>IR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t" anchorCtr="0" compatLnSpc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252000" y="550080"/>
                              <a:ext cx="1308960" cy="52920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8"/>
                                    <w:szCs w:val="28"/>
                                  </w:rPr>
                                  <w:t>Верификатор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</wpg:grpSp>
                      <wps:wsp>
                        <wps:cNvPr id="5" name="Полилиния 5"/>
                        <wps:cNvSpPr/>
                        <wps:spPr>
                          <a:xfrm>
                            <a:off x="0" y="1238200"/>
                            <a:ext cx="1660020" cy="7564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+- 0 0 0"/>
                              <a:gd name="f8" fmla="*/ f3 1 21600"/>
                              <a:gd name="f9" fmla="*/ f4 1 21600"/>
                              <a:gd name="f10" fmla="*/ f7 f0 1"/>
                              <a:gd name="f11" fmla="*/ 10800 f8 1"/>
                              <a:gd name="f12" fmla="*/ 0 f9 1"/>
                              <a:gd name="f13" fmla="*/ f10 1 f2"/>
                              <a:gd name="f14" fmla="*/ 0 f8 1"/>
                              <a:gd name="f15" fmla="*/ 10800 f9 1"/>
                              <a:gd name="f16" fmla="*/ 21600 f9 1"/>
                              <a:gd name="f17" fmla="*/ 21600 f8 1"/>
                              <a:gd name="f18" fmla="+- f13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8">
                                <a:pos x="f11" y="f12"/>
                              </a:cxn>
                              <a:cxn ang="f18">
                                <a:pos x="f14" y="f15"/>
                              </a:cxn>
                              <a:cxn ang="f18">
                                <a:pos x="f11" y="f16"/>
                              </a:cxn>
                              <a:cxn ang="f18">
                                <a:pos x="f17" y="f15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5536B1" w:rsidRDefault="005536B1" w:rsidP="005536B1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Планировщик</w:t>
                              </w:r>
                            </w:p>
                          </w:txbxContent>
                        </wps:txbx>
                        <wps:bodyPr vert="horz" wrap="none" lIns="90000" tIns="47160" rIns="90000" bIns="47160" anchor="ctr" anchorCtr="0" compatLnSpc="0">
                          <a:noAutofit/>
                        </wps:bodyPr>
                      </wps:wsp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1696215" cy="1099995"/>
                            <a:chOff x="0" y="0"/>
                            <a:chExt cx="1696215" cy="1099995"/>
                          </a:xfrm>
                        </wpg:grpSpPr>
                        <wps:wsp>
                          <wps:cNvPr id="7" name="Полилиния 7"/>
                          <wps:cNvSpPr/>
                          <wps:spPr>
                            <a:xfrm>
                              <a:off x="0" y="0"/>
                              <a:ext cx="1696215" cy="109999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8"/>
                                    <w:szCs w:val="28"/>
                                  </w:rPr>
                                  <w:t>Менеджер памяти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t" anchorCtr="0" compatLnSpc="0"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403170" y="412132"/>
                              <a:ext cx="312550" cy="48214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/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9" name="Полилиния 9"/>
                          <wps:cNvSpPr/>
                          <wps:spPr>
                            <a:xfrm>
                              <a:off x="452846" y="480522"/>
                              <a:ext cx="532895" cy="48277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Cs w:val="36"/>
                                    <w:lang w:val="en-US" w:eastAsia="en-US" w:bidi="en-US"/>
                                  </w:rPr>
                                  <w:t>GC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</wpg:grpSp>
                      <wps:wsp>
                        <wps:cNvPr id="10" name="Полилиния 10"/>
                        <wps:cNvSpPr/>
                        <wps:spPr>
                          <a:xfrm>
                            <a:off x="2063007" y="1660411"/>
                            <a:ext cx="742445" cy="1710865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5536B1" w:rsidRDefault="005536B1" w:rsidP="005536B1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Ядро</w:t>
                              </w:r>
                            </w:p>
                          </w:txbxContent>
                        </wps:txbx>
                        <wps:bodyPr vert="horz" wrap="none" lIns="90000" tIns="47160" rIns="90000" bIns="47160" anchor="t" anchorCtr="0" compatLnSpc="0">
                          <a:noAutofit/>
                        </wps:bodyPr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2063007" y="19080"/>
                            <a:ext cx="3213781" cy="1490520"/>
                            <a:chOff x="-153" y="0"/>
                            <a:chExt cx="3213781" cy="1490520"/>
                          </a:xfrm>
                        </wpg:grpSpPr>
                        <wps:wsp>
                          <wps:cNvPr id="12" name="Полилиния 12"/>
                          <wps:cNvSpPr/>
                          <wps:spPr>
                            <a:xfrm>
                              <a:off x="-153" y="0"/>
                              <a:ext cx="1575565" cy="149052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Cs w:val="36"/>
                                  </w:rPr>
                                  <w:t>Исполнитель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t" anchorCtr="0" compatLnSpc="0">
                            <a:noAutofit/>
                          </wps:bodyPr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200397" y="373313"/>
                              <a:ext cx="1254890" cy="37419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4"/>
                                  </w:rPr>
                                  <w:t>Интерпретатор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14" name="Полилиния 14"/>
                          <wps:cNvSpPr/>
                          <wps:spPr>
                            <a:xfrm>
                              <a:off x="200397" y="896743"/>
                              <a:ext cx="312550" cy="37546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/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15" name="Полилиния 15"/>
                          <wps:cNvSpPr/>
                          <wps:spPr>
                            <a:xfrm>
                              <a:off x="250794" y="950382"/>
                              <a:ext cx="1275845" cy="37482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val="en-US" w:eastAsia="en-US" w:bidi="en-US"/>
                                  </w:rPr>
                                  <w:t xml:space="preserve">JIT </w:t>
                                </w: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eastAsia="ru-RU" w:bidi="ru-RU"/>
                                  </w:rPr>
                                  <w:t>компилятор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1559323" y="373313"/>
                              <a:ext cx="1537465" cy="37355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eastAsia="Noto Sans CJK SC Regular" w:cs="FreeSans"/>
                                    <w:szCs w:val="36"/>
                                    <w:lang w:eastAsia="ru-RU" w:bidi="ru-RU"/>
                                  </w:rPr>
                                  <w:t>Профилятор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17" name="Полилиния 17"/>
                          <wps:cNvSpPr/>
                          <wps:spPr>
                            <a:xfrm>
                              <a:off x="1559323" y="808185"/>
                              <a:ext cx="1654305" cy="52024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eastAsia="ru-RU" w:bidi="ru-RU"/>
                                  </w:rPr>
                                  <w:t>загрузка</w:t>
                                </w: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val="en-US" w:eastAsia="en-US" w:bidi="en-US"/>
                                  </w:rPr>
                                  <w:t>/c</w:t>
                                </w: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eastAsia="ru-RU" w:bidi="ru-RU"/>
                                  </w:rPr>
                                  <w:t>охранение</w:t>
                                </w:r>
                              </w:p>
                              <w:p w:rsidR="005536B1" w:rsidRDefault="005536B1" w:rsidP="005536B1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eastAsia="ru-RU" w:bidi="ru-RU"/>
                                  </w:rPr>
                                  <w:t>Данных и кода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</wpg:grpSp>
                      <wps:wsp>
                        <wps:cNvPr id="18" name="Полилиния 18"/>
                        <wps:cNvSpPr/>
                        <wps:spPr>
                          <a:xfrm>
                            <a:off x="2263434" y="2515994"/>
                            <a:ext cx="1865125" cy="2764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5536B1" w:rsidRDefault="005536B1" w:rsidP="005536B1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Модель данных</w:t>
                              </w:r>
                            </w:p>
                          </w:txbxContent>
                        </wps:txbx>
                        <wps:bodyPr vert="horz" wrap="none" lIns="90000" tIns="47160" rIns="90000" bIns="47160" anchor="ctr" anchorCtr="0" compatLnSpc="0">
                          <a:noAutofit/>
                        </wps:bodyPr>
                      </wps:wsp>
                      <wps:wsp>
                        <wps:cNvPr id="19" name="Полилиния 19"/>
                        <wps:cNvSpPr/>
                        <wps:spPr>
                          <a:xfrm>
                            <a:off x="2263434" y="2956985"/>
                            <a:ext cx="2391540" cy="2764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5536B1" w:rsidRDefault="005536B1" w:rsidP="005536B1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Внешний интерфейс</w:t>
                              </w:r>
                            </w:p>
                          </w:txbxContent>
                        </wps:txbx>
                        <wps:bodyPr vert="horz" wrap="none" lIns="90000" tIns="47160" rIns="90000" bIns="47160" anchor="ctr" anchorCtr="0" compatLnSpc="0">
                          <a:noAutofit/>
                        </wps:bodyPr>
                      </wps:wsp>
                      <wps:wsp>
                        <wps:cNvPr id="20" name="Полилиния 20"/>
                        <wps:cNvSpPr/>
                        <wps:spPr>
                          <a:xfrm>
                            <a:off x="2263434" y="2063123"/>
                            <a:ext cx="1868935" cy="3018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5536B1" w:rsidRDefault="005536B1" w:rsidP="005536B1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Инициализация</w:t>
                              </w:r>
                            </w:p>
                          </w:txbxContent>
                        </wps:txbx>
                        <wps:bodyPr vert="horz" wrap="none" lIns="90000" tIns="47160" rIns="90000" bIns="47160" anchor="ctr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A025" id="Фигура1" o:spid="_x0000_s1026" style="position:absolute;margin-left:6.25pt;margin-top:8.05pt;width:415.5pt;height:265.45pt;z-index:251659264" coordsize="52767,3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">
                <v:group id="Группа 2" o:spid="_x0000_s1027" style="position:absolute;top:21319;width:15609;height:12384" coordorigin=",-3" coordsize="15609,1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Полилиния 3" o:spid="_x0000_s1028" style="position:absolute;top:-3;width:15133;height:12383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756668,0;1513335,619213;756668,1238425;0,619213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Cs w:val="36"/>
                              <w:lang w:eastAsia="ru-RU" w:bidi="ru-RU"/>
                            </w:rPr>
                            <w:t xml:space="preserve">Загрузчик </w:t>
                          </w:r>
                          <w:r>
                            <w:rPr>
                              <w:rFonts w:eastAsia="Noto Sans CJK SC Regular" w:cs="FreeSans"/>
                              <w:szCs w:val="36"/>
                              <w:lang w:val="en-US" w:eastAsia="en-US" w:bidi="en-US"/>
                            </w:rPr>
                            <w:t>IR</w:t>
                          </w:r>
                        </w:p>
                      </w:txbxContent>
                    </v:textbox>
                  </v:shape>
                  <v:shape id="Полилиния 4" o:spid="_x0000_s1029" style="position:absolute;left:2520;top:5500;width:13089;height:5292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654480,0;1308960,264600;654480,529200;0,264600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8"/>
                              <w:szCs w:val="28"/>
                            </w:rPr>
                            <w:t>Верификатор</w:t>
                          </w:r>
                        </w:p>
                      </w:txbxContent>
                    </v:textbox>
                  </v:shape>
                </v:group>
                <v:shape id="Полилиния 5" o:spid="_x0000_s1030" style="position:absolute;top:12382;width:16600;height:7564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830010,0;1660020,378230;830010,756460;0,378230;830010,0;0,378230;830010,756460;1660020,378230" o:connectangles="270,0,90,180,270,270,270,270" textboxrect="0,0,21600,21600"/>
                  <v:textbox inset="2.5mm,1.31mm,2.5mm,1.31mm">
                    <w:txbxContent>
                      <w:p w:rsidR="005536B1" w:rsidRDefault="005536B1" w:rsidP="005536B1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Планировщик</w:t>
                        </w:r>
                      </w:p>
                    </w:txbxContent>
                  </v:textbox>
                </v:shape>
                <v:group id="Группа 6" o:spid="_x0000_s1031" style="position:absolute;width:16962;height:10999" coordsize="16962,1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Полилиния 7" o:spid="_x0000_s1032" style="position:absolute;width:16962;height:10999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848108,0;1696215,549998;848108,1099995;0,549998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8"/>
                              <w:szCs w:val="28"/>
                            </w:rPr>
                            <w:t>Менеджер памяти</w:t>
                          </w:r>
                        </w:p>
                      </w:txbxContent>
                    </v:textbox>
                  </v:shape>
                  <v:shape id="Полилиния 8" o:spid="_x0000_s1033" style="position:absolute;left:4031;top:4121;width:3126;height:4821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156275,0;312550,241070;156275,482140;0,241070" o:connectangles="270,0,90,180" textboxrect="0,0,21600,21600"/>
                    <v:textbox inset="2.5mm,1.31mm,2.5mm,1.31mm">
                      <w:txbxContent>
                        <w:p w:rsidR="005536B1" w:rsidRDefault="005536B1" w:rsidP="005536B1"/>
                      </w:txbxContent>
                    </v:textbox>
                  </v:shape>
                  <v:shape id="Полилиния 9" o:spid="_x0000_s1034" style="position:absolute;left:4528;top:4805;width:5329;height:4827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266448,0;532895,241388;266448,482775;0,241388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Cs w:val="36"/>
                              <w:lang w:val="en-US" w:eastAsia="en-US" w:bidi="en-US"/>
                            </w:rPr>
                            <w:t>GC</w:t>
                          </w:r>
                        </w:p>
                      </w:txbxContent>
                    </v:textbox>
                  </v:shape>
                </v:group>
                <v:shape id="Полилиния 10" o:spid="_x0000_s1035" style="position:absolute;left:20630;top:16604;width:7424;height:17108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371223,0;742445,855433;371223,1710865;0,855433" o:connectangles="270,0,90,180" textboxrect="0,0,21600,21600"/>
                  <v:textbox inset="2.5mm,1.31mm,2.5mm,1.31mm">
                    <w:txbxContent>
                      <w:p w:rsidR="005536B1" w:rsidRDefault="005536B1" w:rsidP="005536B1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Ядро</w:t>
                        </w:r>
                      </w:p>
                    </w:txbxContent>
                  </v:textbox>
                </v:shape>
                <v:group id="Группа 11" o:spid="_x0000_s1036" style="position:absolute;left:20630;top:190;width:32137;height:14906" coordorigin="-1" coordsize="32137,1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Полилиния 12" o:spid="_x0000_s1037" style="position:absolute;left:-1;width:15755;height:14905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787783,0;1575565,745260;787783,1490520;0,745260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Cs w:val="36"/>
                            </w:rPr>
                            <w:t>Исполнитель</w:t>
                          </w:r>
                        </w:p>
                      </w:txbxContent>
                    </v:textbox>
                  </v:shape>
                  <v:shape id="Полилиния 13" o:spid="_x0000_s1038" style="position:absolute;left:2003;top:3733;width:12549;height:3742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627445,0;1254890,187095;627445,374190;0,187095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4"/>
                            </w:rPr>
                            <w:t>Интерпретатор</w:t>
                          </w:r>
                        </w:p>
                      </w:txbxContent>
                    </v:textbox>
                  </v:shape>
                  <v:shape id="Полилиния 14" o:spid="_x0000_s1039" style="position:absolute;left:2003;top:8967;width:3126;height:3755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156275,0;312550,187730;156275,375460;0,187730" o:connectangles="270,0,90,180" textboxrect="0,0,21600,21600"/>
                    <v:textbox inset="2.5mm,1.31mm,2.5mm,1.31mm">
                      <w:txbxContent>
                        <w:p w:rsidR="005536B1" w:rsidRDefault="005536B1" w:rsidP="005536B1"/>
                      </w:txbxContent>
                    </v:textbox>
                  </v:shape>
                  <v:shape id="Полилиния 15" o:spid="_x0000_s1040" style="position:absolute;left:2507;top:9503;width:12759;height:3749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637923,0;1275845,187413;637923,374825;0,187413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4"/>
                              <w:lang w:val="en-US" w:eastAsia="en-US" w:bidi="en-US"/>
                            </w:rPr>
                            <w:t xml:space="preserve">JIT </w:t>
                          </w:r>
                          <w:r>
                            <w:rPr>
                              <w:rFonts w:eastAsia="Noto Sans CJK SC Regular" w:cs="FreeSans"/>
                              <w:sz w:val="24"/>
                              <w:lang w:eastAsia="ru-RU" w:bidi="ru-RU"/>
                            </w:rPr>
                            <w:t>компилятор</w:t>
                          </w:r>
                        </w:p>
                      </w:txbxContent>
                    </v:textbox>
                  </v:shape>
                  <v:shape id="Полилиния 16" o:spid="_x0000_s1041" style="position:absolute;left:15593;top:3733;width:15374;height:3735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768733,0;1537465,186778;768733,373555;0,186778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proofErr w:type="spellStart"/>
                          <w:r>
                            <w:rPr>
                              <w:rFonts w:eastAsia="Noto Sans CJK SC Regular" w:cs="FreeSans"/>
                              <w:szCs w:val="36"/>
                              <w:lang w:eastAsia="ru-RU" w:bidi="ru-RU"/>
                            </w:rPr>
                            <w:t>Профилятор</w:t>
                          </w:r>
                          <w:proofErr w:type="spellEnd"/>
                        </w:p>
                      </w:txbxContent>
                    </v:textbox>
                  </v:shape>
                  <v:shape id="Полилиния 17" o:spid="_x0000_s1042" style="position:absolute;left:15593;top:8081;width:16543;height:5203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827153,0;1654305,260120;827153,520240;0,260120" o:connectangles="270,0,90,180" textboxrect="0,0,21600,21600"/>
                    <v:textbox inset="2.5mm,1.31mm,2.5mm,1.31mm">
                      <w:txbxContent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4"/>
                              <w:lang w:eastAsia="ru-RU" w:bidi="ru-RU"/>
                            </w:rPr>
                            <w:t>загрузка</w:t>
                          </w:r>
                          <w:r>
                            <w:rPr>
                              <w:rFonts w:eastAsia="Noto Sans CJK SC Regular" w:cs="FreeSans"/>
                              <w:sz w:val="24"/>
                              <w:lang w:val="en-US" w:eastAsia="en-US" w:bidi="en-US"/>
                            </w:rPr>
                            <w:t>/c</w:t>
                          </w:r>
                          <w:r>
                            <w:rPr>
                              <w:rFonts w:eastAsia="Noto Sans CJK SC Regular" w:cs="FreeSans"/>
                              <w:sz w:val="24"/>
                              <w:lang w:eastAsia="ru-RU" w:bidi="ru-RU"/>
                            </w:rPr>
                            <w:t>охранение</w:t>
                          </w:r>
                        </w:p>
                        <w:p w:rsidR="005536B1" w:rsidRDefault="005536B1" w:rsidP="005536B1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4"/>
                              <w:lang w:eastAsia="ru-RU" w:bidi="ru-RU"/>
                            </w:rPr>
                            <w:t>Данных и кода</w:t>
                          </w:r>
                        </w:p>
                      </w:txbxContent>
                    </v:textbox>
                  </v:shape>
                </v:group>
                <v:shape id="Полилиния 18" o:spid="_x0000_s1043" style="position:absolute;left:22634;top:25159;width:18651;height:2764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932563,0;1865125,138200;932563,276400;0,138200" o:connectangles="270,0,90,180" textboxrect="0,0,21600,21600"/>
                  <v:textbox inset="2.5mm,1.31mm,2.5mm,1.31mm">
                    <w:txbxContent>
                      <w:p w:rsidR="005536B1" w:rsidRDefault="005536B1" w:rsidP="005536B1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Модель данных</w:t>
                        </w:r>
                      </w:p>
                    </w:txbxContent>
                  </v:textbox>
                </v:shape>
                <v:shape id="Полилиния 19" o:spid="_x0000_s1044" style="position:absolute;left:22634;top:29569;width:23915;height:2764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1195770,0;2391540,138200;1195770,276400;0,138200" o:connectangles="270,0,90,180" textboxrect="0,0,21600,21600"/>
                  <v:textbox inset="2.5mm,1.31mm,2.5mm,1.31mm">
                    <w:txbxContent>
                      <w:p w:rsidR="005536B1" w:rsidRDefault="005536B1" w:rsidP="005536B1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Внешний интерфейс</w:t>
                        </w:r>
                      </w:p>
                    </w:txbxContent>
                  </v:textbox>
                </v:shape>
                <v:shape id="Полилиния 20" o:spid="_x0000_s1045" style="position:absolute;left:22634;top:20631;width:18689;height:3018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934468,0;1868935,150900;934468,301800;0,150900" o:connectangles="270,0,90,180" textboxrect="0,0,21600,21600"/>
                  <v:textbox inset="2.5mm,1.31mm,2.5mm,1.31mm">
                    <w:txbxContent>
                      <w:p w:rsidR="005536B1" w:rsidRDefault="005536B1" w:rsidP="005536B1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Инициализация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>Инкапсуляция — принцип модульности, система разделяется на модули, «внутренности» которых скрыты от остальных.</w:t>
      </w:r>
    </w:p>
    <w:p w:rsidR="005536B1" w:rsidRDefault="005536B1" w:rsidP="005536B1">
      <w:pPr>
        <w:pStyle w:val="Standard"/>
      </w:pPr>
      <w:r>
        <w:t xml:space="preserve">Среды управляемого исполнения — </w:t>
      </w:r>
      <w:proofErr w:type="spellStart"/>
      <w:r>
        <w:t>эксзоскелет</w:t>
      </w:r>
      <w:proofErr w:type="spellEnd"/>
      <w:r>
        <w:t xml:space="preserve"> вокруг пользовательского кода.</w:t>
      </w:r>
    </w:p>
    <w:p w:rsidR="005536B1" w:rsidRDefault="005536B1" w:rsidP="005536B1">
      <w:pPr>
        <w:pStyle w:val="Standard"/>
      </w:pPr>
      <w:r>
        <w:t>Цена модульности — накладные расходы при переходе от одного модуля к другому.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 xml:space="preserve">Модели данных: модели потоков, нитей, рефлексий, </w:t>
      </w:r>
      <w:proofErr w:type="spellStart"/>
      <w:r>
        <w:t>итд</w:t>
      </w:r>
      <w:proofErr w:type="spellEnd"/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proofErr w:type="spellStart"/>
      <w:r>
        <w:t>Профилятор</w:t>
      </w:r>
      <w:proofErr w:type="spellEnd"/>
      <w:r>
        <w:t xml:space="preserve"> — постоянно </w:t>
      </w:r>
      <w:proofErr w:type="gramStart"/>
      <w:r>
        <w:t>профилирует(</w:t>
      </w:r>
      <w:proofErr w:type="spellStart"/>
      <w:proofErr w:type="gramEnd"/>
      <w:r>
        <w:t>oh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?). С помощью </w:t>
      </w:r>
      <w:proofErr w:type="spellStart"/>
      <w:r>
        <w:t>профилятора</w:t>
      </w:r>
      <w:proofErr w:type="spellEnd"/>
      <w:r>
        <w:t xml:space="preserve"> достигается локальный оптимальный баланс между скоростью работы и временем компиляции.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 xml:space="preserve">Менеджер памяти — выделяет память, обнаруживает живые объекты, собирает </w:t>
      </w:r>
      <w:proofErr w:type="gramStart"/>
      <w:r>
        <w:t>мусор(</w:t>
      </w:r>
      <w:proofErr w:type="gramEnd"/>
      <w:r>
        <w:t>освобождает память).</w:t>
      </w:r>
    </w:p>
    <w:p w:rsidR="005536B1" w:rsidRDefault="005536B1" w:rsidP="005536B1">
      <w:pPr>
        <w:pStyle w:val="Standard"/>
      </w:pPr>
      <w:r>
        <w:t>Для каждого семейства сборщиков мусора — своя стратегия выделения памяти.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 xml:space="preserve">Планировщик — следит за компонентами системы и </w:t>
      </w:r>
      <w:proofErr w:type="gramStart"/>
      <w:r>
        <w:t>синхронизацией(</w:t>
      </w:r>
      <w:proofErr w:type="gramEnd"/>
      <w:r>
        <w:t>основной вид синхронизации — исполнение большого числа программ на малом числе процессоров)</w:t>
      </w:r>
    </w:p>
    <w:p w:rsidR="005536B1" w:rsidRDefault="005536B1" w:rsidP="005536B1">
      <w:pPr>
        <w:pStyle w:val="Standard"/>
        <w:numPr>
          <w:ilvl w:val="0"/>
          <w:numId w:val="1"/>
        </w:numPr>
      </w:pPr>
      <w:r>
        <w:t>Создание и разрушение нитей</w:t>
      </w:r>
    </w:p>
    <w:p w:rsidR="005536B1" w:rsidRDefault="005536B1" w:rsidP="005536B1">
      <w:pPr>
        <w:pStyle w:val="Standard"/>
        <w:numPr>
          <w:ilvl w:val="0"/>
          <w:numId w:val="1"/>
        </w:numPr>
      </w:pPr>
      <w:r>
        <w:t>Распределение нагрузки между процессорами</w:t>
      </w:r>
    </w:p>
    <w:p w:rsidR="005536B1" w:rsidRDefault="005536B1" w:rsidP="005536B1">
      <w:pPr>
        <w:pStyle w:val="Standard"/>
        <w:numPr>
          <w:ilvl w:val="0"/>
          <w:numId w:val="1"/>
        </w:numPr>
      </w:pPr>
      <w:r>
        <w:t>Приостановка и возобновление нитей</w:t>
      </w:r>
    </w:p>
    <w:p w:rsidR="005536B1" w:rsidRDefault="005536B1" w:rsidP="005536B1">
      <w:pPr>
        <w:pStyle w:val="Standard"/>
        <w:numPr>
          <w:ilvl w:val="1"/>
          <w:numId w:val="1"/>
        </w:numPr>
      </w:pPr>
      <w:r>
        <w:t>Для синхронизации управляемого кода</w:t>
      </w:r>
    </w:p>
    <w:p w:rsidR="005536B1" w:rsidRDefault="005536B1" w:rsidP="005536B1">
      <w:pPr>
        <w:pStyle w:val="Standard"/>
        <w:numPr>
          <w:ilvl w:val="1"/>
          <w:numId w:val="1"/>
        </w:numPr>
      </w:pPr>
      <w:r>
        <w:t>Для сборки мусора</w:t>
      </w:r>
    </w:p>
    <w:p w:rsidR="005536B1" w:rsidRDefault="005536B1" w:rsidP="005536B1">
      <w:pPr>
        <w:pStyle w:val="Standard"/>
        <w:numPr>
          <w:ilvl w:val="1"/>
          <w:numId w:val="1"/>
        </w:numPr>
      </w:pPr>
      <w:r>
        <w:t>Для синхронизации неуправляемого кода и сборки мусора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>Интерпретатор — медленный, работает через внешний интерфейс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>JIT — компилятор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lastRenderedPageBreak/>
        <w:t xml:space="preserve">Есть возможность сохранить промежуточное </w:t>
      </w:r>
      <w:proofErr w:type="gramStart"/>
      <w:r>
        <w:t>представление(</w:t>
      </w:r>
      <w:proofErr w:type="spellStart"/>
      <w:proofErr w:type="gramEnd"/>
      <w:r>
        <w:t>Intermediate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>)(часть работы JIT — компилятора) это ускорит последующие компиляции, однако создает уязвимости.</w:t>
      </w:r>
    </w:p>
    <w:p w:rsidR="005536B1" w:rsidRDefault="005536B1" w:rsidP="005536B1">
      <w:pPr>
        <w:pStyle w:val="Standard"/>
      </w:pPr>
      <w:r>
        <w:t xml:space="preserve">Один из методов борьбы с такими уязвимостями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— все промежуточные данные подписываются цифровой подписью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 xml:space="preserve"> Верификация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  <w:numPr>
          <w:ilvl w:val="0"/>
          <w:numId w:val="2"/>
        </w:numPr>
      </w:pPr>
      <w:r>
        <w:t>Проверка формата класса</w:t>
      </w:r>
    </w:p>
    <w:p w:rsidR="005536B1" w:rsidRDefault="005536B1" w:rsidP="005536B1">
      <w:pPr>
        <w:pStyle w:val="Standard"/>
        <w:numPr>
          <w:ilvl w:val="0"/>
          <w:numId w:val="2"/>
        </w:numPr>
      </w:pPr>
      <w:r>
        <w:t>Проверка данных класса</w:t>
      </w:r>
    </w:p>
    <w:p w:rsidR="005536B1" w:rsidRDefault="005536B1" w:rsidP="005536B1">
      <w:pPr>
        <w:pStyle w:val="Standard"/>
        <w:numPr>
          <w:ilvl w:val="1"/>
          <w:numId w:val="3"/>
        </w:numPr>
      </w:pPr>
      <w:proofErr w:type="spellStart"/>
      <w:r>
        <w:t>final</w:t>
      </w:r>
      <w:proofErr w:type="spellEnd"/>
      <w:r>
        <w:t xml:space="preserve"> классы и методы не перекрыты</w:t>
      </w:r>
    </w:p>
    <w:p w:rsidR="005536B1" w:rsidRDefault="005536B1" w:rsidP="005536B1">
      <w:pPr>
        <w:pStyle w:val="Standard"/>
        <w:numPr>
          <w:ilvl w:val="1"/>
          <w:numId w:val="3"/>
        </w:numPr>
      </w:pPr>
      <w:r>
        <w:t>Определен суперкласс</w:t>
      </w:r>
    </w:p>
    <w:p w:rsidR="005536B1" w:rsidRDefault="005536B1" w:rsidP="005536B1">
      <w:pPr>
        <w:pStyle w:val="Standard"/>
        <w:numPr>
          <w:ilvl w:val="1"/>
          <w:numId w:val="3"/>
        </w:numPr>
      </w:pPr>
      <w:r>
        <w:t>Формат пула констант</w:t>
      </w:r>
    </w:p>
    <w:p w:rsidR="005536B1" w:rsidRDefault="005536B1" w:rsidP="005536B1">
      <w:pPr>
        <w:pStyle w:val="Standard"/>
        <w:numPr>
          <w:ilvl w:val="0"/>
          <w:numId w:val="2"/>
        </w:numPr>
      </w:pPr>
      <w:r>
        <w:t>Проверка кода класса</w:t>
      </w:r>
    </w:p>
    <w:p w:rsidR="005536B1" w:rsidRDefault="005536B1" w:rsidP="005536B1">
      <w:pPr>
        <w:pStyle w:val="Standard"/>
        <w:numPr>
          <w:ilvl w:val="1"/>
          <w:numId w:val="2"/>
        </w:numPr>
      </w:pPr>
      <w:r>
        <w:t>Размер стека, тип данных на стеке</w:t>
      </w:r>
    </w:p>
    <w:p w:rsidR="005536B1" w:rsidRDefault="005536B1" w:rsidP="005536B1">
      <w:pPr>
        <w:pStyle w:val="Standard"/>
        <w:numPr>
          <w:ilvl w:val="1"/>
          <w:numId w:val="2"/>
        </w:numPr>
      </w:pPr>
      <w:r>
        <w:t>Правильный тип локальной переменной при доступе</w:t>
      </w:r>
    </w:p>
    <w:p w:rsidR="005536B1" w:rsidRDefault="005536B1" w:rsidP="005536B1">
      <w:pPr>
        <w:pStyle w:val="Standard"/>
        <w:numPr>
          <w:ilvl w:val="1"/>
          <w:numId w:val="2"/>
        </w:numPr>
      </w:pPr>
      <w:r>
        <w:t>Число аргументов при вызове метода</w:t>
      </w:r>
    </w:p>
    <w:p w:rsidR="005536B1" w:rsidRDefault="005536B1" w:rsidP="005536B1">
      <w:pPr>
        <w:pStyle w:val="Standard"/>
        <w:numPr>
          <w:ilvl w:val="1"/>
          <w:numId w:val="2"/>
        </w:numPr>
      </w:pPr>
      <w:r>
        <w:t>Необходимое количество и тип аргументов инструкций</w:t>
      </w:r>
    </w:p>
    <w:p w:rsidR="005536B1" w:rsidRDefault="005536B1" w:rsidP="005536B1">
      <w:pPr>
        <w:pStyle w:val="Standard"/>
        <w:numPr>
          <w:ilvl w:val="0"/>
          <w:numId w:val="2"/>
        </w:numPr>
      </w:pPr>
      <w:r>
        <w:t>Проверка ссылок</w:t>
      </w:r>
    </w:p>
    <w:p w:rsidR="005536B1" w:rsidRDefault="005536B1" w:rsidP="005536B1">
      <w:pPr>
        <w:pStyle w:val="Standard"/>
        <w:numPr>
          <w:ilvl w:val="1"/>
          <w:numId w:val="2"/>
        </w:numPr>
      </w:pPr>
      <w:r>
        <w:t>Наличие классов, методов и полей</w:t>
      </w:r>
    </w:p>
    <w:p w:rsidR="005536B1" w:rsidRDefault="005536B1" w:rsidP="005536B1">
      <w:pPr>
        <w:pStyle w:val="Standard"/>
        <w:numPr>
          <w:ilvl w:val="1"/>
          <w:numId w:val="2"/>
        </w:numPr>
      </w:pPr>
      <w:r>
        <w:t>Права доступа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proofErr w:type="spellStart"/>
      <w:r>
        <w:t>Опр</w:t>
      </w:r>
      <w:proofErr w:type="spellEnd"/>
      <w:r>
        <w:t>: Указатель — число, адрес ячейки памяти.</w:t>
      </w:r>
    </w:p>
    <w:p w:rsidR="005536B1" w:rsidRDefault="005536B1" w:rsidP="005536B1">
      <w:pPr>
        <w:pStyle w:val="Standard"/>
      </w:pPr>
      <w:proofErr w:type="spellStart"/>
      <w:r>
        <w:t>Опр</w:t>
      </w:r>
      <w:proofErr w:type="spellEnd"/>
      <w:r>
        <w:t>: Ссылка — уникальный идентификатор какой- либо сущности.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 xml:space="preserve">Внешний интерфейс — позволяет написать методы, для тех случаев, когда невозможно целиком написать приложение на языке </w:t>
      </w:r>
      <w:proofErr w:type="spellStart"/>
      <w:r>
        <w:t>Java</w:t>
      </w:r>
      <w:proofErr w:type="spellEnd"/>
      <w:r>
        <w:t>.</w:t>
      </w:r>
    </w:p>
    <w:p w:rsidR="005536B1" w:rsidRDefault="005536B1" w:rsidP="005536B1">
      <w:pPr>
        <w:pStyle w:val="Standard"/>
      </w:pPr>
      <w:r>
        <w:t xml:space="preserve">Например, стандартная библиотека класса </w:t>
      </w:r>
      <w:proofErr w:type="spellStart"/>
      <w:r>
        <w:t>Java</w:t>
      </w:r>
      <w:proofErr w:type="spellEnd"/>
      <w:r>
        <w:t xml:space="preserve"> не поддерживает </w:t>
      </w:r>
      <w:proofErr w:type="spellStart"/>
      <w:r>
        <w:t>платфоременные</w:t>
      </w:r>
      <w:proofErr w:type="spellEnd"/>
      <w:r>
        <w:t xml:space="preserve"> особенности или программную библиотеку.</w:t>
      </w:r>
    </w:p>
    <w:p w:rsidR="005536B1" w:rsidRDefault="005536B1" w:rsidP="005536B1">
      <w:pPr>
        <w:pStyle w:val="Standard"/>
      </w:pPr>
      <w:r>
        <w:t xml:space="preserve">Данный </w:t>
      </w:r>
      <w:proofErr w:type="spellStart"/>
      <w:r>
        <w:t>фреймворк</w:t>
      </w:r>
      <w:proofErr w:type="spellEnd"/>
      <w:r>
        <w:t xml:space="preserve"> позволяет </w:t>
      </w:r>
      <w:proofErr w:type="spellStart"/>
      <w:r>
        <w:t>нативному</w:t>
      </w:r>
      <w:proofErr w:type="spellEnd"/>
      <w:r>
        <w:t xml:space="preserve"> методу использовать </w:t>
      </w:r>
      <w:proofErr w:type="spellStart"/>
      <w:r>
        <w:t>Java</w:t>
      </w:r>
      <w:proofErr w:type="spellEnd"/>
      <w:r>
        <w:t xml:space="preserve"> объекты также, как </w:t>
      </w:r>
      <w:proofErr w:type="spellStart"/>
      <w:r>
        <w:t>Java</w:t>
      </w:r>
      <w:proofErr w:type="spellEnd"/>
      <w:r>
        <w:t xml:space="preserve"> код. </w:t>
      </w:r>
      <w:proofErr w:type="spellStart"/>
      <w:r>
        <w:t>Нативный</w:t>
      </w:r>
      <w:proofErr w:type="spellEnd"/>
      <w:r>
        <w:t xml:space="preserve"> метод может создавать </w:t>
      </w:r>
      <w:proofErr w:type="spellStart"/>
      <w:r>
        <w:t>Java</w:t>
      </w:r>
      <w:proofErr w:type="spellEnd"/>
      <w:r>
        <w:t xml:space="preserve"> объекты, а затем просматривать и использовать для выполнения своих задач. </w:t>
      </w:r>
      <w:proofErr w:type="spellStart"/>
      <w:r>
        <w:t>Нативный</w:t>
      </w:r>
      <w:proofErr w:type="spellEnd"/>
      <w:r>
        <w:t xml:space="preserve"> метод также может просматривать и использовать объекты, созданные кодом приложения </w:t>
      </w:r>
      <w:proofErr w:type="spellStart"/>
      <w:r>
        <w:t>Java</w:t>
      </w:r>
      <w:proofErr w:type="spellEnd"/>
      <w:r>
        <w:t>.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  <w:numPr>
          <w:ilvl w:val="0"/>
          <w:numId w:val="4"/>
        </w:numPr>
      </w:pPr>
      <w:r>
        <w:t>Вызов внешних неуправляемых функций</w:t>
      </w:r>
    </w:p>
    <w:p w:rsidR="005536B1" w:rsidRDefault="005536B1" w:rsidP="005536B1">
      <w:pPr>
        <w:pStyle w:val="Standard"/>
        <w:numPr>
          <w:ilvl w:val="0"/>
          <w:numId w:val="4"/>
        </w:numPr>
      </w:pPr>
      <w:r>
        <w:t>Обратный вызов управляемого кода (</w:t>
      </w:r>
      <w:proofErr w:type="spellStart"/>
      <w:r>
        <w:t>callback</w:t>
      </w:r>
      <w:proofErr w:type="spellEnd"/>
      <w:r>
        <w:t>) — передача внешней библиотеке указателя на функцию, которая будет обрабатывать события.</w:t>
      </w:r>
    </w:p>
    <w:p w:rsidR="005536B1" w:rsidRDefault="005536B1" w:rsidP="005536B1">
      <w:pPr>
        <w:pStyle w:val="Standard"/>
        <w:numPr>
          <w:ilvl w:val="1"/>
          <w:numId w:val="4"/>
        </w:numPr>
      </w:pPr>
      <w:r>
        <w:t xml:space="preserve">Два </w:t>
      </w:r>
      <w:proofErr w:type="spellStart"/>
      <w:r>
        <w:t>сопособа</w:t>
      </w:r>
      <w:proofErr w:type="spellEnd"/>
      <w:r>
        <w:t xml:space="preserve"> итераций:</w:t>
      </w:r>
    </w:p>
    <w:p w:rsidR="005536B1" w:rsidRDefault="005536B1" w:rsidP="005536B1">
      <w:pPr>
        <w:pStyle w:val="Standard"/>
        <w:numPr>
          <w:ilvl w:val="2"/>
          <w:numId w:val="4"/>
        </w:numPr>
      </w:pPr>
      <w:r>
        <w:t>внешняя итерация</w:t>
      </w:r>
    </w:p>
    <w:p w:rsidR="005536B1" w:rsidRPr="0094339D" w:rsidRDefault="005536B1" w:rsidP="005536B1">
      <w:pPr>
        <w:pStyle w:val="Standard"/>
        <w:rPr>
          <w:lang w:val="en-US"/>
        </w:rPr>
      </w:pPr>
      <w:r w:rsidRPr="0094339D">
        <w:rPr>
          <w:lang w:val="en-US"/>
        </w:rPr>
        <w:t>for(</w:t>
      </w:r>
      <w:proofErr w:type="spellStart"/>
      <w:r w:rsidRPr="0094339D">
        <w:rPr>
          <w:lang w:val="en-US"/>
        </w:rPr>
        <w:t>i</w:t>
      </w:r>
      <w:proofErr w:type="spellEnd"/>
      <w:r w:rsidRPr="0094339D">
        <w:rPr>
          <w:lang w:val="en-US"/>
        </w:rPr>
        <w:t xml:space="preserve">=0; </w:t>
      </w:r>
      <w:proofErr w:type="spellStart"/>
      <w:r w:rsidRPr="0094339D">
        <w:rPr>
          <w:lang w:val="en-US"/>
        </w:rPr>
        <w:t>i</w:t>
      </w:r>
      <w:proofErr w:type="spellEnd"/>
      <w:r w:rsidRPr="0094339D">
        <w:rPr>
          <w:lang w:val="en-US"/>
        </w:rPr>
        <w:t xml:space="preserve">&lt;=n; </w:t>
      </w:r>
      <w:proofErr w:type="spellStart"/>
      <w:r w:rsidRPr="0094339D">
        <w:rPr>
          <w:lang w:val="en-US"/>
        </w:rPr>
        <w:t>i</w:t>
      </w:r>
      <w:proofErr w:type="spellEnd"/>
      <w:r w:rsidRPr="0094339D">
        <w:rPr>
          <w:lang w:val="en-US"/>
        </w:rPr>
        <w:t>++)</w:t>
      </w:r>
      <w:r w:rsidRPr="0094339D">
        <w:rPr>
          <w:lang w:val="en-US"/>
        </w:rPr>
        <w:br/>
      </w:r>
      <w:proofErr w:type="spellStart"/>
      <w:r w:rsidRPr="0094339D">
        <w:rPr>
          <w:lang w:val="en-US"/>
        </w:rPr>
        <w:t>a.next</w:t>
      </w:r>
      <w:proofErr w:type="spellEnd"/>
      <w:r w:rsidRPr="0094339D">
        <w:rPr>
          <w:lang w:val="en-US"/>
        </w:rPr>
        <w:t>[</w:t>
      </w:r>
      <w:proofErr w:type="spellStart"/>
      <w:r w:rsidRPr="0094339D">
        <w:rPr>
          <w:lang w:val="en-US"/>
        </w:rPr>
        <w:t>i</w:t>
      </w:r>
      <w:proofErr w:type="spellEnd"/>
      <w:r w:rsidRPr="0094339D">
        <w:rPr>
          <w:lang w:val="en-US"/>
        </w:rPr>
        <w:t>]</w:t>
      </w:r>
    </w:p>
    <w:p w:rsidR="005536B1" w:rsidRPr="0094339D" w:rsidRDefault="005536B1" w:rsidP="005536B1">
      <w:pPr>
        <w:pStyle w:val="Standard"/>
        <w:rPr>
          <w:lang w:val="en-US"/>
        </w:rPr>
      </w:pPr>
    </w:p>
    <w:p w:rsidR="005536B1" w:rsidRDefault="005536B1" w:rsidP="005536B1">
      <w:pPr>
        <w:pStyle w:val="Standard"/>
        <w:numPr>
          <w:ilvl w:val="2"/>
          <w:numId w:val="4"/>
        </w:numPr>
      </w:pPr>
      <w:r w:rsidRPr="0094339D">
        <w:rPr>
          <w:lang w:val="en-US"/>
        </w:rPr>
        <w:t xml:space="preserve"> </w:t>
      </w:r>
      <w:r>
        <w:t>внутренняя</w:t>
      </w:r>
      <w:r>
        <w:br/>
      </w:r>
      <w:proofErr w:type="spellStart"/>
      <w:r>
        <w:t>a.interate</w:t>
      </w:r>
      <w:proofErr w:type="spellEnd"/>
      <w:r>
        <w:t xml:space="preserve"> (это и есть </w:t>
      </w:r>
      <w:proofErr w:type="spellStart"/>
      <w:r>
        <w:t>callback</w:t>
      </w:r>
      <w:proofErr w:type="spellEnd"/>
      <w:r>
        <w:t>)</w:t>
      </w:r>
    </w:p>
    <w:p w:rsidR="005536B1" w:rsidRDefault="005536B1" w:rsidP="005536B1">
      <w:pPr>
        <w:pStyle w:val="Standard"/>
        <w:numPr>
          <w:ilvl w:val="0"/>
          <w:numId w:val="4"/>
        </w:numPr>
      </w:pPr>
      <w:r>
        <w:t>Передача данных между управляемым и неуправляемым кодом (</w:t>
      </w:r>
      <w:proofErr w:type="spellStart"/>
      <w:r>
        <w:t>marshaling</w:t>
      </w:r>
      <w:proofErr w:type="spellEnd"/>
      <w:r>
        <w:t>)</w:t>
      </w:r>
    </w:p>
    <w:p w:rsidR="005536B1" w:rsidRDefault="005536B1" w:rsidP="005536B1">
      <w:pPr>
        <w:pStyle w:val="Standard"/>
        <w:numPr>
          <w:ilvl w:val="1"/>
          <w:numId w:val="4"/>
        </w:numPr>
      </w:pPr>
      <w:r>
        <w:t>Копирование — эффективно для малых данных и неэффективно для больших</w:t>
      </w:r>
    </w:p>
    <w:p w:rsidR="005536B1" w:rsidRDefault="005536B1" w:rsidP="005536B1">
      <w:pPr>
        <w:pStyle w:val="Standard"/>
        <w:numPr>
          <w:ilvl w:val="1"/>
          <w:numId w:val="4"/>
        </w:numPr>
      </w:pPr>
      <w:r>
        <w:t>Обертывание и обратный вызов — решает безопасным способом абсолютно все задачи, но есть проблемы с эффективностью</w:t>
      </w:r>
    </w:p>
    <w:p w:rsidR="005536B1" w:rsidRDefault="005536B1" w:rsidP="005536B1">
      <w:pPr>
        <w:pStyle w:val="Standard"/>
        <w:numPr>
          <w:ilvl w:val="1"/>
          <w:numId w:val="4"/>
        </w:numPr>
      </w:pPr>
      <w:r>
        <w:t>Закрепление объектов (</w:t>
      </w:r>
      <w:proofErr w:type="spellStart"/>
      <w:r>
        <w:t>pinning</w:t>
      </w:r>
      <w:proofErr w:type="spellEnd"/>
      <w:r>
        <w:t>) — запрет объектам перемещаться из памяти</w:t>
      </w:r>
    </w:p>
    <w:p w:rsidR="005536B1" w:rsidRDefault="005536B1" w:rsidP="005536B1">
      <w:pPr>
        <w:pStyle w:val="Standard"/>
        <w:numPr>
          <w:ilvl w:val="1"/>
          <w:numId w:val="4"/>
        </w:numPr>
      </w:pPr>
      <w:r>
        <w:lastRenderedPageBreak/>
        <w:t>Указатель на неуправляемую память</w:t>
      </w:r>
    </w:p>
    <w:p w:rsidR="005536B1" w:rsidRDefault="005536B1" w:rsidP="005536B1">
      <w:pPr>
        <w:pStyle w:val="Standard"/>
      </w:pPr>
    </w:p>
    <w:p w:rsidR="005536B1" w:rsidRDefault="005536B1" w:rsidP="005536B1">
      <w:pPr>
        <w:pStyle w:val="Standard"/>
      </w:pPr>
      <w:r>
        <w:t>Типы команд</w:t>
      </w:r>
    </w:p>
    <w:p w:rsidR="005536B1" w:rsidRDefault="005536B1" w:rsidP="005536B1">
      <w:pPr>
        <w:pStyle w:val="Standard"/>
        <w:numPr>
          <w:ilvl w:val="0"/>
          <w:numId w:val="5"/>
        </w:numPr>
      </w:pPr>
      <w:r>
        <w:t>Простые</w:t>
      </w:r>
    </w:p>
    <w:p w:rsidR="005536B1" w:rsidRDefault="005536B1" w:rsidP="005536B1">
      <w:pPr>
        <w:pStyle w:val="Standard"/>
        <w:numPr>
          <w:ilvl w:val="1"/>
          <w:numId w:val="5"/>
        </w:numPr>
      </w:pPr>
      <w:r>
        <w:t>Стековая арифметика</w:t>
      </w:r>
    </w:p>
    <w:p w:rsidR="005536B1" w:rsidRDefault="005536B1" w:rsidP="005536B1">
      <w:pPr>
        <w:pStyle w:val="Standard"/>
        <w:numPr>
          <w:ilvl w:val="1"/>
          <w:numId w:val="5"/>
        </w:numPr>
      </w:pPr>
      <w:r>
        <w:t>Доступ к локальным данным</w:t>
      </w:r>
    </w:p>
    <w:p w:rsidR="005536B1" w:rsidRDefault="005536B1" w:rsidP="005536B1">
      <w:pPr>
        <w:pStyle w:val="Standard"/>
        <w:numPr>
          <w:ilvl w:val="1"/>
          <w:numId w:val="5"/>
        </w:numPr>
      </w:pPr>
      <w:r>
        <w:t>Ветвления</w:t>
      </w:r>
    </w:p>
    <w:p w:rsidR="005536B1" w:rsidRDefault="005536B1" w:rsidP="005536B1">
      <w:pPr>
        <w:pStyle w:val="Standard"/>
        <w:numPr>
          <w:ilvl w:val="0"/>
          <w:numId w:val="5"/>
        </w:numPr>
      </w:pPr>
      <w:r>
        <w:t>Объектные</w:t>
      </w:r>
    </w:p>
    <w:p w:rsidR="005536B1" w:rsidRDefault="005536B1" w:rsidP="005536B1">
      <w:pPr>
        <w:pStyle w:val="Standard"/>
        <w:numPr>
          <w:ilvl w:val="1"/>
          <w:numId w:val="5"/>
        </w:numPr>
      </w:pPr>
      <w:r>
        <w:t>Создание объектов</w:t>
      </w:r>
    </w:p>
    <w:p w:rsidR="005536B1" w:rsidRDefault="005536B1" w:rsidP="005536B1">
      <w:pPr>
        <w:pStyle w:val="Standard"/>
        <w:numPr>
          <w:ilvl w:val="1"/>
          <w:numId w:val="5"/>
        </w:numPr>
      </w:pPr>
      <w:r>
        <w:t>Доступ к полям</w:t>
      </w:r>
    </w:p>
    <w:p w:rsidR="005536B1" w:rsidRDefault="005536B1" w:rsidP="005536B1">
      <w:pPr>
        <w:pStyle w:val="Standard"/>
        <w:numPr>
          <w:ilvl w:val="1"/>
          <w:numId w:val="5"/>
        </w:numPr>
      </w:pPr>
      <w:r>
        <w:t>Вызов методов</w:t>
      </w:r>
    </w:p>
    <w:p w:rsidR="005536B1" w:rsidRDefault="005536B1" w:rsidP="005536B1">
      <w:pPr>
        <w:pStyle w:val="Standard"/>
        <w:numPr>
          <w:ilvl w:val="1"/>
          <w:numId w:val="5"/>
        </w:numPr>
      </w:pPr>
      <w:r>
        <w:t>Исключения</w:t>
      </w:r>
    </w:p>
    <w:p w:rsidR="00553429" w:rsidRDefault="00553429">
      <w:bookmarkStart w:id="0" w:name="_GoBack"/>
      <w:bookmarkEnd w:id="0"/>
    </w:p>
    <w:sectPr w:rsidR="0055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6BA9"/>
    <w:multiLevelType w:val="multilevel"/>
    <w:tmpl w:val="053E68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F225FF2"/>
    <w:multiLevelType w:val="multilevel"/>
    <w:tmpl w:val="410E1D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3D37ACF"/>
    <w:multiLevelType w:val="multilevel"/>
    <w:tmpl w:val="377C03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5C4134A"/>
    <w:multiLevelType w:val="multilevel"/>
    <w:tmpl w:val="535C6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82A58C3"/>
    <w:multiLevelType w:val="multilevel"/>
    <w:tmpl w:val="E7A2B4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7"/>
    <w:rsid w:val="00553429"/>
    <w:rsid w:val="005536B1"/>
    <w:rsid w:val="00B8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E604-7808-47A8-B9FE-8CE67720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36B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N w:val="0"/>
      <w:spacing w:after="0" w:line="240" w:lineRule="auto"/>
      <w:textAlignment w:val="baseline"/>
    </w:pPr>
    <w:rPr>
      <w:rFonts w:ascii="Arial" w:eastAsia="DejaVu Sans" w:hAnsi="Arial" w:cs="Liberation Sans"/>
      <w:color w:val="FFFFFF"/>
      <w:kern w:val="3"/>
      <w:sz w:val="36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536B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Office Word</Application>
  <DocSecurity>0</DocSecurity>
  <Lines>23</Lines>
  <Paragraphs>6</Paragraphs>
  <ScaleCrop>false</ScaleCrop>
  <Company>diakov.net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2</cp:revision>
  <dcterms:created xsi:type="dcterms:W3CDTF">2016-12-01T16:44:00Z</dcterms:created>
  <dcterms:modified xsi:type="dcterms:W3CDTF">2016-12-01T16:44:00Z</dcterms:modified>
</cp:coreProperties>
</file>