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41" w:rsidRDefault="00B34AE9">
      <w:pPr>
        <w:pStyle w:val="Standard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1. Виртуальная машина и MRE. Достоинства и недостатки MRE по сравнению с естественным кодом платформы</w:t>
      </w:r>
    </w:p>
    <w:p w:rsidR="00F33241" w:rsidRDefault="00F33241">
      <w:pPr>
        <w:pStyle w:val="Standard"/>
        <w:rPr>
          <w:sz w:val="30"/>
          <w:szCs w:val="30"/>
        </w:rPr>
      </w:pPr>
    </w:p>
    <w:p w:rsidR="00F33241" w:rsidRDefault="00B34AE9">
      <w:pPr>
        <w:pStyle w:val="Standard"/>
      </w:pPr>
      <w:r>
        <w:t xml:space="preserve">Изначальное определение «виртуальная машина — изолированный дубликат или копия </w:t>
      </w:r>
      <w:r>
        <w:t>реальной машины» Попек и Голдберг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rPr>
          <w:i/>
          <w:iCs/>
        </w:rPr>
        <w:t>Опр</w:t>
      </w:r>
      <w:r>
        <w:t>: Виртуальная машина(VM) — общее программная реализация определенной машины(например, отдельный компьютер или ), исполняющее программы как данная машина.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Программы могут быть большими как ОС, или маленькими, как проце</w:t>
      </w:r>
      <w:r>
        <w:t>сс.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Код программы может быть интерпретирован, скомпилирован (JIT — выполнение компиляции по запросу, AOT -  компиляция выполнена заранее) или просто запущен под контролем VM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rPr>
          <w:i/>
          <w:iCs/>
        </w:rPr>
        <w:t>Примеры</w:t>
      </w:r>
      <w:r>
        <w:t>: Xen, VMWare, JVM, LLVM, Parrot, ScrummVM, DosBox, Sega Emulator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Изнач</w:t>
      </w:r>
      <w:r>
        <w:t>ально JVM задумывалась аппаратной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rPr>
          <w:i/>
          <w:iCs/>
        </w:rPr>
        <w:t>Опр</w:t>
      </w:r>
      <w:r>
        <w:t>: Runtime Environment(Окружение времени исполнения): Библиотека, реализующая поведение программы конкретного языка</w:t>
      </w:r>
    </w:p>
    <w:p w:rsidR="00F33241" w:rsidRDefault="00B34AE9">
      <w:pPr>
        <w:pStyle w:val="Standard"/>
      </w:pPr>
      <w:r>
        <w:t xml:space="preserve"> </w:t>
      </w:r>
    </w:p>
    <w:p w:rsidR="00F33241" w:rsidRDefault="00B34AE9">
      <w:pPr>
        <w:pStyle w:val="Standard"/>
        <w:numPr>
          <w:ilvl w:val="0"/>
          <w:numId w:val="1"/>
        </w:numPr>
      </w:pPr>
      <w:r>
        <w:t>Вход/выход из программы</w:t>
      </w:r>
    </w:p>
    <w:p w:rsidR="00F33241" w:rsidRDefault="00B34AE9">
      <w:pPr>
        <w:pStyle w:val="Standard"/>
        <w:numPr>
          <w:ilvl w:val="0"/>
          <w:numId w:val="1"/>
        </w:numPr>
      </w:pPr>
      <w:r>
        <w:t>Доступ к сервисам ОС — ввод, вывод итд</w:t>
      </w:r>
    </w:p>
    <w:p w:rsidR="00F33241" w:rsidRDefault="00B34AE9">
      <w:pPr>
        <w:pStyle w:val="Standard"/>
        <w:numPr>
          <w:ilvl w:val="0"/>
          <w:numId w:val="1"/>
        </w:numPr>
      </w:pPr>
      <w:r>
        <w:t>Проверка типов во время исполнения</w:t>
      </w:r>
    </w:p>
    <w:p w:rsidR="00F33241" w:rsidRDefault="00B34AE9">
      <w:pPr>
        <w:pStyle w:val="Standard"/>
        <w:numPr>
          <w:ilvl w:val="0"/>
          <w:numId w:val="1"/>
        </w:numPr>
      </w:pPr>
      <w:r>
        <w:t>Об</w:t>
      </w:r>
      <w:r>
        <w:t>работка исключений</w:t>
      </w:r>
    </w:p>
    <w:p w:rsidR="00F33241" w:rsidRDefault="00B34AE9">
      <w:pPr>
        <w:pStyle w:val="Standard"/>
        <w:numPr>
          <w:ilvl w:val="0"/>
          <w:numId w:val="1"/>
        </w:numPr>
      </w:pPr>
      <w:r>
        <w:t>Генерация и исполнение кода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Главная функциональность, которую предоставляет ОС — многозадачность(запуск и отслеживание работы программы)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Если программа одна и без ошибок — ОС не нужна (Системы без ОС</w:t>
      </w:r>
      <w:r>
        <w:t xml:space="preserve"> называют baremetal, «на голом железе»)</w:t>
      </w:r>
    </w:p>
    <w:p w:rsidR="00F33241" w:rsidRDefault="00B34AE9">
      <w:pPr>
        <w:pStyle w:val="Standard"/>
      </w:pPr>
      <w:r>
        <w:t>Программы на C и ASM могут запускаться без runtime, но это непрактично.</w:t>
      </w:r>
    </w:p>
    <w:p w:rsidR="00F33241" w:rsidRDefault="00B34AE9">
      <w:pPr>
        <w:pStyle w:val="Standard"/>
      </w:pPr>
      <w:r>
        <w:rPr>
          <w:i/>
          <w:iCs/>
        </w:rPr>
        <w:t>Опр</w:t>
      </w:r>
      <w:r>
        <w:t>: Managed Runtime Environment(MRE) — среда исполнения, обеспечивающая восстановление от ошибок в ходе исполнения кода</w:t>
      </w:r>
    </w:p>
    <w:p w:rsidR="00F33241" w:rsidRDefault="00B34AE9">
      <w:pPr>
        <w:pStyle w:val="Standard"/>
        <w:numPr>
          <w:ilvl w:val="0"/>
          <w:numId w:val="2"/>
        </w:numPr>
      </w:pPr>
      <w:r>
        <w:t>Ошибочный код не может</w:t>
      </w:r>
      <w:r>
        <w:t xml:space="preserve"> свободно исполняться</w:t>
      </w:r>
    </w:p>
    <w:p w:rsidR="00F33241" w:rsidRDefault="00B34AE9">
      <w:pPr>
        <w:pStyle w:val="Standard"/>
        <w:numPr>
          <w:ilvl w:val="0"/>
          <w:numId w:val="2"/>
        </w:numPr>
      </w:pPr>
      <w:r>
        <w:t>Исключения должны быть брошены немедленно в контексте утверждения ЯВУ</w:t>
      </w:r>
    </w:p>
    <w:p w:rsidR="00F33241" w:rsidRDefault="00B34AE9">
      <w:pPr>
        <w:pStyle w:val="Standard"/>
        <w:numPr>
          <w:ilvl w:val="0"/>
          <w:numId w:val="2"/>
        </w:numPr>
      </w:pPr>
      <w:r>
        <w:t>Безопасность типов, Безопасность указателей, Безопасность нитей, Сборка мусора, Унификация интерфейсов, Основные управляемые библиотеки, Изоляция «железа», Верифика</w:t>
      </w:r>
      <w:r>
        <w:t>ция кода, Кросс-платформенность кода</w: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Альернативой MRE является Бинарная компиляция — трансляция кода в бинарные инструкции для целевой архитектуры</w:t>
      </w:r>
    </w:p>
    <w:p w:rsidR="00F33241" w:rsidRDefault="00B34AE9">
      <w:pPr>
        <w:pStyle w:val="Standard"/>
        <w:numPr>
          <w:ilvl w:val="0"/>
          <w:numId w:val="3"/>
        </w:numPr>
      </w:pPr>
      <w:r>
        <w:t>Статическая компиляция — не надо запускать копилятор, но больший размер бинарника</w:t>
      </w:r>
    </w:p>
    <w:p w:rsidR="00F33241" w:rsidRDefault="00B34AE9">
      <w:pPr>
        <w:pStyle w:val="Standard"/>
        <w:numPr>
          <w:ilvl w:val="0"/>
          <w:numId w:val="3"/>
        </w:numPr>
      </w:pPr>
      <w:r>
        <w:t xml:space="preserve">Бинарники для конкретных </w:t>
      </w:r>
      <w:r>
        <w:t>платформ:</w:t>
      </w:r>
    </w:p>
    <w:p w:rsidR="00F33241" w:rsidRDefault="00B34AE9">
      <w:pPr>
        <w:pStyle w:val="Standard"/>
        <w:numPr>
          <w:ilvl w:val="1"/>
          <w:numId w:val="3"/>
        </w:numPr>
      </w:pPr>
      <w:r>
        <w:tab/>
        <w:t>Отимизация под конкретную платформу</w:t>
      </w:r>
    </w:p>
    <w:p w:rsidR="00F33241" w:rsidRDefault="00B34AE9">
      <w:pPr>
        <w:pStyle w:val="Standard"/>
        <w:numPr>
          <w:ilvl w:val="1"/>
          <w:numId w:val="3"/>
        </w:numPr>
      </w:pPr>
      <w:r>
        <w:tab/>
        <w:t>Нет кросс-платформенных бинарников</w:t>
      </w:r>
    </w:p>
    <w:p w:rsidR="00F33241" w:rsidRDefault="00B34AE9">
      <w:pPr>
        <w:pStyle w:val="Standard"/>
        <w:numPr>
          <w:ilvl w:val="0"/>
          <w:numId w:val="3"/>
        </w:numPr>
      </w:pPr>
      <w:r>
        <w:t>Уязвимости в безопасности:</w:t>
      </w:r>
    </w:p>
    <w:p w:rsidR="00F33241" w:rsidRDefault="00B34AE9">
      <w:pPr>
        <w:pStyle w:val="Standard"/>
        <w:numPr>
          <w:ilvl w:val="1"/>
          <w:numId w:val="3"/>
        </w:numPr>
      </w:pPr>
      <w:r>
        <w:lastRenderedPageBreak/>
        <w:tab/>
        <w:t>Код семантически не проверяется на правильность</w:t>
      </w:r>
    </w:p>
    <w:p w:rsidR="00F33241" w:rsidRDefault="00B34AE9">
      <w:pPr>
        <w:pStyle w:val="Standard"/>
        <w:numPr>
          <w:ilvl w:val="1"/>
          <w:numId w:val="3"/>
        </w:numPr>
      </w:pPr>
      <w:r>
        <w:tab/>
        <w:t>Уязвимость по отношению к исполняемым данным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F3324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241" w:rsidRDefault="00B34AE9">
            <w:pPr>
              <w:pStyle w:val="TableContents"/>
            </w:pPr>
            <w:r>
              <w:t>Плюсы MRE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241" w:rsidRDefault="00B34AE9">
            <w:pPr>
              <w:pStyle w:val="TableContents"/>
            </w:pPr>
            <w:r>
              <w:t>Минусы MRE</w:t>
            </w:r>
          </w:p>
        </w:tc>
      </w:tr>
      <w:tr w:rsidR="00F33241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Код меньше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Кросс-платформенные бинарники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Профилирование(сбор профиля по статистике программы)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Безопаснее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Лучше дебажится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Потенциальная замена ОС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Большая среда исполнения(300 Кб — минимум для Java)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Больше время исполнения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 xml:space="preserve">Более медленный запуск при JIT — </w:t>
            </w:r>
            <w:r>
              <w:t>компиляции(примерно в 2 раза, AOT — примерно одинаково)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Ограничена спецификация по платформам</w:t>
            </w:r>
          </w:p>
          <w:p w:rsidR="00F33241" w:rsidRDefault="00B34AE9">
            <w:pPr>
              <w:pStyle w:val="TableContents"/>
              <w:numPr>
                <w:ilvl w:val="0"/>
                <w:numId w:val="4"/>
              </w:numPr>
            </w:pPr>
            <w:r>
              <w:t>Ограничено использование системного программирования</w:t>
            </w:r>
          </w:p>
          <w:p w:rsidR="00F33241" w:rsidRDefault="00F33241">
            <w:pPr>
              <w:pStyle w:val="TableContents"/>
            </w:pPr>
          </w:p>
        </w:tc>
      </w:tr>
    </w:tbl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Примеры MRE/VM</w:t>
      </w:r>
    </w:p>
    <w:p w:rsidR="00F33241" w:rsidRDefault="00B34AE9">
      <w:pPr>
        <w:pStyle w:val="Standard"/>
      </w:pPr>
      <w:r>
        <w:t>Специализированные</w:t>
      </w:r>
    </w:p>
    <w:p w:rsidR="00F33241" w:rsidRDefault="00B34AE9">
      <w:pPr>
        <w:pStyle w:val="Standard"/>
      </w:pPr>
      <w:r>
        <w:t>RIP for PostScript, SQL Server</w:t>
      </w:r>
    </w:p>
    <w:p w:rsidR="00F33241" w:rsidRDefault="00B34AE9">
      <w:pPr>
        <w:pStyle w:val="Standard"/>
      </w:pPr>
      <w:r>
        <w:t>Общие</w:t>
      </w:r>
    </w:p>
    <w:p w:rsidR="00F33241" w:rsidRPr="00C519DB" w:rsidRDefault="00B34AE9">
      <w:pPr>
        <w:pStyle w:val="Standard"/>
        <w:rPr>
          <w:lang w:val="en-US"/>
        </w:rPr>
      </w:pPr>
      <w:r w:rsidRPr="00C519DB">
        <w:rPr>
          <w:lang w:val="en-US"/>
        </w:rPr>
        <w:t>PHP, Python, Ruby, CLISP, TCL, Lua,</w:t>
      </w:r>
      <w:r w:rsidRPr="00C519DB">
        <w:rPr>
          <w:lang w:val="en-US"/>
        </w:rPr>
        <w:t xml:space="preserve"> Java RE, CLI(.NET), Google V8 (Java Script), Mozilla Spider Monkey (Java Script), Android Dalvik (Java)</w:t>
      </w:r>
    </w:p>
    <w:p w:rsidR="00F33241" w:rsidRPr="00C519DB" w:rsidRDefault="00F33241">
      <w:pPr>
        <w:pStyle w:val="Standard"/>
        <w:rPr>
          <w:lang w:val="en-US"/>
        </w:rPr>
      </w:pPr>
    </w:p>
    <w:p w:rsidR="00F33241" w:rsidRPr="00C519DB" w:rsidRDefault="00F33241">
      <w:pPr>
        <w:pStyle w:val="Standard"/>
        <w:rPr>
          <w:b/>
          <w:bCs/>
          <w:lang w:val="en-US"/>
        </w:rPr>
      </w:pPr>
    </w:p>
    <w:p w:rsidR="00F33241" w:rsidRDefault="00B34AE9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Основные компоненты MRE и их назначение</w:t>
      </w:r>
    </w:p>
    <w:p w:rsidR="00F33241" w:rsidRDefault="00B34AE9">
      <w:pPr>
        <w:pStyle w:val="Standard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79200</wp:posOffset>
                </wp:positionH>
                <wp:positionV relativeFrom="paragraph">
                  <wp:posOffset>102240</wp:posOffset>
                </wp:positionV>
                <wp:extent cx="5276788" cy="3371276"/>
                <wp:effectExtent l="0" t="0" r="19685" b="19685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788" cy="3371276"/>
                          <a:chOff x="0" y="0"/>
                          <a:chExt cx="5276788" cy="3371276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2131936"/>
                            <a:ext cx="1560960" cy="1238425"/>
                            <a:chOff x="0" y="-344"/>
                            <a:chExt cx="1560960" cy="1238425"/>
                          </a:xfrm>
                        </wpg:grpSpPr>
                        <wps:wsp>
                          <wps:cNvPr id="3" name="Полилиния 3"/>
                          <wps:cNvSpPr/>
                          <wps:spPr>
                            <a:xfrm>
                              <a:off x="0" y="-344"/>
                              <a:ext cx="1513335" cy="123842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eastAsia="ru-RU" w:bidi="ru-RU"/>
                                  </w:rPr>
                                  <w:t xml:space="preserve">Загрузчик </w:t>
                                </w: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val="en-US" w:eastAsia="en-US" w:bidi="en-US"/>
                                  </w:rPr>
                                  <w:t>IR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t" anchorCtr="0" compatLnSpc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252000" y="550080"/>
                              <a:ext cx="1308960" cy="52920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8"/>
                                    <w:szCs w:val="28"/>
                                  </w:rPr>
                                  <w:t>Верификатор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</wpg:grpSp>
                      <wps:wsp>
                        <wps:cNvPr id="5" name="Полилиния 5"/>
                        <wps:cNvSpPr/>
                        <wps:spPr>
                          <a:xfrm>
                            <a:off x="0" y="1238200"/>
                            <a:ext cx="1660020" cy="7564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+- 0 0 0"/>
                              <a:gd name="f8" fmla="*/ f3 1 21600"/>
                              <a:gd name="f9" fmla="*/ f4 1 21600"/>
                              <a:gd name="f10" fmla="*/ f7 f0 1"/>
                              <a:gd name="f11" fmla="*/ 10800 f8 1"/>
                              <a:gd name="f12" fmla="*/ 0 f9 1"/>
                              <a:gd name="f13" fmla="*/ f10 1 f2"/>
                              <a:gd name="f14" fmla="*/ 0 f8 1"/>
                              <a:gd name="f15" fmla="*/ 10800 f9 1"/>
                              <a:gd name="f16" fmla="*/ 21600 f9 1"/>
                              <a:gd name="f17" fmla="*/ 21600 f8 1"/>
                              <a:gd name="f18" fmla="+- f13 0 f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8">
                                <a:pos x="f11" y="f12"/>
                              </a:cxn>
                              <a:cxn ang="f18">
                                <a:pos x="f14" y="f15"/>
                              </a:cxn>
                              <a:cxn ang="f18">
                                <a:pos x="f11" y="f16"/>
                              </a:cxn>
                              <a:cxn ang="f18">
                                <a:pos x="f17" y="f15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6"/>
                                </a:lnTo>
                                <a:lnTo>
                                  <a:pt x="f5" y="f6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33241" w:rsidRDefault="00B34AE9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Планировщик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1696215" cy="1099995"/>
                            <a:chOff x="0" y="0"/>
                            <a:chExt cx="1696215" cy="1099995"/>
                          </a:xfrm>
                        </wpg:grpSpPr>
                        <wps:wsp>
                          <wps:cNvPr id="7" name="Полилиния 7"/>
                          <wps:cNvSpPr/>
                          <wps:spPr>
                            <a:xfrm>
                              <a:off x="0" y="0"/>
                              <a:ext cx="1696215" cy="109999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8"/>
                                    <w:szCs w:val="28"/>
                                  </w:rPr>
                                  <w:t>Менеджер памяти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t" anchorCtr="0" compatLnSpc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403170" y="412132"/>
                              <a:ext cx="312550" cy="48214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F33241"/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452846" y="480522"/>
                              <a:ext cx="532895" cy="48277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val="en-US" w:eastAsia="en-US" w:bidi="en-US"/>
                                  </w:rPr>
                                  <w:t>GC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</wpg:grpSp>
                      <wps:wsp>
                        <wps:cNvPr id="10" name="Полилиния 10"/>
                        <wps:cNvSpPr/>
                        <wps:spPr>
                          <a:xfrm>
                            <a:off x="2063007" y="1660411"/>
                            <a:ext cx="742445" cy="171086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33241" w:rsidRDefault="00B34AE9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Ядро</w:t>
                              </w:r>
                            </w:p>
                          </w:txbxContent>
                        </wps:txbx>
                        <wps:bodyPr vert="horz" wrap="none" lIns="90000" tIns="47160" rIns="90000" bIns="47160" anchor="t" anchorCtr="0" compatLnSpc="0">
                          <a:noAutofit/>
                        </wps:bodyPr>
                      </wps:wsp>
                      <wpg:grpSp>
                        <wpg:cNvPr id="11" name="Группа 11"/>
                        <wpg:cNvGrpSpPr/>
                        <wpg:grpSpPr>
                          <a:xfrm>
                            <a:off x="2063007" y="19080"/>
                            <a:ext cx="3213781" cy="1490520"/>
                            <a:chOff x="-153" y="0"/>
                            <a:chExt cx="3213781" cy="1490520"/>
                          </a:xfrm>
                        </wpg:grpSpPr>
                        <wps:wsp>
                          <wps:cNvPr id="12" name="Полилиния 12"/>
                          <wps:cNvSpPr/>
                          <wps:spPr>
                            <a:xfrm>
                              <a:off x="-153" y="0"/>
                              <a:ext cx="1575565" cy="149052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</w:rPr>
                                  <w:t>Исполнитель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t" anchorCtr="0" compatLnSpc="0">
                            <a:noAutofit/>
                          </wps:bodyPr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200397" y="373313"/>
                              <a:ext cx="1254890" cy="37419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</w:rPr>
                                  <w:t>Интерпретатор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4" name="Полилиния 14"/>
                          <wps:cNvSpPr/>
                          <wps:spPr>
                            <a:xfrm>
                              <a:off x="200397" y="896743"/>
                              <a:ext cx="312550" cy="37546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F33241"/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5" name="Полилиния 15"/>
                          <wps:cNvSpPr/>
                          <wps:spPr>
                            <a:xfrm>
                              <a:off x="250794" y="950382"/>
                              <a:ext cx="1275845" cy="37482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val="en-US" w:eastAsia="en-US" w:bidi="en-US"/>
                                  </w:rPr>
                                  <w:t xml:space="preserve">JIT </w:t>
                                </w: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компилятор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1559323" y="373313"/>
                              <a:ext cx="1537465" cy="373555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Cs w:val="36"/>
                                    <w:lang w:eastAsia="ru-RU" w:bidi="ru-RU"/>
                                  </w:rPr>
                                  <w:t>Профилятор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1559323" y="808185"/>
                              <a:ext cx="1654305" cy="520240"/>
                            </a:xfrm>
                            <a:custGeom>
                              <a:avLst/>
                              <a:gdLst>
                                <a:gd name="f0" fmla="val 0"/>
                                <a:gd name="f1" fmla="val 21600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l" t="t" r="r" b="b"/>
                              <a:pathLst>
                                <a:path w="21600" h="21600">
                                  <a:moveTo>
                                    <a:pt x="f0" y="f0"/>
                                  </a:moveTo>
                                  <a:lnTo>
                                    <a:pt x="f1" y="f0"/>
                                  </a:lnTo>
                                  <a:lnTo>
                                    <a:pt x="f1" y="f1"/>
                                  </a:lnTo>
                                  <a:lnTo>
                                    <a:pt x="f0" y="f1"/>
                                  </a:lnTo>
                                  <a:lnTo>
                                    <a:pt x="f0" y="f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FF"/>
                            </a:solidFill>
                            <a:ln w="9360" cap="sq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загрузка</w:t>
                                </w: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val="en-US" w:eastAsia="en-US" w:bidi="en-US"/>
                                  </w:rPr>
                                  <w:t>/c</w:t>
                                </w: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охранение</w:t>
                                </w:r>
                              </w:p>
                              <w:p w:rsidR="00F33241" w:rsidRDefault="00B34AE9">
                                <w:pPr>
                                  <w:tabs>
                                    <w:tab w:val="left" w:pos="816"/>
                                    <w:tab w:val="left" w:pos="1633"/>
                                    <w:tab w:val="left" w:pos="2449"/>
                                    <w:tab w:val="left" w:pos="3266"/>
                                    <w:tab w:val="left" w:pos="4082"/>
                                    <w:tab w:val="left" w:pos="4898"/>
                                    <w:tab w:val="left" w:pos="5715"/>
                                    <w:tab w:val="left" w:pos="6531"/>
                                    <w:tab w:val="left" w:pos="7347"/>
                                    <w:tab w:val="left" w:pos="8164"/>
                                    <w:tab w:val="left" w:pos="8980"/>
                                  </w:tabs>
                                  <w:jc w:val="center"/>
                                </w:pPr>
                                <w:r>
                                  <w:rPr>
                                    <w:rFonts w:eastAsia="Noto Sans CJK SC Regular" w:cs="FreeSans"/>
                                    <w:sz w:val="24"/>
                                    <w:lang w:eastAsia="ru-RU" w:bidi="ru-RU"/>
                                  </w:rPr>
                                  <w:t>Данных и кода</w:t>
                                </w:r>
                              </w:p>
                            </w:txbxContent>
                          </wps:txbx>
                          <wps:bodyPr vert="horz" wrap="none" lIns="90000" tIns="47160" rIns="90000" bIns="47160" anchor="ctr" anchorCtr="0" compatLnSpc="0">
                            <a:noAutofit/>
                          </wps:bodyPr>
                        </wps:wsp>
                      </wpg:grpSp>
                      <wps:wsp>
                        <wps:cNvPr id="18" name="Полилиния 18"/>
                        <wps:cNvSpPr/>
                        <wps:spPr>
                          <a:xfrm>
                            <a:off x="2263434" y="2515994"/>
                            <a:ext cx="1865125" cy="27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33241" w:rsidRDefault="00B34AE9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Модель данных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  <wps:wsp>
                        <wps:cNvPr id="19" name="Полилиния 19"/>
                        <wps:cNvSpPr/>
                        <wps:spPr>
                          <a:xfrm>
                            <a:off x="2263434" y="2956985"/>
                            <a:ext cx="2391540" cy="27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33241" w:rsidRDefault="00B34AE9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Внешний интерфейс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  <wps:wsp>
                        <wps:cNvPr id="20" name="Полилиния 20"/>
                        <wps:cNvSpPr/>
                        <wps:spPr>
                          <a:xfrm>
                            <a:off x="2263434" y="2063123"/>
                            <a:ext cx="1868935" cy="3018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  <a:ln w="9360" cap="sq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33241" w:rsidRDefault="00B34AE9">
                              <w:pPr>
                                <w:tabs>
                                  <w:tab w:val="left" w:pos="816"/>
                                  <w:tab w:val="left" w:pos="1633"/>
                                  <w:tab w:val="left" w:pos="2449"/>
                                  <w:tab w:val="left" w:pos="3266"/>
                                  <w:tab w:val="left" w:pos="4082"/>
                                  <w:tab w:val="left" w:pos="4898"/>
                                  <w:tab w:val="left" w:pos="5715"/>
                                  <w:tab w:val="left" w:pos="6531"/>
                                  <w:tab w:val="left" w:pos="7347"/>
                                  <w:tab w:val="left" w:pos="8164"/>
                                  <w:tab w:val="left" w:pos="8980"/>
                                </w:tabs>
                                <w:jc w:val="center"/>
                              </w:pPr>
                              <w:r>
                                <w:rPr>
                                  <w:rFonts w:eastAsia="Noto Sans CJK SC Regular" w:cs="FreeSans"/>
                                  <w:szCs w:val="36"/>
                                </w:rPr>
                                <w:t>Инициализация</w:t>
                              </w:r>
                            </w:p>
                          </w:txbxContent>
                        </wps:txbx>
                        <wps:bodyPr vert="horz" wrap="none" lIns="90000" tIns="47160" rIns="90000" bIns="4716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Фигура1" o:spid="_x0000_s1026" style="position:absolute;margin-left:6.25pt;margin-top:8.05pt;width:415.5pt;height:265.45pt;z-index:251659264" coordsize="52767,3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">
                <v:group id="Группа 2" o:spid="_x0000_s1027" style="position:absolute;top:21319;width:15609;height:12384" coordorigin=",-3" coordsize="15609,1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Полилиния 3" o:spid="_x0000_s1028" style="position:absolute;top:-3;width:15133;height:12383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756668,0;1513335,619213;756668,1238425;0,619213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  <w:lang w:eastAsia="ru-RU" w:bidi="ru-RU"/>
                            </w:rPr>
                            <w:t xml:space="preserve">Загрузчик </w:t>
                          </w:r>
                          <w:r>
                            <w:rPr>
                              <w:rFonts w:eastAsia="Noto Sans CJK SC Regular" w:cs="FreeSans"/>
                              <w:szCs w:val="36"/>
                              <w:lang w:val="en-US" w:eastAsia="en-US" w:bidi="en-US"/>
                            </w:rPr>
                            <w:t>IR</w:t>
                          </w:r>
                        </w:p>
                      </w:txbxContent>
                    </v:textbox>
                  </v:shape>
                  <v:shape id="Полилиния 4" o:spid="_x0000_s1029" style="position:absolute;left:2520;top:5500;width:13089;height:5292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654480,0;1308960,264600;654480,529200;0,264600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8"/>
                              <w:szCs w:val="28"/>
                            </w:rPr>
                            <w:t>Верификатор</w:t>
                          </w:r>
                        </w:p>
                      </w:txbxContent>
                    </v:textbox>
                  </v:shape>
                </v:group>
                <v:shape id="Полилиния 5" o:spid="_x0000_s1030" style="position:absolute;top:12382;width:16600;height:756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830010,0;1660020,378230;830010,756460;0,378230;830010,0;0,378230;830010,756460;1660020,378230" o:connectangles="270,0,90,180,270,270,270,270" textboxrect="0,0,21600,21600"/>
                  <v:textbox inset="2.5mm,1.31mm,2.5mm,1.31mm">
                    <w:txbxContent>
                      <w:p w:rsidR="00F33241" w:rsidRDefault="00B34AE9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Планировщик</w:t>
                        </w:r>
                      </w:p>
                    </w:txbxContent>
                  </v:textbox>
                </v:shape>
                <v:group id="Группа 6" o:spid="_x0000_s1031" style="position:absolute;width:16962;height:10999" coordsize="16962,1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Полилиния 7" o:spid="_x0000_s1032" style="position:absolute;width:16962;height:10999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848108,0;1696215,549998;848108,1099995;0,549998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8"/>
                              <w:szCs w:val="28"/>
                            </w:rPr>
                            <w:t>Менеджер памяти</w:t>
                          </w:r>
                        </w:p>
                      </w:txbxContent>
                    </v:textbox>
                  </v:shape>
                  <v:shape id="Полилиния 8" o:spid="_x0000_s1033" style="position:absolute;left:4031;top:4121;width:3126;height:4821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156275,0;312550,241070;156275,482140;0,241070" o:connectangles="270,0,90,180" textboxrect="0,0,21600,21600"/>
                    <v:textbox inset="2.5mm,1.31mm,2.5mm,1.31mm">
                      <w:txbxContent>
                        <w:p w:rsidR="00F33241" w:rsidRDefault="00F33241"/>
                      </w:txbxContent>
                    </v:textbox>
                  </v:shape>
                  <v:shape id="Полилиния 9" o:spid="_x0000_s1034" style="position:absolute;left:4528;top:4805;width:5329;height:4827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266448,0;532895,241388;266448,482775;0,241388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  <w:lang w:val="en-US" w:eastAsia="en-US" w:bidi="en-US"/>
                            </w:rPr>
                            <w:t>GC</w:t>
                          </w:r>
                        </w:p>
                      </w:txbxContent>
                    </v:textbox>
                  </v:shape>
                </v:group>
                <v:shape id="Полилиния 10" o:spid="_x0000_s1035" style="position:absolute;left:20630;top:16604;width:7424;height:17108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371223,0;742445,855433;371223,1710865;0,855433" o:connectangles="270,0,90,180" textboxrect="0,0,21600,21600"/>
                  <v:textbox inset="2.5mm,1.31mm,2.5mm,1.31mm">
                    <w:txbxContent>
                      <w:p w:rsidR="00F33241" w:rsidRDefault="00B34AE9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Ядро</w:t>
                        </w:r>
                      </w:p>
                    </w:txbxContent>
                  </v:textbox>
                </v:shape>
                <v:group id="Группа 11" o:spid="_x0000_s1036" style="position:absolute;left:20630;top:190;width:32137;height:14906" coordorigin="-1" coordsize="32137,1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Полилиния 12" o:spid="_x0000_s1037" style="position:absolute;left:-1;width:15755;height:14905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787783,0;1575565,745260;787783,1490520;0,745260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</w:rPr>
                            <w:t>Исполнитель</w:t>
                          </w:r>
                        </w:p>
                      </w:txbxContent>
                    </v:textbox>
                  </v:shape>
                  <v:shape id="Полилиния 13" o:spid="_x0000_s1038" style="position:absolute;left:2003;top:3733;width:12549;height:3742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627445,0;1254890,187095;627445,374190;0,187095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</w:rPr>
                            <w:t>Интерпретатор</w:t>
                          </w:r>
                        </w:p>
                      </w:txbxContent>
                    </v:textbox>
                  </v:shape>
                  <v:shape id="Полилиния 14" o:spid="_x0000_s1039" style="position:absolute;left:2003;top:8967;width:3126;height:3755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156275,0;312550,187730;156275,375460;0,187730" o:connectangles="270,0,90,180" textboxrect="0,0,21600,21600"/>
                    <v:textbox inset="2.5mm,1.31mm,2.5mm,1.31mm">
                      <w:txbxContent>
                        <w:p w:rsidR="00F33241" w:rsidRDefault="00F33241"/>
                      </w:txbxContent>
                    </v:textbox>
                  </v:shape>
                  <v:shape id="Полилиния 15" o:spid="_x0000_s1040" style="position:absolute;left:2507;top:9503;width:12759;height:3749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637923,0;1275845,187413;637923,374825;0,187413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  <w:lang w:val="en-US" w:eastAsia="en-US" w:bidi="en-US"/>
                            </w:rPr>
                            <w:t xml:space="preserve">JIT </w:t>
                          </w: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компилятор</w:t>
                          </w:r>
                        </w:p>
                      </w:txbxContent>
                    </v:textbox>
                  </v:shape>
                  <v:shape id="Полилиния 16" o:spid="_x0000_s1041" style="position:absolute;left:15593;top:3733;width:15374;height:3735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768733,0;1537465,186778;768733,373555;0,186778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Cs w:val="36"/>
                              <w:lang w:eastAsia="ru-RU" w:bidi="ru-RU"/>
                            </w:rPr>
                            <w:t>Профилятор</w:t>
                          </w:r>
                        </w:p>
                      </w:txbxContent>
                    </v:textbox>
                  </v:shape>
                  <v:shape id="Полилиния 17" o:spid="_x0000_s1042" style="position:absolute;left:15593;top:8081;width:16543;height:5203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" adj="-11796480,,5400" path="m,l21600,r,21600l,21600,,xe" fillcolor="#66f" strokecolor="white" strokeweight=".26mm">
                    <v:stroke joinstyle="miter" endcap="square"/>
                    <v:formulas/>
                    <v:path arrowok="t" o:connecttype="custom" o:connectlocs="827153,0;1654305,260120;827153,520240;0,260120" o:connectangles="270,0,90,180" textboxrect="0,0,21600,21600"/>
                    <v:textbox inset="2.5mm,1.31mm,2.5mm,1.31mm">
                      <w:txbxContent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загрузка</w:t>
                          </w:r>
                          <w:r>
                            <w:rPr>
                              <w:rFonts w:eastAsia="Noto Sans CJK SC Regular" w:cs="FreeSans"/>
                              <w:sz w:val="24"/>
                              <w:lang w:val="en-US" w:eastAsia="en-US" w:bidi="en-US"/>
                            </w:rPr>
                            <w:t>/c</w:t>
                          </w: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охранение</w:t>
                          </w:r>
                        </w:p>
                        <w:p w:rsidR="00F33241" w:rsidRDefault="00B34AE9">
                          <w:pPr>
                            <w:tabs>
                              <w:tab w:val="left" w:pos="816"/>
                              <w:tab w:val="left" w:pos="1633"/>
                              <w:tab w:val="left" w:pos="2449"/>
                              <w:tab w:val="left" w:pos="3266"/>
                              <w:tab w:val="left" w:pos="4082"/>
                              <w:tab w:val="left" w:pos="4898"/>
                              <w:tab w:val="left" w:pos="5715"/>
                              <w:tab w:val="left" w:pos="6531"/>
                              <w:tab w:val="left" w:pos="7347"/>
                              <w:tab w:val="left" w:pos="8164"/>
                              <w:tab w:val="left" w:pos="8980"/>
                            </w:tabs>
                            <w:jc w:val="center"/>
                          </w:pPr>
                          <w:r>
                            <w:rPr>
                              <w:rFonts w:eastAsia="Noto Sans CJK SC Regular" w:cs="FreeSans"/>
                              <w:sz w:val="24"/>
                              <w:lang w:eastAsia="ru-RU" w:bidi="ru-RU"/>
                            </w:rPr>
                            <w:t>Данных и кода</w:t>
                          </w:r>
                        </w:p>
                      </w:txbxContent>
                    </v:textbox>
                  </v:shape>
                </v:group>
                <v:shape id="Полилиния 18" o:spid="_x0000_s1043" style="position:absolute;left:22634;top:25159;width:18651;height:276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932563,0;1865125,138200;932563,276400;0,138200" o:connectangles="270,0,90,180" textboxrect="0,0,21600,21600"/>
                  <v:textbox inset="2.5mm,1.31mm,2.5mm,1.31mm">
                    <w:txbxContent>
                      <w:p w:rsidR="00F33241" w:rsidRDefault="00B34AE9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Модель данных</w:t>
                        </w:r>
                      </w:p>
                    </w:txbxContent>
                  </v:textbox>
                </v:shape>
                <v:shape id="Полилиния 19" o:spid="_x0000_s1044" style="position:absolute;left:22634;top:29569;width:23915;height:2764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1195770,0;2391540,138200;1195770,276400;0,138200" o:connectangles="270,0,90,180" textboxrect="0,0,21600,21600"/>
                  <v:textbox inset="2.5mm,1.31mm,2.5mm,1.31mm">
                    <w:txbxContent>
                      <w:p w:rsidR="00F33241" w:rsidRDefault="00B34AE9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Внешний интерфейс</w:t>
                        </w:r>
                      </w:p>
                    </w:txbxContent>
                  </v:textbox>
                </v:shape>
                <v:shape id="Полилиния 20" o:spid="_x0000_s1045" style="position:absolute;left:22634;top:20631;width:18689;height:3018;visibility:visible;mso-wrap-style:non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" adj="-11796480,,5400" path="m,l21600,r,21600l,21600,,xe" fillcolor="#66f" strokecolor="white" strokeweight=".26mm">
                  <v:stroke joinstyle="miter" endcap="square"/>
                  <v:formulas/>
                  <v:path arrowok="t" o:connecttype="custom" o:connectlocs="934468,0;1868935,150900;934468,301800;0,150900" o:connectangles="270,0,90,180" textboxrect="0,0,21600,21600"/>
                  <v:textbox inset="2.5mm,1.31mm,2.5mm,1.31mm">
                    <w:txbxContent>
                      <w:p w:rsidR="00F33241" w:rsidRDefault="00B34AE9">
                        <w:pPr>
                          <w:tabs>
                            <w:tab w:val="left" w:pos="816"/>
                            <w:tab w:val="left" w:pos="1633"/>
                            <w:tab w:val="left" w:pos="2449"/>
                            <w:tab w:val="left" w:pos="3266"/>
                            <w:tab w:val="left" w:pos="4082"/>
                            <w:tab w:val="left" w:pos="4898"/>
                            <w:tab w:val="left" w:pos="5715"/>
                            <w:tab w:val="left" w:pos="6531"/>
                            <w:tab w:val="left" w:pos="7347"/>
                            <w:tab w:val="left" w:pos="8164"/>
                            <w:tab w:val="left" w:pos="8980"/>
                          </w:tabs>
                          <w:jc w:val="center"/>
                        </w:pPr>
                        <w:r>
                          <w:rPr>
                            <w:rFonts w:eastAsia="Noto Sans CJK SC Regular" w:cs="FreeSans"/>
                            <w:szCs w:val="36"/>
                          </w:rPr>
                          <w:t>Инициализация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Инкапсуляция — принцип модульности, система разделяется на модули, «внутренности» которых скрыты от остальных.</w:t>
      </w:r>
    </w:p>
    <w:p w:rsidR="00F33241" w:rsidRDefault="00B34AE9">
      <w:pPr>
        <w:pStyle w:val="Standard"/>
      </w:pPr>
      <w:r>
        <w:t>Среды управляемого исполнения — эксзоскелет вокруг пользовательского кода.</w:t>
      </w:r>
    </w:p>
    <w:p w:rsidR="00F33241" w:rsidRDefault="00B34AE9">
      <w:pPr>
        <w:pStyle w:val="Standard"/>
      </w:pPr>
      <w:r>
        <w:t>Цена модульности — накладные расходы при переходе от одного модуля к другому.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Модели данных: модели потоков, нитей, рефлексий, итд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Профилятор — постоянно профилирует(oh, really?).</w:t>
      </w:r>
      <w:r>
        <w:t xml:space="preserve"> С помощью профилятора достигается локальный оптимальный баланс между скоростью работы и временем компиляции.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Менеджер памяти — выделяет память, обнаруживает живые объекты, собирает мусор(освобождает память).</w:t>
      </w:r>
    </w:p>
    <w:p w:rsidR="00F33241" w:rsidRDefault="00B34AE9">
      <w:pPr>
        <w:pStyle w:val="Standard"/>
      </w:pPr>
      <w:r>
        <w:t xml:space="preserve">Для каждого семейства сборщиков мусора — своя </w:t>
      </w:r>
      <w:r>
        <w:t>стратегия выделения памяти.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Планировщик — следит за компонентами системы и синхронизацией(основной вид синхронизации — исполнение большого числа программ на малом числе процессоров)</w:t>
      </w:r>
    </w:p>
    <w:p w:rsidR="00F33241" w:rsidRDefault="00B34AE9">
      <w:pPr>
        <w:pStyle w:val="Standard"/>
        <w:numPr>
          <w:ilvl w:val="0"/>
          <w:numId w:val="5"/>
        </w:numPr>
      </w:pPr>
      <w:r>
        <w:t>Создание и разрушение нитей</w:t>
      </w:r>
    </w:p>
    <w:p w:rsidR="00F33241" w:rsidRDefault="00B34AE9">
      <w:pPr>
        <w:pStyle w:val="Standard"/>
        <w:numPr>
          <w:ilvl w:val="0"/>
          <w:numId w:val="5"/>
        </w:numPr>
      </w:pPr>
      <w:r>
        <w:t>Распределение нагрузки между процессорами</w:t>
      </w:r>
    </w:p>
    <w:p w:rsidR="00F33241" w:rsidRDefault="00B34AE9">
      <w:pPr>
        <w:pStyle w:val="Standard"/>
        <w:numPr>
          <w:ilvl w:val="0"/>
          <w:numId w:val="5"/>
        </w:numPr>
      </w:pPr>
      <w:r>
        <w:t>Пр</w:t>
      </w:r>
      <w:r>
        <w:t>иостановка и возобновление нитей</w:t>
      </w:r>
    </w:p>
    <w:p w:rsidR="00F33241" w:rsidRDefault="00B34AE9">
      <w:pPr>
        <w:pStyle w:val="Standard"/>
        <w:numPr>
          <w:ilvl w:val="1"/>
          <w:numId w:val="5"/>
        </w:numPr>
      </w:pPr>
      <w:r>
        <w:t>Для синхронизации управляемого кода</w:t>
      </w:r>
    </w:p>
    <w:p w:rsidR="00F33241" w:rsidRDefault="00B34AE9">
      <w:pPr>
        <w:pStyle w:val="Standard"/>
        <w:numPr>
          <w:ilvl w:val="1"/>
          <w:numId w:val="5"/>
        </w:numPr>
      </w:pPr>
      <w:r>
        <w:t>Для сборки мусора</w:t>
      </w:r>
    </w:p>
    <w:p w:rsidR="00F33241" w:rsidRDefault="00B34AE9">
      <w:pPr>
        <w:pStyle w:val="Standard"/>
        <w:numPr>
          <w:ilvl w:val="1"/>
          <w:numId w:val="5"/>
        </w:numPr>
      </w:pPr>
      <w:r>
        <w:t>Для синхронизации неуправляемого кода и сборки мусора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Интерпретатор — медленный, работает через внешний интерфейс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JIT — компилятор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 xml:space="preserve">Есть возможность сохранить </w:t>
      </w:r>
      <w:r>
        <w:t>промежуточное представление(Intermediate Representation)(часть работы JIT — компилятора) это ускорит последующие компиляции, однако создает уязвимости.</w:t>
      </w:r>
    </w:p>
    <w:p w:rsidR="00F33241" w:rsidRDefault="00B34AE9">
      <w:pPr>
        <w:pStyle w:val="Standard"/>
      </w:pPr>
      <w:r>
        <w:t xml:space="preserve">Один из методов борьбы с такими уязвимостями Trusted computing — все промежуточные данные подписываются </w:t>
      </w:r>
      <w:r>
        <w:t>цифровой подписью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 xml:space="preserve"> Верификация</w:t>
      </w: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6"/>
        </w:numPr>
      </w:pPr>
      <w:r>
        <w:t>Проверка формата класса</w:t>
      </w:r>
    </w:p>
    <w:p w:rsidR="00F33241" w:rsidRDefault="00B34AE9">
      <w:pPr>
        <w:pStyle w:val="Standard"/>
        <w:numPr>
          <w:ilvl w:val="0"/>
          <w:numId w:val="6"/>
        </w:numPr>
      </w:pPr>
      <w:r>
        <w:t>Проверка данных класса</w:t>
      </w:r>
    </w:p>
    <w:p w:rsidR="00F33241" w:rsidRDefault="00B34AE9">
      <w:pPr>
        <w:pStyle w:val="Standard"/>
        <w:numPr>
          <w:ilvl w:val="1"/>
          <w:numId w:val="7"/>
        </w:numPr>
      </w:pPr>
      <w:r>
        <w:t>final классы и методы не перекрыты</w:t>
      </w:r>
    </w:p>
    <w:p w:rsidR="00F33241" w:rsidRDefault="00B34AE9">
      <w:pPr>
        <w:pStyle w:val="Standard"/>
        <w:numPr>
          <w:ilvl w:val="1"/>
          <w:numId w:val="7"/>
        </w:numPr>
      </w:pPr>
      <w:r>
        <w:t>Определен суперкласс</w:t>
      </w:r>
    </w:p>
    <w:p w:rsidR="00F33241" w:rsidRDefault="00B34AE9">
      <w:pPr>
        <w:pStyle w:val="Standard"/>
        <w:numPr>
          <w:ilvl w:val="1"/>
          <w:numId w:val="7"/>
        </w:numPr>
      </w:pPr>
      <w:r>
        <w:t>Формат пула констант</w:t>
      </w:r>
    </w:p>
    <w:p w:rsidR="00F33241" w:rsidRDefault="00B34AE9">
      <w:pPr>
        <w:pStyle w:val="Standard"/>
        <w:numPr>
          <w:ilvl w:val="0"/>
          <w:numId w:val="6"/>
        </w:numPr>
      </w:pPr>
      <w:r>
        <w:t>Проверка кода класса</w:t>
      </w:r>
    </w:p>
    <w:p w:rsidR="00F33241" w:rsidRDefault="00B34AE9">
      <w:pPr>
        <w:pStyle w:val="Standard"/>
        <w:numPr>
          <w:ilvl w:val="1"/>
          <w:numId w:val="6"/>
        </w:numPr>
      </w:pPr>
      <w:r>
        <w:t>Размер стека, тип данных на стеке</w:t>
      </w:r>
    </w:p>
    <w:p w:rsidR="00F33241" w:rsidRDefault="00B34AE9">
      <w:pPr>
        <w:pStyle w:val="Standard"/>
        <w:numPr>
          <w:ilvl w:val="1"/>
          <w:numId w:val="6"/>
        </w:numPr>
      </w:pPr>
      <w:r>
        <w:t>Правильный тип локальной переменной при дос</w:t>
      </w:r>
      <w:r>
        <w:t>тупе</w:t>
      </w:r>
    </w:p>
    <w:p w:rsidR="00F33241" w:rsidRDefault="00B34AE9">
      <w:pPr>
        <w:pStyle w:val="Standard"/>
        <w:numPr>
          <w:ilvl w:val="1"/>
          <w:numId w:val="6"/>
        </w:numPr>
      </w:pPr>
      <w:r>
        <w:t>Число аргументов при вызове метода</w:t>
      </w:r>
    </w:p>
    <w:p w:rsidR="00F33241" w:rsidRDefault="00B34AE9">
      <w:pPr>
        <w:pStyle w:val="Standard"/>
        <w:numPr>
          <w:ilvl w:val="1"/>
          <w:numId w:val="6"/>
        </w:numPr>
      </w:pPr>
      <w:r>
        <w:t>Необходимое количество и тип аргументов инструкций</w:t>
      </w:r>
    </w:p>
    <w:p w:rsidR="00F33241" w:rsidRDefault="00B34AE9">
      <w:pPr>
        <w:pStyle w:val="Standard"/>
        <w:numPr>
          <w:ilvl w:val="0"/>
          <w:numId w:val="6"/>
        </w:numPr>
      </w:pPr>
      <w:r>
        <w:t>Проверка ссылок</w:t>
      </w:r>
    </w:p>
    <w:p w:rsidR="00F33241" w:rsidRDefault="00B34AE9">
      <w:pPr>
        <w:pStyle w:val="Standard"/>
        <w:numPr>
          <w:ilvl w:val="1"/>
          <w:numId w:val="6"/>
        </w:numPr>
      </w:pPr>
      <w:r>
        <w:t>Наличие классов, методов и полей</w:t>
      </w:r>
    </w:p>
    <w:p w:rsidR="00F33241" w:rsidRDefault="00B34AE9">
      <w:pPr>
        <w:pStyle w:val="Standard"/>
        <w:numPr>
          <w:ilvl w:val="1"/>
          <w:numId w:val="6"/>
        </w:numPr>
      </w:pPr>
      <w:r>
        <w:t>Права доступа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Опр: Указатель — число, адрес ячейки памяти.</w:t>
      </w:r>
    </w:p>
    <w:p w:rsidR="00F33241" w:rsidRDefault="00B34AE9">
      <w:pPr>
        <w:pStyle w:val="Standard"/>
      </w:pPr>
      <w:r>
        <w:t>Опр: Ссылка — уникальный идентификатор какой- либо сущн</w:t>
      </w:r>
      <w:r>
        <w:t>ости.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Внешний интерфейс — позволяет написать методы, для тех случаев, когда невозможно целиком написать приложение на языке Java.</w:t>
      </w:r>
    </w:p>
    <w:p w:rsidR="00F33241" w:rsidRDefault="00B34AE9">
      <w:pPr>
        <w:pStyle w:val="Standard"/>
      </w:pPr>
      <w:r>
        <w:t>Например, стандартная библиотека класса Java не поддерживает платфоременные особенности или программную библиотеку.</w:t>
      </w:r>
    </w:p>
    <w:p w:rsidR="00F33241" w:rsidRDefault="00B34AE9">
      <w:pPr>
        <w:pStyle w:val="Standard"/>
      </w:pPr>
      <w:r>
        <w:lastRenderedPageBreak/>
        <w:t xml:space="preserve">Данный </w:t>
      </w:r>
      <w:r>
        <w:t>фреймворк позволяет нативному методу использовать Java объекты также, как Java код. Нативный метод может создавать Java объекты, а затем просматривать и использовать для выполнения своих задач. Нативный метод также может просматривать и использовать объект</w:t>
      </w:r>
      <w:r>
        <w:t>ы, созданные кодом приложения Java.</w:t>
      </w: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8"/>
        </w:numPr>
      </w:pPr>
      <w:r>
        <w:t>Вызов внешних неуправляемых функций</w:t>
      </w:r>
    </w:p>
    <w:p w:rsidR="00F33241" w:rsidRDefault="00B34AE9">
      <w:pPr>
        <w:pStyle w:val="Standard"/>
        <w:numPr>
          <w:ilvl w:val="0"/>
          <w:numId w:val="8"/>
        </w:numPr>
      </w:pPr>
      <w:r>
        <w:t>Обратный вызов управляемого кода (callback) — передача внешней библиотеке указателя на функцию, которая будет обрабатывать события.</w:t>
      </w:r>
    </w:p>
    <w:p w:rsidR="00F33241" w:rsidRDefault="00B34AE9">
      <w:pPr>
        <w:pStyle w:val="Standard"/>
        <w:numPr>
          <w:ilvl w:val="1"/>
          <w:numId w:val="8"/>
        </w:numPr>
      </w:pPr>
      <w:r>
        <w:t>Два сопособа итераций:</w:t>
      </w:r>
    </w:p>
    <w:p w:rsidR="00F33241" w:rsidRDefault="00B34AE9">
      <w:pPr>
        <w:pStyle w:val="Standard"/>
        <w:numPr>
          <w:ilvl w:val="2"/>
          <w:numId w:val="8"/>
        </w:numPr>
      </w:pPr>
      <w:r>
        <w:t>внешняя итерация</w:t>
      </w:r>
    </w:p>
    <w:p w:rsidR="00F33241" w:rsidRPr="00C519DB" w:rsidRDefault="00B34AE9">
      <w:pPr>
        <w:pStyle w:val="Standard"/>
        <w:rPr>
          <w:lang w:val="en-US"/>
        </w:rPr>
      </w:pPr>
      <w:r w:rsidRPr="00C519DB">
        <w:rPr>
          <w:lang w:val="en-US"/>
        </w:rPr>
        <w:t>for(i=0; i</w:t>
      </w:r>
      <w:r w:rsidRPr="00C519DB">
        <w:rPr>
          <w:lang w:val="en-US"/>
        </w:rPr>
        <w:t>&lt;=n; i++)</w:t>
      </w:r>
      <w:r w:rsidRPr="00C519DB">
        <w:rPr>
          <w:lang w:val="en-US"/>
        </w:rPr>
        <w:br/>
      </w:r>
      <w:r w:rsidRPr="00C519DB">
        <w:rPr>
          <w:lang w:val="en-US"/>
        </w:rPr>
        <w:t>a.next[i]</w:t>
      </w:r>
    </w:p>
    <w:p w:rsidR="00F33241" w:rsidRPr="00C519DB" w:rsidRDefault="00F33241">
      <w:pPr>
        <w:pStyle w:val="Standard"/>
        <w:rPr>
          <w:lang w:val="en-US"/>
        </w:rPr>
      </w:pPr>
    </w:p>
    <w:p w:rsidR="00F33241" w:rsidRDefault="00B34AE9">
      <w:pPr>
        <w:pStyle w:val="Standard"/>
        <w:numPr>
          <w:ilvl w:val="2"/>
          <w:numId w:val="8"/>
        </w:numPr>
      </w:pPr>
      <w:r w:rsidRPr="00C519DB">
        <w:rPr>
          <w:lang w:val="en-US"/>
        </w:rPr>
        <w:t xml:space="preserve"> </w:t>
      </w:r>
      <w:r>
        <w:t>внутренняя</w:t>
      </w:r>
      <w:r>
        <w:br/>
      </w:r>
      <w:r>
        <w:t>a.interate (это и есть callback)</w:t>
      </w:r>
    </w:p>
    <w:p w:rsidR="00F33241" w:rsidRDefault="00B34AE9">
      <w:pPr>
        <w:pStyle w:val="Standard"/>
        <w:numPr>
          <w:ilvl w:val="0"/>
          <w:numId w:val="8"/>
        </w:numPr>
      </w:pPr>
      <w:r>
        <w:t>Передача данных между управляемым и неуправляемым кодом (marshaling)</w:t>
      </w:r>
    </w:p>
    <w:p w:rsidR="00F33241" w:rsidRDefault="00B34AE9">
      <w:pPr>
        <w:pStyle w:val="Standard"/>
        <w:numPr>
          <w:ilvl w:val="1"/>
          <w:numId w:val="8"/>
        </w:numPr>
      </w:pPr>
      <w:r>
        <w:t>Копирование — эффективно для малых данных и неэффективно для больших</w:t>
      </w:r>
    </w:p>
    <w:p w:rsidR="00F33241" w:rsidRDefault="00B34AE9">
      <w:pPr>
        <w:pStyle w:val="Standard"/>
        <w:numPr>
          <w:ilvl w:val="1"/>
          <w:numId w:val="8"/>
        </w:numPr>
      </w:pPr>
      <w:r>
        <w:t xml:space="preserve">Обертывание и обратный вызов — решает безопасным </w:t>
      </w:r>
      <w:r>
        <w:t>способом абсолютно все задачи, но есть проблемы с эффективностью</w:t>
      </w:r>
    </w:p>
    <w:p w:rsidR="00F33241" w:rsidRDefault="00B34AE9">
      <w:pPr>
        <w:pStyle w:val="Standard"/>
        <w:numPr>
          <w:ilvl w:val="1"/>
          <w:numId w:val="8"/>
        </w:numPr>
      </w:pPr>
      <w:r>
        <w:t>Закрепление объектов (pinning) — запрет объектам перемещаться из памяти</w:t>
      </w:r>
    </w:p>
    <w:p w:rsidR="00F33241" w:rsidRDefault="00B34AE9">
      <w:pPr>
        <w:pStyle w:val="Standard"/>
        <w:numPr>
          <w:ilvl w:val="1"/>
          <w:numId w:val="8"/>
        </w:numPr>
      </w:pPr>
      <w:r>
        <w:t>Указатель на неуправляемую память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Типы команд</w:t>
      </w:r>
    </w:p>
    <w:p w:rsidR="00F33241" w:rsidRDefault="00B34AE9">
      <w:pPr>
        <w:pStyle w:val="Standard"/>
        <w:numPr>
          <w:ilvl w:val="0"/>
          <w:numId w:val="9"/>
        </w:numPr>
      </w:pPr>
      <w:r>
        <w:t>Простые</w:t>
      </w:r>
    </w:p>
    <w:p w:rsidR="00F33241" w:rsidRDefault="00B34AE9">
      <w:pPr>
        <w:pStyle w:val="Standard"/>
        <w:numPr>
          <w:ilvl w:val="1"/>
          <w:numId w:val="9"/>
        </w:numPr>
      </w:pPr>
      <w:r>
        <w:t>Стековая арифметика</w:t>
      </w:r>
    </w:p>
    <w:p w:rsidR="00F33241" w:rsidRDefault="00B34AE9">
      <w:pPr>
        <w:pStyle w:val="Standard"/>
        <w:numPr>
          <w:ilvl w:val="1"/>
          <w:numId w:val="9"/>
        </w:numPr>
      </w:pPr>
      <w:r>
        <w:t>Доступ к локальным данным</w:t>
      </w:r>
    </w:p>
    <w:p w:rsidR="00F33241" w:rsidRDefault="00B34AE9">
      <w:pPr>
        <w:pStyle w:val="Standard"/>
        <w:numPr>
          <w:ilvl w:val="1"/>
          <w:numId w:val="9"/>
        </w:numPr>
      </w:pPr>
      <w:r>
        <w:t>Ветвления</w:t>
      </w:r>
    </w:p>
    <w:p w:rsidR="00F33241" w:rsidRDefault="00B34AE9">
      <w:pPr>
        <w:pStyle w:val="Standard"/>
        <w:numPr>
          <w:ilvl w:val="0"/>
          <w:numId w:val="9"/>
        </w:numPr>
      </w:pPr>
      <w:r>
        <w:t>Объектн</w:t>
      </w:r>
      <w:r>
        <w:t>ые</w:t>
      </w:r>
    </w:p>
    <w:p w:rsidR="00F33241" w:rsidRDefault="00B34AE9">
      <w:pPr>
        <w:pStyle w:val="Standard"/>
        <w:numPr>
          <w:ilvl w:val="1"/>
          <w:numId w:val="9"/>
        </w:numPr>
      </w:pPr>
      <w:r>
        <w:t>Создание объектов</w:t>
      </w:r>
    </w:p>
    <w:p w:rsidR="00F33241" w:rsidRDefault="00B34AE9">
      <w:pPr>
        <w:pStyle w:val="Standard"/>
        <w:numPr>
          <w:ilvl w:val="1"/>
          <w:numId w:val="9"/>
        </w:numPr>
      </w:pPr>
      <w:r>
        <w:t>Доступ к полям</w:t>
      </w:r>
    </w:p>
    <w:p w:rsidR="00F33241" w:rsidRDefault="00B34AE9">
      <w:pPr>
        <w:pStyle w:val="Standard"/>
        <w:numPr>
          <w:ilvl w:val="1"/>
          <w:numId w:val="9"/>
        </w:numPr>
      </w:pPr>
      <w:r>
        <w:t>Вызов методов</w:t>
      </w:r>
    </w:p>
    <w:p w:rsidR="00F33241" w:rsidRDefault="00B34AE9">
      <w:pPr>
        <w:pStyle w:val="Standard"/>
        <w:numPr>
          <w:ilvl w:val="1"/>
          <w:numId w:val="9"/>
        </w:numPr>
      </w:pPr>
      <w:r>
        <w:t>Исключения</w:t>
      </w:r>
    </w:p>
    <w:p w:rsidR="00F33241" w:rsidRDefault="00F33241">
      <w:pPr>
        <w:pStyle w:val="Standard"/>
        <w:rPr>
          <w:b/>
          <w:bCs/>
        </w:rPr>
      </w:pPr>
    </w:p>
    <w:p w:rsidR="00F33241" w:rsidRDefault="00F33241">
      <w:pPr>
        <w:pStyle w:val="Standard"/>
        <w:rPr>
          <w:b/>
          <w:bCs/>
        </w:rPr>
      </w:pPr>
    </w:p>
    <w:p w:rsidR="00F33241" w:rsidRDefault="00B34AE9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Внешний интерфейс Java (JNI)</w:t>
      </w: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10"/>
        </w:numPr>
      </w:pPr>
      <w:r>
        <w:t>Внешний модуль должен использовать JNI</w:t>
      </w:r>
    </w:p>
    <w:p w:rsidR="00F33241" w:rsidRDefault="00B34AE9">
      <w:pPr>
        <w:pStyle w:val="Standard"/>
        <w:numPr>
          <w:ilvl w:val="0"/>
          <w:numId w:val="10"/>
        </w:numPr>
      </w:pPr>
      <w:r>
        <w:t>Копирование для примитивных типов (параметры и результат)</w:t>
      </w:r>
    </w:p>
    <w:p w:rsidR="00F33241" w:rsidRDefault="00B34AE9">
      <w:pPr>
        <w:pStyle w:val="Standard"/>
        <w:numPr>
          <w:ilvl w:val="0"/>
          <w:numId w:val="10"/>
        </w:numPr>
      </w:pPr>
      <w:r>
        <w:t xml:space="preserve">Обертывание и обратный вызов для объектов (globalRef, </w:t>
      </w:r>
      <w:r>
        <w:t>localRef)</w:t>
      </w:r>
    </w:p>
    <w:p w:rsidR="00F33241" w:rsidRDefault="00B34AE9">
      <w:pPr>
        <w:pStyle w:val="Standard"/>
        <w:numPr>
          <w:ilvl w:val="1"/>
          <w:numId w:val="10"/>
        </w:numPr>
      </w:pPr>
      <w:r>
        <w:t>Требует согласования с планировщиком</w:t>
      </w:r>
    </w:p>
    <w:p w:rsidR="00F33241" w:rsidRDefault="00B34AE9">
      <w:pPr>
        <w:pStyle w:val="Standard"/>
        <w:numPr>
          <w:ilvl w:val="1"/>
          <w:numId w:val="10"/>
        </w:numPr>
      </w:pPr>
      <w:r>
        <w:t>Потери времени при вызове</w:t>
      </w:r>
    </w:p>
    <w:p w:rsidR="00F33241" w:rsidRDefault="00B34AE9">
      <w:pPr>
        <w:pStyle w:val="Standard"/>
        <w:numPr>
          <w:ilvl w:val="1"/>
          <w:numId w:val="10"/>
        </w:numPr>
      </w:pPr>
      <w:r>
        <w:t>Потери времени при доступе</w:t>
      </w:r>
    </w:p>
    <w:p w:rsidR="00F33241" w:rsidRDefault="00B34AE9">
      <w:pPr>
        <w:pStyle w:val="Standard"/>
        <w:numPr>
          <w:ilvl w:val="1"/>
          <w:numId w:val="10"/>
        </w:numPr>
      </w:pPr>
      <w:r>
        <w:t>Возможна изоляция управляемых данных</w:t>
      </w:r>
    </w:p>
    <w:p w:rsidR="00F33241" w:rsidRDefault="00B34AE9">
      <w:pPr>
        <w:pStyle w:val="Standard"/>
        <w:numPr>
          <w:ilvl w:val="1"/>
          <w:numId w:val="10"/>
        </w:numPr>
      </w:pPr>
      <w:r>
        <w:t>Групповые операции с массивами</w:t>
      </w:r>
    </w:p>
    <w:p w:rsidR="00F33241" w:rsidRDefault="00B34AE9">
      <w:pPr>
        <w:pStyle w:val="Standard"/>
        <w:numPr>
          <w:ilvl w:val="1"/>
          <w:numId w:val="10"/>
        </w:numPr>
      </w:pPr>
      <w:r>
        <w:t>Усложнение внешнего модуля</w:t>
      </w:r>
    </w:p>
    <w:p w:rsidR="00F33241" w:rsidRDefault="00B34AE9">
      <w:pPr>
        <w:pStyle w:val="Standard"/>
        <w:numPr>
          <w:ilvl w:val="0"/>
          <w:numId w:val="10"/>
        </w:numPr>
      </w:pPr>
      <w:r>
        <w:t>Абстрактный неуправляемый массив (DirectBuffer)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Ссылки пере</w:t>
      </w:r>
      <w:r>
        <w:t>даются по значению → неуправляемый код не получит доступ на внутренние ресурсы машины .</w:t>
      </w:r>
    </w:p>
    <w:p w:rsidR="00F33241" w:rsidRDefault="00B34AE9">
      <w:pPr>
        <w:pStyle w:val="Standard"/>
      </w:pPr>
      <w:r>
        <w:lastRenderedPageBreak/>
        <w:t>Между быстро и безопасно разработчики Java выбрали безопасно.</w:t>
      </w:r>
    </w:p>
    <w:p w:rsidR="00F33241" w:rsidRDefault="00F33241">
      <w:pPr>
        <w:pStyle w:val="Standard"/>
      </w:pPr>
    </w:p>
    <w:p w:rsidR="00F33241" w:rsidRPr="00C519DB" w:rsidRDefault="00B34AE9">
      <w:pPr>
        <w:pStyle w:val="Standard"/>
        <w:rPr>
          <w:b/>
          <w:bCs/>
          <w:sz w:val="30"/>
          <w:szCs w:val="30"/>
          <w:lang w:val="en-US"/>
        </w:rPr>
      </w:pPr>
      <w:r w:rsidRPr="00C519DB">
        <w:rPr>
          <w:b/>
          <w:bCs/>
          <w:sz w:val="30"/>
          <w:szCs w:val="30"/>
          <w:lang w:val="en-US"/>
        </w:rPr>
        <w:t xml:space="preserve">4. </w:t>
      </w:r>
      <w:r>
        <w:rPr>
          <w:b/>
          <w:bCs/>
          <w:sz w:val="30"/>
          <w:szCs w:val="30"/>
        </w:rPr>
        <w:t>Внешний</w:t>
      </w:r>
      <w:r w:rsidRPr="00C519DB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интерфейс</w:t>
      </w:r>
      <w:r w:rsidRPr="00C519DB">
        <w:rPr>
          <w:b/>
          <w:bCs/>
          <w:sz w:val="30"/>
          <w:szCs w:val="30"/>
          <w:lang w:val="en-US"/>
        </w:rPr>
        <w:t xml:space="preserve"> CLI</w:t>
      </w:r>
    </w:p>
    <w:p w:rsidR="00F33241" w:rsidRPr="00C519DB" w:rsidRDefault="00F33241">
      <w:pPr>
        <w:pStyle w:val="Standard"/>
        <w:rPr>
          <w:lang w:val="en-US"/>
        </w:rPr>
      </w:pPr>
    </w:p>
    <w:p w:rsidR="00F33241" w:rsidRPr="00C519DB" w:rsidRDefault="00B34AE9">
      <w:pPr>
        <w:pStyle w:val="Standard"/>
        <w:rPr>
          <w:lang w:val="en-US"/>
        </w:rPr>
      </w:pPr>
      <w:r w:rsidRPr="00C519DB">
        <w:rPr>
          <w:lang w:val="en-US"/>
        </w:rPr>
        <w:t>Common Language Infrastructure</w:t>
      </w:r>
    </w:p>
    <w:p w:rsidR="00F33241" w:rsidRDefault="00B34AE9">
      <w:pPr>
        <w:pStyle w:val="Standard"/>
      </w:pPr>
      <w:r>
        <w:t xml:space="preserve">Разработан Microsoft. Менее безопасный чем JNI. </w:t>
      </w:r>
      <w:r>
        <w:t>В C# и C++ есть «небезопасное» множество размером примерно с С</w:t>
      </w:r>
    </w:p>
    <w:p w:rsidR="00F33241" w:rsidRDefault="00B34AE9">
      <w:pPr>
        <w:pStyle w:val="Standard"/>
        <w:numPr>
          <w:ilvl w:val="0"/>
          <w:numId w:val="11"/>
        </w:numPr>
      </w:pPr>
      <w:r>
        <w:t>Прямое управление раскладкой полей объекта</w:t>
      </w:r>
    </w:p>
    <w:p w:rsidR="00F33241" w:rsidRDefault="00B34AE9">
      <w:pPr>
        <w:pStyle w:val="Standard"/>
        <w:numPr>
          <w:ilvl w:val="0"/>
          <w:numId w:val="11"/>
        </w:numPr>
      </w:pPr>
      <w:r>
        <w:t>Уменьшает гибкость системы</w:t>
      </w:r>
    </w:p>
    <w:p w:rsidR="00F33241" w:rsidRDefault="00B34AE9">
      <w:pPr>
        <w:pStyle w:val="Standard"/>
        <w:numPr>
          <w:ilvl w:val="0"/>
          <w:numId w:val="11"/>
        </w:numPr>
      </w:pPr>
      <w:r>
        <w:t>Закрепление объекта в памяти и получение указателя</w:t>
      </w:r>
    </w:p>
    <w:p w:rsidR="00F33241" w:rsidRDefault="00B34AE9">
      <w:pPr>
        <w:pStyle w:val="Standard"/>
        <w:numPr>
          <w:ilvl w:val="0"/>
          <w:numId w:val="11"/>
        </w:numPr>
      </w:pPr>
      <w:r>
        <w:t>Уменьшает гибкость менеджера памяти</w:t>
      </w:r>
    </w:p>
    <w:p w:rsidR="00F33241" w:rsidRDefault="00B34AE9">
      <w:pPr>
        <w:pStyle w:val="Standard"/>
        <w:numPr>
          <w:ilvl w:val="0"/>
          <w:numId w:val="11"/>
        </w:numPr>
      </w:pPr>
      <w:r>
        <w:t>Потенциальная угроза безопасности</w:t>
      </w:r>
    </w:p>
    <w:p w:rsidR="00F33241" w:rsidRDefault="00B34AE9">
      <w:pPr>
        <w:pStyle w:val="Standard"/>
        <w:numPr>
          <w:ilvl w:val="0"/>
          <w:numId w:val="11"/>
        </w:numPr>
      </w:pPr>
      <w:r>
        <w:t>Прямая работа с указателями из управляемого кода</w:t>
      </w:r>
    </w:p>
    <w:p w:rsidR="00F33241" w:rsidRDefault="00B34AE9">
      <w:pPr>
        <w:pStyle w:val="Standard"/>
        <w:numPr>
          <w:ilvl w:val="0"/>
          <w:numId w:val="11"/>
        </w:numPr>
      </w:pPr>
      <w:r>
        <w:t>Потенциальная угроза безопасности</w:t>
      </w:r>
    </w:p>
    <w:p w:rsidR="00F33241" w:rsidRDefault="00B34AE9">
      <w:pPr>
        <w:pStyle w:val="Standard"/>
        <w:numPr>
          <w:ilvl w:val="0"/>
          <w:numId w:val="11"/>
        </w:numPr>
      </w:pPr>
      <w:r>
        <w:t>pinvoke (.NET)</w:t>
      </w:r>
    </w:p>
    <w:p w:rsidR="00F33241" w:rsidRDefault="00B34AE9">
      <w:pPr>
        <w:pStyle w:val="Standard"/>
        <w:numPr>
          <w:ilvl w:val="0"/>
          <w:numId w:val="11"/>
        </w:numPr>
      </w:pPr>
      <w:r>
        <w:t>Связывание произвольной внешней функции</w:t>
      </w:r>
    </w:p>
    <w:p w:rsidR="00F33241" w:rsidRDefault="00B34AE9">
      <w:pPr>
        <w:pStyle w:val="Standard"/>
        <w:numPr>
          <w:ilvl w:val="0"/>
          <w:numId w:val="11"/>
        </w:numPr>
      </w:pPr>
      <w:r>
        <w:t>копирование объектов с изменением раскладки полей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Функции, реализованные в неуправляемых библиотеках DLL, могут вызы</w:t>
      </w:r>
      <w:r>
        <w:t>ваться из управляемого кода с помощью вызова неуправляемого кода P/Invoke. Если исходный код библиотеки DLL недоступен, вызов P/Invoke является единственным вариантом обеспечения взаимодействия. В отличие от других языков .NET в Visual C++ предусматриваетс</w:t>
      </w:r>
      <w:r>
        <w:t>я альтернатива вызову P/Invoke.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Все совместимые языки компилируются в Common Intermediate Language(CIL), который является промежуточным языком, абстрагированным от платформенного «железа». Во время исполнения кода  CIL будет перекомпилирован в машинный яз</w:t>
      </w:r>
      <w:r>
        <w:t>ык, соответствующий конкретному «железу» и ОС.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Промежуточное представление(IR) :</w:t>
      </w: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12"/>
        </w:numPr>
      </w:pPr>
      <w:r>
        <w:t>Язык регистровой машины</w:t>
      </w:r>
    </w:p>
    <w:p w:rsidR="00F33241" w:rsidRDefault="00B34AE9">
      <w:pPr>
        <w:pStyle w:val="Standard"/>
        <w:numPr>
          <w:ilvl w:val="1"/>
          <w:numId w:val="12"/>
        </w:numPr>
      </w:pPr>
      <w:r>
        <w:t>На 45% меньше операций доступа к памяти</w:t>
      </w:r>
    </w:p>
    <w:p w:rsidR="00F33241" w:rsidRDefault="00B34AE9">
      <w:pPr>
        <w:pStyle w:val="Standard"/>
        <w:numPr>
          <w:ilvl w:val="1"/>
          <w:numId w:val="12"/>
        </w:numPr>
      </w:pPr>
      <w:r>
        <w:t>Возможность оптимизации на уровне IR</w:t>
      </w:r>
    </w:p>
    <w:p w:rsidR="00F33241" w:rsidRDefault="00B34AE9">
      <w:pPr>
        <w:pStyle w:val="Standard"/>
        <w:numPr>
          <w:ilvl w:val="1"/>
          <w:numId w:val="12"/>
        </w:numPr>
      </w:pPr>
      <w:r>
        <w:t>Используется в статических и  оптимизирующих JIT компиляторах</w:t>
      </w:r>
    </w:p>
    <w:p w:rsidR="00F33241" w:rsidRDefault="00B34AE9">
      <w:pPr>
        <w:pStyle w:val="Standard"/>
        <w:numPr>
          <w:ilvl w:val="0"/>
          <w:numId w:val="12"/>
        </w:numPr>
      </w:pPr>
      <w:r>
        <w:t xml:space="preserve">Язык </w:t>
      </w:r>
      <w:r>
        <w:t>стековой машины</w:t>
      </w:r>
    </w:p>
    <w:p w:rsidR="00F33241" w:rsidRDefault="00B34AE9">
      <w:pPr>
        <w:pStyle w:val="Standard"/>
        <w:numPr>
          <w:ilvl w:val="1"/>
          <w:numId w:val="12"/>
        </w:numPr>
      </w:pPr>
      <w:r>
        <w:t>На 25% более компактен</w:t>
      </w:r>
    </w:p>
    <w:p w:rsidR="00F33241" w:rsidRDefault="00B34AE9">
      <w:pPr>
        <w:pStyle w:val="Standard"/>
        <w:numPr>
          <w:ilvl w:val="1"/>
          <w:numId w:val="12"/>
        </w:numPr>
      </w:pPr>
      <w:r>
        <w:t>Сохраняет семантику исходного кода(проще восстановить исходный код)</w:t>
      </w:r>
    </w:p>
    <w:p w:rsidR="00F33241" w:rsidRDefault="00B34AE9">
      <w:pPr>
        <w:pStyle w:val="Standard"/>
        <w:numPr>
          <w:ilvl w:val="1"/>
          <w:numId w:val="12"/>
        </w:numPr>
      </w:pPr>
      <w:r>
        <w:t>Проще для интерпретации и шаблонной компиляции</w:t>
      </w:r>
    </w:p>
    <w:p w:rsidR="00F33241" w:rsidRDefault="00B34AE9">
      <w:pPr>
        <w:pStyle w:val="Standard"/>
        <w:numPr>
          <w:ilvl w:val="0"/>
          <w:numId w:val="12"/>
        </w:numPr>
      </w:pPr>
      <w:r>
        <w:t>Используется в JBC(Java Beans?) и CIL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Оба языка полны по Тьюрингу(эквивалентны машине Тьюринга)</w:t>
      </w: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B34AE9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 П</w:t>
      </w:r>
      <w:r>
        <w:rPr>
          <w:b/>
          <w:bCs/>
          <w:sz w:val="30"/>
          <w:szCs w:val="30"/>
        </w:rPr>
        <w:t>роцесс верификации класса Java</w:t>
      </w: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B34AE9">
      <w:pPr>
        <w:pStyle w:val="Standard"/>
      </w:pPr>
      <w:r>
        <w:t>Правило Гослинга — размер стека и тип переменных не зависит от пути в графе управления.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Граф управления — все возможные варианты реализаци ветвлений в программе.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lastRenderedPageBreak/>
        <w:t>Граф потока данных — для каждой операции есть набор входных</w:t>
      </w:r>
      <w:r>
        <w:t xml:space="preserve"> данных и набор выходных данных.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 xml:space="preserve"> Верификация</w:t>
      </w: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6"/>
        </w:numPr>
      </w:pPr>
      <w:r>
        <w:t>Проверка формата класса</w:t>
      </w:r>
    </w:p>
    <w:p w:rsidR="00F33241" w:rsidRDefault="00B34AE9">
      <w:pPr>
        <w:pStyle w:val="Standard"/>
        <w:numPr>
          <w:ilvl w:val="0"/>
          <w:numId w:val="6"/>
        </w:numPr>
      </w:pPr>
      <w:r>
        <w:t>Проверка данных класса</w:t>
      </w:r>
    </w:p>
    <w:p w:rsidR="00F33241" w:rsidRDefault="00B34AE9">
      <w:pPr>
        <w:pStyle w:val="Standard"/>
        <w:numPr>
          <w:ilvl w:val="1"/>
          <w:numId w:val="13"/>
        </w:numPr>
      </w:pPr>
      <w:r>
        <w:t>final классы и методы не перекрыты</w:t>
      </w:r>
    </w:p>
    <w:p w:rsidR="00F33241" w:rsidRDefault="00B34AE9">
      <w:pPr>
        <w:pStyle w:val="Standard"/>
        <w:numPr>
          <w:ilvl w:val="1"/>
          <w:numId w:val="13"/>
        </w:numPr>
      </w:pPr>
      <w:r>
        <w:t>Определен суперкласс</w:t>
      </w:r>
    </w:p>
    <w:p w:rsidR="00F33241" w:rsidRDefault="00B34AE9">
      <w:pPr>
        <w:pStyle w:val="Standard"/>
        <w:numPr>
          <w:ilvl w:val="1"/>
          <w:numId w:val="13"/>
        </w:numPr>
      </w:pPr>
      <w:r>
        <w:t>Формат пула констант</w:t>
      </w:r>
    </w:p>
    <w:p w:rsidR="00F33241" w:rsidRDefault="00B34AE9">
      <w:pPr>
        <w:pStyle w:val="Standard"/>
        <w:numPr>
          <w:ilvl w:val="0"/>
          <w:numId w:val="6"/>
        </w:numPr>
      </w:pPr>
      <w:r>
        <w:t>Проверка кода класса</w:t>
      </w:r>
    </w:p>
    <w:p w:rsidR="00F33241" w:rsidRDefault="00B34AE9">
      <w:pPr>
        <w:pStyle w:val="Standard"/>
        <w:numPr>
          <w:ilvl w:val="1"/>
          <w:numId w:val="6"/>
        </w:numPr>
      </w:pPr>
      <w:r>
        <w:t>Размер стека, тип данных на стеке</w:t>
      </w:r>
    </w:p>
    <w:p w:rsidR="00F33241" w:rsidRDefault="00B34AE9">
      <w:pPr>
        <w:pStyle w:val="Standard"/>
        <w:numPr>
          <w:ilvl w:val="1"/>
          <w:numId w:val="6"/>
        </w:numPr>
      </w:pPr>
      <w:r>
        <w:t>Правильный тип локальной пер</w:t>
      </w:r>
      <w:r>
        <w:t>еменной при доступе</w:t>
      </w:r>
    </w:p>
    <w:p w:rsidR="00F33241" w:rsidRDefault="00B34AE9">
      <w:pPr>
        <w:pStyle w:val="Standard"/>
        <w:numPr>
          <w:ilvl w:val="1"/>
          <w:numId w:val="6"/>
        </w:numPr>
      </w:pPr>
      <w:r>
        <w:t>Число аргументов при вызове метода</w:t>
      </w:r>
    </w:p>
    <w:p w:rsidR="00F33241" w:rsidRDefault="00B34AE9">
      <w:pPr>
        <w:pStyle w:val="Standard"/>
        <w:numPr>
          <w:ilvl w:val="1"/>
          <w:numId w:val="6"/>
        </w:numPr>
      </w:pPr>
      <w:r>
        <w:t>Необходимое количество и тип аргументов инструкций</w:t>
      </w:r>
    </w:p>
    <w:p w:rsidR="00F33241" w:rsidRDefault="00B34AE9">
      <w:pPr>
        <w:pStyle w:val="Standard"/>
        <w:numPr>
          <w:ilvl w:val="0"/>
          <w:numId w:val="6"/>
        </w:numPr>
      </w:pPr>
      <w:r>
        <w:t>Проверка ссылок</w:t>
      </w:r>
    </w:p>
    <w:p w:rsidR="00F33241" w:rsidRDefault="00B34AE9">
      <w:pPr>
        <w:pStyle w:val="Standard"/>
        <w:numPr>
          <w:ilvl w:val="1"/>
          <w:numId w:val="6"/>
        </w:numPr>
      </w:pPr>
      <w:r>
        <w:t>Наличие классов, методов и полей</w:t>
      </w:r>
    </w:p>
    <w:p w:rsidR="00F33241" w:rsidRDefault="00B34AE9">
      <w:pPr>
        <w:pStyle w:val="Standard"/>
        <w:numPr>
          <w:ilvl w:val="1"/>
          <w:numId w:val="6"/>
        </w:numPr>
      </w:pPr>
      <w:r>
        <w:t>Права доступа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По стандарту проверка ссылок осуществляется лениво.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Алгоритмически задача верификац</w:t>
      </w:r>
      <w:r>
        <w:t>ии неразрешима за конечное время.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hyperlink r:id="rId7" w:history="1">
        <w:r>
          <w:t>https://blogs.oracle.com/vmrobot/entry/%D0%B2%D0%B5%D1%80%D0%B8%D1%84%D0%B8%D0%BA%D0%B0%D1%86%D0%B8%D1%8F_%D0%B1%D0%B0%D0%B9%D1%82_%D0%BA%D0%BE%D0%B4%D0%B0_%D0%B2_jvm</w:t>
        </w:r>
      </w:hyperlink>
    </w:p>
    <w:p w:rsidR="00F33241" w:rsidRDefault="00F33241">
      <w:pPr>
        <w:pStyle w:val="Standard"/>
      </w:pPr>
    </w:p>
    <w:p w:rsidR="00F33241" w:rsidRDefault="00B34AE9">
      <w:pPr>
        <w:pStyle w:val="Textbody"/>
      </w:pPr>
      <w:r>
        <w:t>Верификатор хранит состояние локальных переменных и стека в каждой точке программы. Когд</w:t>
      </w:r>
      <w:r>
        <w:t>а некоторая инструкция программы выполняется еще раз, сохраненное состояние объединяется с текущим, а разные типы заменяются общим супертипом.</w:t>
      </w:r>
    </w:p>
    <w:p w:rsidR="00F33241" w:rsidRDefault="00B34AE9">
      <w:pPr>
        <w:pStyle w:val="Textbody"/>
      </w:pPr>
      <w:r>
        <w:t xml:space="preserve">Затем, если инструкция загружает переменную или значение из стека, ожидаемый тип сравнивается с действительным. </w:t>
      </w:r>
      <w:r>
        <w:t>Если действительный тип не может быть присвоен ожидаемому типу (т.е., не является тем же типом или потомком ожидаемого типа в дереве), класс считается невалидным.</w:t>
      </w:r>
    </w:p>
    <w:p w:rsidR="00F33241" w:rsidRDefault="00B34AE9">
      <w:pPr>
        <w:pStyle w:val="Textbody"/>
      </w:pPr>
      <w:r>
        <w:t>Таким образом, верификатор пытался определить типы, имитируя выполнение программы. В худшем с</w:t>
      </w:r>
      <w:r>
        <w:t>лучае, сложность верификации была O(n \* log</w:t>
      </w:r>
      <w:r>
        <w:rPr>
          <w:position w:val="-8"/>
        </w:rPr>
        <w:t xml:space="preserve">2 </w:t>
      </w:r>
      <w:r>
        <w:t xml:space="preserve">t), </w:t>
      </w:r>
      <w:r>
        <w:t>где t — количество типов в дереве типов (включая классы Java), а n — количество инструкций.</w:t>
      </w: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B34AE9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 Интерпретация. Шаблонная JIT компиляция. Оптимизирующая JIT и AOT компиляция.</w:t>
      </w: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B34AE9">
      <w:pPr>
        <w:pStyle w:val="Standard"/>
      </w:pPr>
      <w:r>
        <w:t>Интерпретация -  пооператорный</w:t>
      </w:r>
      <w:r>
        <w:t xml:space="preserve">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без её выполнения).</w:t>
      </w:r>
    </w:p>
    <w:p w:rsidR="00F33241" w:rsidRDefault="00B34AE9">
      <w:pPr>
        <w:pStyle w:val="Standard"/>
      </w:pPr>
      <w:r>
        <w:lastRenderedPageBreak/>
        <w:t xml:space="preserve">Интерпретация работает по принципу конвейера, возникают конфликты, это </w:t>
      </w:r>
      <w:r>
        <w:t>приводит к простоям(чтобы уменьшить простои необходимо увеличить линейные участки кода).</w:t>
      </w:r>
    </w:p>
    <w:p w:rsidR="00F33241" w:rsidRDefault="00B34AE9">
      <w:pPr>
        <w:pStyle w:val="Standard"/>
      </w:pPr>
      <w:r>
        <w:t>В интерпретации поддерживается исполнение супер инструкций — характерных последовательностей инструкций.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Динамическая(Just in Time) компиляция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Компиляция IR в машинн</w:t>
      </w:r>
      <w:r>
        <w:t>ый код происходит непосредственно вовремя работы программы</w:t>
      </w:r>
    </w:p>
    <w:p w:rsidR="00F33241" w:rsidRDefault="00B34AE9">
      <w:pPr>
        <w:pStyle w:val="Standard"/>
      </w:pPr>
      <w:r>
        <w:t>При вызове незагруженного класса JIT компилятор выполняет частичную компиляцию, а затем загружает нужный класс(не выполняется для super-class).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Шаблонная компиляция — сборка бинарного кода из небо</w:t>
      </w:r>
      <w:r>
        <w:t>льших фрагментов кода.</w:t>
      </w:r>
    </w:p>
    <w:p w:rsidR="00F33241" w:rsidRDefault="00B34AE9">
      <w:pPr>
        <w:pStyle w:val="Standard"/>
      </w:pPr>
      <w:r>
        <w:t xml:space="preserve">Оптимизирующая компиляция — используются </w:t>
      </w:r>
      <w:r>
        <w:t>различные методы получения более оптимального программного кода при сохранении его функциональных возможностей.</w:t>
      </w: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14"/>
        </w:numPr>
      </w:pPr>
      <w:r>
        <w:t>Виды:</w:t>
      </w:r>
    </w:p>
    <w:p w:rsidR="00F33241" w:rsidRDefault="00B34AE9">
      <w:pPr>
        <w:pStyle w:val="Standard"/>
      </w:pPr>
      <w:r>
        <w:t xml:space="preserve"> </w:t>
      </w:r>
    </w:p>
    <w:p w:rsidR="00F33241" w:rsidRDefault="00B34AE9">
      <w:pPr>
        <w:pStyle w:val="Standard"/>
        <w:numPr>
          <w:ilvl w:val="0"/>
          <w:numId w:val="14"/>
        </w:numPr>
      </w:pPr>
      <w:r>
        <w:t>Peephole-оптимизации рассматривают несколько соседних (в терминах одног</w:t>
      </w:r>
      <w:r>
        <w:t>о из графов представления программы) инструкций, чтобы увидеть, можно ли с ними произвести какую-либо трансформацию с точки зрения цели оптимизации. В частности, они могут быть заменены одной инструкцией или более короткой последовательностью инструкций.</w:t>
      </w:r>
    </w:p>
    <w:p w:rsidR="00F33241" w:rsidRDefault="00B34AE9">
      <w:pPr>
        <w:pStyle w:val="Standard"/>
        <w:numPr>
          <w:ilvl w:val="0"/>
          <w:numId w:val="14"/>
        </w:numPr>
      </w:pPr>
      <w:r>
        <w:t>Л</w:t>
      </w:r>
      <w:r>
        <w:t>окальная оптимизация- рассматривается только информация одного базового блока за один шаг Так как в базовых блоках нет переходов потока управления, эти оптимизации требуют незначительного анализа (экономя время и снижая требования к памяти), но это также о</w:t>
      </w:r>
      <w:r>
        <w:t>значает, что не сохраняется информация для следующего шага.</w:t>
      </w:r>
    </w:p>
    <w:p w:rsidR="00F33241" w:rsidRDefault="00B34AE9">
      <w:pPr>
        <w:pStyle w:val="Standard"/>
        <w:numPr>
          <w:ilvl w:val="0"/>
          <w:numId w:val="14"/>
        </w:numPr>
      </w:pPr>
      <w:r>
        <w:t>Внутрипроцедурные оптимизации — глобальные оптимизации, выполняемые целиком в рамках единицы трансляции (например, функции или процедуры) При наличии глобальных переменных может быть затруднена.</w:t>
      </w:r>
    </w:p>
    <w:p w:rsidR="00F33241" w:rsidRDefault="00B34AE9">
      <w:pPr>
        <w:pStyle w:val="Standard"/>
        <w:numPr>
          <w:ilvl w:val="0"/>
          <w:numId w:val="14"/>
        </w:numPr>
      </w:pPr>
      <w:r>
        <w:t>Оптимизации циклов</w:t>
      </w:r>
    </w:p>
    <w:p w:rsidR="00F33241" w:rsidRDefault="00B34AE9">
      <w:pPr>
        <w:pStyle w:val="Standard"/>
        <w:numPr>
          <w:ilvl w:val="0"/>
          <w:numId w:val="14"/>
        </w:numPr>
      </w:pPr>
      <w:r>
        <w:t>Межпроцедурные оптимизации</w: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Ahead of Time(AOT) — компиляция перед исполнением.</w:t>
      </w:r>
    </w:p>
    <w:p w:rsidR="00F33241" w:rsidRDefault="00B34AE9">
      <w:pPr>
        <w:pStyle w:val="Standard"/>
      </w:pPr>
      <w:r>
        <w:t>Это — статическая компиляция.</w:t>
      </w:r>
    </w:p>
    <w:p w:rsidR="00F33241" w:rsidRDefault="00B34AE9">
      <w:pPr>
        <w:pStyle w:val="Standard"/>
      </w:pPr>
      <w:r>
        <w:t>Экономит память, нет подвисаний во время исполнения программы.</w:t>
      </w:r>
    </w:p>
    <w:p w:rsidR="00F33241" w:rsidRDefault="00B34AE9">
      <w:pPr>
        <w:pStyle w:val="Standard"/>
      </w:pPr>
      <w:r>
        <w:t xml:space="preserve">Между сессиями часть runtime environment можно сохранить, это </w:t>
      </w:r>
      <w:r>
        <w:t>экономит память, время запуска программы.</w: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Harmony Jet - наивный шаблонный компилятор.</w:t>
      </w:r>
    </w:p>
    <w:p w:rsidR="00F33241" w:rsidRDefault="00B34AE9">
      <w:pPr>
        <w:pStyle w:val="Standard"/>
      </w:pPr>
      <w:r>
        <w:t>Harmony  Interp - наивный интерпретатор</w: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7. Организация памяти современного процессора (L1, L2, L3 Cache, TLB, Virtual memory)</w:t>
      </w:r>
    </w:p>
    <w:p w:rsidR="00F33241" w:rsidRDefault="00B34AE9">
      <w:pPr>
        <w:pStyle w:val="Textbody"/>
      </w:pPr>
      <w:r>
        <w:t>Процессор — быстрый, память — медленная.</w:t>
      </w:r>
      <w:r>
        <w:t xml:space="preserve"> Чем быстрее память, тем она дороже.</w:t>
      </w:r>
    </w:p>
    <w:p w:rsidR="00F33241" w:rsidRDefault="00B34AE9">
      <w:pPr>
        <w:pStyle w:val="Standard"/>
      </w:pPr>
      <w:r>
        <w:lastRenderedPageBreak/>
        <w:t>Кэш — память — быстрая, но маленького объема. В нее надо помещать наиболее часто используемые слова.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Кэш базируется на принципе локальности:</w:t>
      </w:r>
    </w:p>
    <w:p w:rsidR="00F33241" w:rsidRDefault="00F33241">
      <w:pPr>
        <w:pStyle w:val="Standard"/>
      </w:pPr>
    </w:p>
    <w:p w:rsidR="00F33241" w:rsidRDefault="00B34AE9">
      <w:pPr>
        <w:pStyle w:val="Standard"/>
        <w:numPr>
          <w:ilvl w:val="0"/>
          <w:numId w:val="15"/>
        </w:numPr>
      </w:pPr>
      <w:r>
        <w:t>Временная — данные, которые были использованы скорее всего будут использов</w:t>
      </w:r>
      <w:r>
        <w:t>аны еще раз.</w:t>
      </w:r>
    </w:p>
    <w:p w:rsidR="00F33241" w:rsidRDefault="00B34AE9">
      <w:pPr>
        <w:pStyle w:val="Standard"/>
        <w:numPr>
          <w:ilvl w:val="0"/>
          <w:numId w:val="15"/>
        </w:numPr>
      </w:pPr>
      <w:r>
        <w:t>Пространственная —   соседние с использованным элементом данные скорее всего будут использоваться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 xml:space="preserve">Если требуемого слова нет в кэше, оно подгружается из основной памяти вместе со соседними, вытесняя при этом часть загруженных в кэш слов. Один </w:t>
      </w:r>
      <w:r>
        <w:t xml:space="preserve">из принципов вытеснения — Least recently used — вытсенение самых старых данных из кэша.  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Префетчинг — подвыборка данных, программа начинает их читать раньше, чем из</w:t>
      </w:r>
    </w:p>
    <w:p w:rsidR="00F33241" w:rsidRDefault="00B34AE9">
      <w:pPr>
        <w:pStyle w:val="Standard"/>
      </w:pPr>
      <w:r>
        <w:t>используют.</w:t>
      </w:r>
    </w:p>
    <w:p w:rsidR="00F33241" w:rsidRDefault="00B34AE9">
      <w:pPr>
        <w:pStyle w:val="Standard"/>
      </w:pPr>
      <w:r>
        <w:t xml:space="preserve"> </w:t>
      </w:r>
    </w:p>
    <w:p w:rsidR="00F33241" w:rsidRDefault="00B34AE9">
      <w:pPr>
        <w:pStyle w:val="Standard"/>
      </w:pPr>
      <w:r>
        <w:t>Хорошая статья:</w:t>
      </w:r>
    </w:p>
    <w:p w:rsidR="00F33241" w:rsidRDefault="00B34AE9">
      <w:pPr>
        <w:pStyle w:val="Standard"/>
      </w:pPr>
      <w:hyperlink r:id="rId8" w:history="1">
        <w:r>
          <w:t>http://iproc.ru/parallel-programming/lection-7/2/</w:t>
        </w:r>
      </w:hyperlink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N — ассоциативный кэш:</w:t>
      </w:r>
    </w:p>
    <w:p w:rsidR="00F33241" w:rsidRDefault="00B34AE9">
      <w:pPr>
        <w:pStyle w:val="Standard"/>
      </w:pPr>
      <w:r>
        <w:t xml:space="preserve">Память состоит из кусочков - «банков». Кэш состоит из отдельных ячеек — слов. N — количество ячеек памяти, сопоставляющихся одному банку. При увеличении N увеличивается </w:t>
      </w:r>
      <w:r>
        <w:t>число проводов =&gt; увеличивается их длина. Нужен компромисс.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Несколько уровней кэша, работающих с разной скоростью</w:t>
      </w:r>
    </w:p>
    <w:p w:rsidR="00F33241" w:rsidRDefault="00B34AE9">
      <w:pPr>
        <w:pStyle w:val="Standard"/>
        <w:numPr>
          <w:ilvl w:val="0"/>
          <w:numId w:val="16"/>
        </w:numPr>
      </w:pPr>
      <w:r>
        <w:t>L1 —  3</w:t>
      </w:r>
    </w:p>
    <w:p w:rsidR="00F33241" w:rsidRDefault="00B34AE9">
      <w:pPr>
        <w:pStyle w:val="Standard"/>
        <w:numPr>
          <w:ilvl w:val="0"/>
          <w:numId w:val="16"/>
        </w:numPr>
      </w:pPr>
      <w:r>
        <w:t>L2 —  9 - 15</w:t>
      </w:r>
    </w:p>
    <w:p w:rsidR="00F33241" w:rsidRDefault="00B34AE9">
      <w:pPr>
        <w:pStyle w:val="Standard"/>
        <w:numPr>
          <w:ilvl w:val="0"/>
          <w:numId w:val="16"/>
        </w:numPr>
      </w:pPr>
      <w:r>
        <w:t>Память —  30 - 180</w:t>
      </w:r>
    </w:p>
    <w:p w:rsidR="00F33241" w:rsidRDefault="00B34AE9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-349920</wp:posOffset>
                </wp:positionH>
                <wp:positionV relativeFrom="paragraph">
                  <wp:posOffset>3240</wp:posOffset>
                </wp:positionV>
                <wp:extent cx="6762959" cy="2362320"/>
                <wp:effectExtent l="0" t="0" r="18841" b="18930"/>
                <wp:wrapNone/>
                <wp:docPr id="27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959" cy="236232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F33241" w:rsidRDefault="00F33241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3" o:spid="_x0000_s1046" style="position:absolute;margin-left:-27.55pt;margin-top:.25pt;width:532.5pt;height:186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" adj="-11796480,,5400" path="m,l21600,r,21600l,21600,,xe" fillcolor="#729fcf" strokecolor="#3465a4" strokeweight="1pt">
                <v:stroke joinstyle="miter"/>
                <v:formulas/>
                <v:path arrowok="t" o:connecttype="custom" o:connectlocs="3381480,0;6762959,1181160;3381480,2362320;0,1181160" o:connectangles="270,0,90,180" textboxrect="0,0,21600,21600"/>
                <v:textbox inset="0,0,0,0">
                  <w:txbxContent>
                    <w:p w:rsidR="00F33241" w:rsidRDefault="00F33241"/>
                  </w:txbxContent>
                </v:textbox>
              </v:shape>
            </w:pict>
          </mc:Fallback>
        </mc:AlternateConten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Виртуальный ресурс(виртуальная память?) — абстракция, создающая иллюзию владения одним процессом всего адресного пространства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 xml:space="preserve">Виртуальная память — метод, отображающий адреса памяти, используемые программой, названные виртуальными адресами в </w:t>
      </w:r>
      <w:r>
        <w:t xml:space="preserve">физические адреса в памяти </w:t>
      </w:r>
      <w:r>
        <w:lastRenderedPageBreak/>
        <w:t>компьютера. Для программы адресное пространство выглядит как доступное и непрерывное адресное пространство, либо как набор непрерывных сегментов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 xml:space="preserve">Страничная организация виртуальной памяти: Оперативная память делится на страницы: </w:t>
      </w:r>
      <w:r>
        <w:t>области памяти фиксированной длины (например, 4096 байт), которые являются минимальной единицей выделяемой памяти (то есть даже запрос на 1 байт от приложения приведёт к выделению ему страницы памяти). Исполняемый процессором пользовательский поток обращае</w:t>
      </w:r>
      <w:r>
        <w:t>тся к памяти с помощью адреса виртуальной памяти, который делится на номер страницы и смещение внутри страницы. Процессор преобразует номер виртуальной страницы в адрес соответствующей ей физической страницы при помощи буфера ассоциативной трансляции (TLB)</w:t>
      </w:r>
      <w:r>
        <w:t>. Если ему не удалось это сделать, то требуется дозаполнение буфера путём обращения к таблице страниц (так называемый Page Walk), что может сделать либо сам процессор, либо операционная система (в зависимости от архитектуры). Если страница была выгружена и</w:t>
      </w:r>
      <w:r>
        <w:t>з оперативной памяти, то операционная система подкачивает страницу с жёсткого диска в ходе обработки события Page fault. При запросе на выделение памяти операционная система может «сбросить» на жёсткий диск страницы, к которым давно не было обращений. Крит</w:t>
      </w:r>
      <w:r>
        <w:t>ические данные (например, код запущенных и работающих программ, код и память ядра системы) обычно находятся в оперативной памяти (исключения существуют, однако они не касаются тех частей, которые отвечают за обработку аппаратных прерываний, работу с таблиц</w:t>
      </w:r>
      <w:r>
        <w:t>ей страниц и использование файла подкачки).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TLB(translation lookaside buffer) - это специализированный кэш центрального процессора, используемый для ускорения трансляции адреса виртуальной памяти в адрес физической памяти. TLB используется всеми современн</w:t>
      </w:r>
      <w:r>
        <w:t>ыми процессорами с поддержкой страничной организации памяти. TLB содержит фиксированный набор записей (от 8 до 4096) и является ассоциативной памятью(Особый вид машинной памяти, используемый в приложениях очень быстрого поиска). Каждая запись содержит соот</w:t>
      </w:r>
      <w:r>
        <w:t>ветствие адреса страницы виртуальной памяти адресу физической памяти. Если адрес отсутствует в TLB, процессор обходит таблицы страниц и сохраняет полученный адрес в TLB, что занимает в 10—60 раз больше времени, чем получение адреса из записи, уже закэширов</w:t>
      </w:r>
      <w:r>
        <w:t>анной TLB. Вероятность промаха TLB невысока и составляет в среднем от 0,01 % до 1 %.</w:t>
      </w:r>
    </w:p>
    <w:p w:rsidR="00F33241" w:rsidRDefault="00F33241">
      <w:pPr>
        <w:pStyle w:val="Standard"/>
      </w:pPr>
    </w:p>
    <w:p w:rsidR="00F33241" w:rsidRDefault="00F33241">
      <w:pPr>
        <w:pStyle w:val="Standard"/>
      </w:pPr>
    </w:p>
    <w:p w:rsidR="00F33241" w:rsidRDefault="00B34AE9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8. Представление в памяти объекта и класса. Хеш код объекта, 2 битная упаковка, однобитная упаковка слова состояния монитора</w:t>
      </w: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F33241">
      <w:pPr>
        <w:pStyle w:val="Standard"/>
        <w:rPr>
          <w:b/>
          <w:bCs/>
          <w:sz w:val="30"/>
          <w:szCs w:val="30"/>
        </w:rPr>
      </w:pPr>
    </w:p>
    <w:p w:rsidR="00F33241" w:rsidRDefault="00B34AE9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9. Реализация вызовов через интерфейс.</w:t>
      </w:r>
    </w:p>
    <w:p w:rsidR="00F33241" w:rsidRDefault="00F33241">
      <w:pPr>
        <w:pStyle w:val="Standard"/>
      </w:pPr>
    </w:p>
    <w:p w:rsidR="00F33241" w:rsidRDefault="00B34AE9">
      <w:pPr>
        <w:pStyle w:val="Standard"/>
      </w:pPr>
      <w:r>
        <w:t>1</w:t>
      </w:r>
      <w:r>
        <w:t>0.</w:t>
      </w:r>
    </w:p>
    <w:sectPr w:rsidR="00F332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AE9" w:rsidRDefault="00B34AE9">
      <w:r>
        <w:separator/>
      </w:r>
    </w:p>
  </w:endnote>
  <w:endnote w:type="continuationSeparator" w:id="0">
    <w:p w:rsidR="00B34AE9" w:rsidRDefault="00B3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AE9" w:rsidRDefault="00B34AE9">
      <w:r>
        <w:rPr>
          <w:color w:val="000000"/>
        </w:rPr>
        <w:separator/>
      </w:r>
    </w:p>
  </w:footnote>
  <w:footnote w:type="continuationSeparator" w:id="0">
    <w:p w:rsidR="00B34AE9" w:rsidRDefault="00B34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7C5"/>
    <w:multiLevelType w:val="multilevel"/>
    <w:tmpl w:val="3FAAB5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6FC308D"/>
    <w:multiLevelType w:val="multilevel"/>
    <w:tmpl w:val="89B8F3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2E4D46"/>
    <w:multiLevelType w:val="multilevel"/>
    <w:tmpl w:val="91ACF0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09F380C"/>
    <w:multiLevelType w:val="multilevel"/>
    <w:tmpl w:val="BBA2CC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ED5E9F"/>
    <w:multiLevelType w:val="multilevel"/>
    <w:tmpl w:val="8C7637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4AA575C"/>
    <w:multiLevelType w:val="multilevel"/>
    <w:tmpl w:val="4D088B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1B6457"/>
    <w:multiLevelType w:val="multilevel"/>
    <w:tmpl w:val="36FEF5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3243468"/>
    <w:multiLevelType w:val="multilevel"/>
    <w:tmpl w:val="7A0224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7433CFE"/>
    <w:multiLevelType w:val="multilevel"/>
    <w:tmpl w:val="37C298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77669A1"/>
    <w:multiLevelType w:val="multilevel"/>
    <w:tmpl w:val="1C8218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4873F3D"/>
    <w:multiLevelType w:val="multilevel"/>
    <w:tmpl w:val="7694B0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CB914E6"/>
    <w:multiLevelType w:val="multilevel"/>
    <w:tmpl w:val="F99C66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1B0623F"/>
    <w:multiLevelType w:val="multilevel"/>
    <w:tmpl w:val="B0FE8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2CB4167"/>
    <w:multiLevelType w:val="multilevel"/>
    <w:tmpl w:val="79BE0E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68752A29"/>
    <w:multiLevelType w:val="multilevel"/>
    <w:tmpl w:val="60341B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0180FEF"/>
    <w:multiLevelType w:val="multilevel"/>
    <w:tmpl w:val="F8DE26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15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33241"/>
    <w:rsid w:val="00B34AE9"/>
    <w:rsid w:val="00C519DB"/>
    <w:rsid w:val="00F3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18414-B4EC-4C0B-BCE4-24EDE240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Объект со стрелкой"/>
    <w:basedOn w:val="a"/>
    <w:rPr>
      <w:rFonts w:eastAsia="Arial" w:cs="Arial"/>
    </w:rPr>
  </w:style>
  <w:style w:type="paragraph" w:customStyle="1" w:styleId="a6">
    <w:name w:val="Объект с тенью"/>
    <w:basedOn w:val="a"/>
    <w:rPr>
      <w:rFonts w:eastAsia="Arial" w:cs="Arial"/>
    </w:rPr>
  </w:style>
  <w:style w:type="paragraph" w:customStyle="1" w:styleId="a7">
    <w:name w:val="Объект без заливки"/>
    <w:basedOn w:val="a"/>
    <w:rPr>
      <w:rFonts w:eastAsia="Arial" w:cs="Arial"/>
    </w:rPr>
  </w:style>
  <w:style w:type="paragraph" w:customStyle="1" w:styleId="a8">
    <w:name w:val="Объект без заливки и линий"/>
    <w:basedOn w:val="a"/>
    <w:rPr>
      <w:rFonts w:eastAsia="Arial" w:cs="Arial"/>
    </w:rPr>
  </w:style>
  <w:style w:type="paragraph" w:customStyle="1" w:styleId="a9">
    <w:name w:val="Выравнивание текста по ширине"/>
    <w:basedOn w:val="a"/>
    <w:rPr>
      <w:rFonts w:eastAsia="Arial" w:cs="Arial"/>
    </w:rPr>
  </w:style>
  <w:style w:type="paragraph" w:customStyle="1" w:styleId="1">
    <w:name w:val="Название 1"/>
    <w:basedOn w:val="a"/>
    <w:pPr>
      <w:jc w:val="center"/>
    </w:pPr>
    <w:rPr>
      <w:rFonts w:eastAsia="Arial" w:cs="Arial"/>
    </w:rPr>
  </w:style>
  <w:style w:type="paragraph" w:customStyle="1" w:styleId="2">
    <w:name w:val="Название 2"/>
    <w:basedOn w:val="a"/>
    <w:pPr>
      <w:spacing w:before="57" w:after="57"/>
      <w:ind w:right="113"/>
      <w:jc w:val="center"/>
    </w:pPr>
    <w:rPr>
      <w:rFonts w:eastAsia="Arial" w:cs="Arial"/>
    </w:rPr>
  </w:style>
  <w:style w:type="paragraph" w:customStyle="1" w:styleId="aa">
    <w:name w:val="Размерная линия"/>
    <w:basedOn w:val="a"/>
    <w:rPr>
      <w:rFonts w:eastAsia="Arial" w:cs="Arial"/>
    </w:rPr>
  </w:style>
  <w:style w:type="paragraph" w:customStyle="1" w:styleId="LTGliederung1">
    <w:name w:val="Обычный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Arial" w:eastAsia="DejaVu Sans" w:hAnsi="Arial" w:cs="Liberation Sans"/>
      <w:color w:val="FFFFFF"/>
      <w:sz w:val="64"/>
    </w:rPr>
  </w:style>
  <w:style w:type="paragraph" w:customStyle="1" w:styleId="LTGliederung2">
    <w:name w:val="Обычный~LT~Gliederung 2"/>
    <w:basedOn w:val="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eastAsia="Arial" w:cs="Arial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Arial" w:eastAsia="DejaVu Sans" w:hAnsi="Arial" w:cs="Liberation Sans"/>
      <w:color w:val="DFDEF6"/>
      <w:sz w:val="88"/>
    </w:rPr>
  </w:style>
  <w:style w:type="paragraph" w:customStyle="1" w:styleId="LTUntertitel">
    <w:name w:val="Обычный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Arial" w:eastAsia="DejaVu Sans" w:hAnsi="Arial" w:cs="Liberation Sans"/>
      <w:color w:val="FFFFFF"/>
      <w:sz w:val="64"/>
    </w:rPr>
  </w:style>
  <w:style w:type="paragraph" w:customStyle="1" w:styleId="LTNotizen">
    <w:name w:val="Обычный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LTHintergrundobjekte">
    <w:name w:val="Обычный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pPr>
      <w:jc w:val="center"/>
    </w:pPr>
    <w:rPr>
      <w:rFonts w:eastAsia="DejaVu Sans" w:cs="Liberation Sans"/>
    </w:rPr>
  </w:style>
  <w:style w:type="paragraph" w:customStyle="1" w:styleId="default">
    <w:name w:val="default"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rPr>
      <w:rFonts w:eastAsia="FreeSans" w:cs="FreeSans"/>
    </w:rPr>
  </w:style>
  <w:style w:type="paragraph" w:customStyle="1" w:styleId="gray2">
    <w:name w:val="gray2"/>
    <w:basedOn w:val="default"/>
    <w:rPr>
      <w:rFonts w:eastAsia="FreeSans" w:cs="FreeSans"/>
    </w:rPr>
  </w:style>
  <w:style w:type="paragraph" w:customStyle="1" w:styleId="gray3">
    <w:name w:val="gray3"/>
    <w:basedOn w:val="default"/>
    <w:rPr>
      <w:rFonts w:eastAsia="FreeSans" w:cs="FreeSans"/>
    </w:rPr>
  </w:style>
  <w:style w:type="paragraph" w:customStyle="1" w:styleId="bw1">
    <w:name w:val="bw1"/>
    <w:basedOn w:val="default"/>
    <w:rPr>
      <w:rFonts w:eastAsia="FreeSans" w:cs="FreeSans"/>
    </w:rPr>
  </w:style>
  <w:style w:type="paragraph" w:customStyle="1" w:styleId="bw2">
    <w:name w:val="bw2"/>
    <w:basedOn w:val="default"/>
    <w:rPr>
      <w:rFonts w:eastAsia="FreeSans" w:cs="FreeSans"/>
    </w:rPr>
  </w:style>
  <w:style w:type="paragraph" w:customStyle="1" w:styleId="bw3">
    <w:name w:val="bw3"/>
    <w:basedOn w:val="default"/>
    <w:rPr>
      <w:rFonts w:eastAsia="FreeSans" w:cs="FreeSans"/>
    </w:rPr>
  </w:style>
  <w:style w:type="paragraph" w:customStyle="1" w:styleId="orange1">
    <w:name w:val="orange1"/>
    <w:basedOn w:val="default"/>
    <w:rPr>
      <w:rFonts w:eastAsia="FreeSans" w:cs="FreeSans"/>
    </w:rPr>
  </w:style>
  <w:style w:type="paragraph" w:customStyle="1" w:styleId="orange2">
    <w:name w:val="orange2"/>
    <w:basedOn w:val="default"/>
    <w:rPr>
      <w:rFonts w:eastAsia="FreeSans" w:cs="FreeSans"/>
    </w:rPr>
  </w:style>
  <w:style w:type="paragraph" w:customStyle="1" w:styleId="orange3">
    <w:name w:val="orange3"/>
    <w:basedOn w:val="default"/>
    <w:rPr>
      <w:rFonts w:eastAsia="FreeSans" w:cs="FreeSans"/>
    </w:rPr>
  </w:style>
  <w:style w:type="paragraph" w:customStyle="1" w:styleId="turquoise1">
    <w:name w:val="turquoise1"/>
    <w:basedOn w:val="default"/>
    <w:rPr>
      <w:rFonts w:eastAsia="FreeSans" w:cs="FreeSans"/>
    </w:rPr>
  </w:style>
  <w:style w:type="paragraph" w:customStyle="1" w:styleId="turquoise2">
    <w:name w:val="turquoise2"/>
    <w:basedOn w:val="default"/>
    <w:rPr>
      <w:rFonts w:eastAsia="FreeSans" w:cs="FreeSans"/>
    </w:rPr>
  </w:style>
  <w:style w:type="paragraph" w:customStyle="1" w:styleId="turquoise3">
    <w:name w:val="turquoise3"/>
    <w:basedOn w:val="default"/>
    <w:rPr>
      <w:rFonts w:eastAsia="FreeSans" w:cs="FreeSans"/>
    </w:rPr>
  </w:style>
  <w:style w:type="paragraph" w:customStyle="1" w:styleId="blue1">
    <w:name w:val="blue1"/>
    <w:basedOn w:val="default"/>
    <w:rPr>
      <w:rFonts w:eastAsia="FreeSans" w:cs="FreeSans"/>
    </w:rPr>
  </w:style>
  <w:style w:type="paragraph" w:customStyle="1" w:styleId="blue2">
    <w:name w:val="blue2"/>
    <w:basedOn w:val="default"/>
    <w:rPr>
      <w:rFonts w:eastAsia="FreeSans" w:cs="FreeSans"/>
    </w:rPr>
  </w:style>
  <w:style w:type="paragraph" w:customStyle="1" w:styleId="blue3">
    <w:name w:val="blue3"/>
    <w:basedOn w:val="default"/>
    <w:rPr>
      <w:rFonts w:eastAsia="FreeSans" w:cs="FreeSans"/>
    </w:rPr>
  </w:style>
  <w:style w:type="paragraph" w:customStyle="1" w:styleId="sun1">
    <w:name w:val="sun1"/>
    <w:basedOn w:val="default"/>
    <w:rPr>
      <w:rFonts w:eastAsia="FreeSans" w:cs="FreeSans"/>
    </w:rPr>
  </w:style>
  <w:style w:type="paragraph" w:customStyle="1" w:styleId="sun2">
    <w:name w:val="sun2"/>
    <w:basedOn w:val="default"/>
    <w:rPr>
      <w:rFonts w:eastAsia="FreeSans" w:cs="FreeSans"/>
    </w:rPr>
  </w:style>
  <w:style w:type="paragraph" w:customStyle="1" w:styleId="sun3">
    <w:name w:val="sun3"/>
    <w:basedOn w:val="default"/>
    <w:rPr>
      <w:rFonts w:eastAsia="FreeSans" w:cs="FreeSans"/>
    </w:rPr>
  </w:style>
  <w:style w:type="paragraph" w:customStyle="1" w:styleId="earth1">
    <w:name w:val="earth1"/>
    <w:basedOn w:val="default"/>
    <w:rPr>
      <w:rFonts w:eastAsia="FreeSans" w:cs="FreeSans"/>
    </w:rPr>
  </w:style>
  <w:style w:type="paragraph" w:customStyle="1" w:styleId="earth2">
    <w:name w:val="earth2"/>
    <w:basedOn w:val="default"/>
    <w:rPr>
      <w:rFonts w:eastAsia="FreeSans" w:cs="FreeSans"/>
    </w:rPr>
  </w:style>
  <w:style w:type="paragraph" w:customStyle="1" w:styleId="earth3">
    <w:name w:val="earth3"/>
    <w:basedOn w:val="default"/>
    <w:rPr>
      <w:rFonts w:eastAsia="FreeSans" w:cs="FreeSans"/>
    </w:rPr>
  </w:style>
  <w:style w:type="paragraph" w:customStyle="1" w:styleId="green1">
    <w:name w:val="green1"/>
    <w:basedOn w:val="default"/>
    <w:rPr>
      <w:rFonts w:eastAsia="FreeSans" w:cs="FreeSans"/>
    </w:rPr>
  </w:style>
  <w:style w:type="paragraph" w:customStyle="1" w:styleId="green2">
    <w:name w:val="green2"/>
    <w:basedOn w:val="default"/>
    <w:rPr>
      <w:rFonts w:eastAsia="FreeSans" w:cs="FreeSans"/>
    </w:rPr>
  </w:style>
  <w:style w:type="paragraph" w:customStyle="1" w:styleId="green3">
    <w:name w:val="green3"/>
    <w:basedOn w:val="default"/>
    <w:rPr>
      <w:rFonts w:eastAsia="FreeSans" w:cs="FreeSans"/>
    </w:rPr>
  </w:style>
  <w:style w:type="paragraph" w:customStyle="1" w:styleId="seetang1">
    <w:name w:val="seetang1"/>
    <w:basedOn w:val="default"/>
    <w:rPr>
      <w:rFonts w:eastAsia="FreeSans" w:cs="FreeSans"/>
    </w:rPr>
  </w:style>
  <w:style w:type="paragraph" w:customStyle="1" w:styleId="seetang2">
    <w:name w:val="seetang2"/>
    <w:basedOn w:val="default"/>
    <w:rPr>
      <w:rFonts w:eastAsia="FreeSans" w:cs="FreeSans"/>
    </w:rPr>
  </w:style>
  <w:style w:type="paragraph" w:customStyle="1" w:styleId="seetang3">
    <w:name w:val="seetang3"/>
    <w:basedOn w:val="default"/>
    <w:rPr>
      <w:rFonts w:eastAsia="FreeSans" w:cs="FreeSans"/>
    </w:rPr>
  </w:style>
  <w:style w:type="paragraph" w:customStyle="1" w:styleId="lightblue1">
    <w:name w:val="lightblue1"/>
    <w:basedOn w:val="default"/>
    <w:rPr>
      <w:rFonts w:eastAsia="FreeSans" w:cs="FreeSans"/>
    </w:rPr>
  </w:style>
  <w:style w:type="paragraph" w:customStyle="1" w:styleId="lightblue2">
    <w:name w:val="lightblue2"/>
    <w:basedOn w:val="default"/>
    <w:rPr>
      <w:rFonts w:eastAsia="FreeSans" w:cs="FreeSans"/>
    </w:rPr>
  </w:style>
  <w:style w:type="paragraph" w:customStyle="1" w:styleId="lightblue3">
    <w:name w:val="lightblue3"/>
    <w:basedOn w:val="default"/>
    <w:rPr>
      <w:rFonts w:eastAsia="FreeSans" w:cs="FreeSans"/>
    </w:rPr>
  </w:style>
  <w:style w:type="paragraph" w:customStyle="1" w:styleId="yellow1">
    <w:name w:val="yellow1"/>
    <w:basedOn w:val="default"/>
    <w:rPr>
      <w:rFonts w:eastAsia="FreeSans" w:cs="FreeSans"/>
    </w:rPr>
  </w:style>
  <w:style w:type="paragraph" w:customStyle="1" w:styleId="yellow2">
    <w:name w:val="yellow2"/>
    <w:basedOn w:val="default"/>
    <w:rPr>
      <w:rFonts w:eastAsia="FreeSans" w:cs="FreeSans"/>
    </w:rPr>
  </w:style>
  <w:style w:type="paragraph" w:customStyle="1" w:styleId="yellow3">
    <w:name w:val="yellow3"/>
    <w:basedOn w:val="default"/>
    <w:rPr>
      <w:rFonts w:eastAsia="FreeSans" w:cs="FreeSans"/>
    </w:rPr>
  </w:style>
  <w:style w:type="paragraph" w:customStyle="1" w:styleId="ab">
    <w:name w:val="Объекты фона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c">
    <w:name w:val="Фон"/>
    <w:pPr>
      <w:jc w:val="center"/>
    </w:pPr>
    <w:rPr>
      <w:rFonts w:eastAsia="DejaVu Sans" w:cs="Liberation Sans"/>
    </w:rPr>
  </w:style>
  <w:style w:type="paragraph" w:customStyle="1" w:styleId="ad">
    <w:name w:val="Примечания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0">
    <w:name w:val="Структура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Arial" w:eastAsia="DejaVu Sans" w:hAnsi="Arial" w:cs="Liberation Sans"/>
      <w:color w:val="FFFFFF"/>
      <w:sz w:val="64"/>
    </w:rPr>
  </w:style>
  <w:style w:type="paragraph" w:customStyle="1" w:styleId="20">
    <w:name w:val="Структура 2"/>
    <w:basedOn w:val="10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eastAsia="Arial" w:cs="Arial"/>
      <w:sz w:val="56"/>
    </w:rPr>
  </w:style>
  <w:style w:type="paragraph" w:customStyle="1" w:styleId="3">
    <w:name w:val="Структура 3"/>
    <w:basedOn w:val="20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6">
    <w:name w:val="Структура 6"/>
    <w:basedOn w:val="5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Arial" w:eastAsia="DejaVu Sans" w:hAnsi="Arial" w:cs="Liberation Sans"/>
      <w:color w:val="FFFFFF"/>
      <w:sz w:val="64"/>
    </w:rPr>
  </w:style>
  <w:style w:type="paragraph" w:customStyle="1" w:styleId="1LTGliederung2">
    <w:name w:val="Заглавие1~LT~Gliederung 2"/>
    <w:basedOn w:val="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eastAsia="Arial" w:cs="Arial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Arial" w:eastAsia="DejaVu Sans" w:hAnsi="Arial" w:cs="Liberation Sans"/>
      <w:color w:val="DFDEF6"/>
      <w:sz w:val="88"/>
    </w:rPr>
  </w:style>
  <w:style w:type="paragraph" w:customStyle="1" w:styleId="1LTUntertitel">
    <w:name w:val="Заглавие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Arial" w:eastAsia="DejaVu Sans" w:hAnsi="Arial" w:cs="Liberation Sans"/>
      <w:color w:val="FFFFFF"/>
      <w:sz w:val="64"/>
    </w:rPr>
  </w:style>
  <w:style w:type="paragraph" w:customStyle="1" w:styleId="1LTNotizen">
    <w:name w:val="Заглавие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</w:rPr>
  </w:style>
  <w:style w:type="paragraph" w:customStyle="1" w:styleId="1LTHintergrundobjekte">
    <w:name w:val="Заглавие1~LT~Hintergrundobjekte"/>
    <w:rPr>
      <w:rFonts w:eastAsia="DejaVu Sans" w:cs="Liberation Sans"/>
    </w:rPr>
  </w:style>
  <w:style w:type="paragraph" w:customStyle="1" w:styleId="1LTHintergrund">
    <w:name w:val="Заглавие1~LT~Hintergrund"/>
    <w:pPr>
      <w:jc w:val="center"/>
    </w:pPr>
    <w:rPr>
      <w:rFonts w:eastAsia="DejaVu Sans" w:cs="Liberation Sans"/>
    </w:rPr>
  </w:style>
  <w:style w:type="paragraph" w:customStyle="1" w:styleId="TableContents">
    <w:name w:val="Table Contents"/>
    <w:basedOn w:val="Standard"/>
  </w:style>
  <w:style w:type="paragraph" w:customStyle="1" w:styleId="Footnote">
    <w:name w:val="Footnote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roc.ru/parallel-programming/lection-7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oracle.com/vmrobot/entry/&#1074;&#1077;&#1088;&#1080;&#1092;&#1080;&#1082;&#1072;&#1094;&#1080;&#1103;_&#1073;&#1072;&#1081;&#1090;_&#1082;&#1086;&#1076;&#1072;_&#1074;_j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 Shelikhovsky</dc:creator>
  <cp:lastModifiedBy>Anatoly Shelikhovsky</cp:lastModifiedBy>
  <cp:revision>3</cp:revision>
  <dcterms:created xsi:type="dcterms:W3CDTF">2016-12-01T16:47:00Z</dcterms:created>
  <dcterms:modified xsi:type="dcterms:W3CDTF">2016-12-01T16:47:00Z</dcterms:modified>
</cp:coreProperties>
</file>