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DA4A" w14:textId="77777777" w:rsidR="00573230" w:rsidRDefault="00000000" w:rsidP="00573230">
      <w:pPr>
        <w:spacing w:line="360" w:lineRule="auto"/>
        <w:jc w:val="center"/>
        <w:rPr>
          <w:rFonts w:ascii="Times New Roman" w:hAnsi="Times New Roman" w:cs="Times New Roman"/>
          <w:b/>
          <w:bCs/>
          <w:sz w:val="24"/>
          <w:szCs w:val="24"/>
        </w:rPr>
      </w:pPr>
      <w:r w:rsidRPr="00573230">
        <w:rPr>
          <w:rFonts w:ascii="Times New Roman" w:hAnsi="Times New Roman" w:cs="Times New Roman"/>
          <w:b/>
          <w:bCs/>
          <w:sz w:val="24"/>
          <w:szCs w:val="24"/>
        </w:rPr>
        <w:t>Romania's Integration into the European Union: Benefits vs. Costs</w:t>
      </w:r>
    </w:p>
    <w:p w14:paraId="76BBD593" w14:textId="77777777" w:rsidR="00573230" w:rsidRPr="00573230" w:rsidRDefault="00573230" w:rsidP="00573230">
      <w:pPr>
        <w:spacing w:line="360" w:lineRule="auto"/>
        <w:jc w:val="center"/>
        <w:rPr>
          <w:rFonts w:ascii="Times New Roman" w:hAnsi="Times New Roman" w:cs="Times New Roman"/>
          <w:b/>
          <w:bCs/>
          <w:sz w:val="24"/>
          <w:szCs w:val="24"/>
        </w:rPr>
      </w:pPr>
    </w:p>
    <w:p w14:paraId="586AE014" w14:textId="7DB3E992" w:rsidR="005D0B47" w:rsidRDefault="000721FA" w:rsidP="005D0B47">
      <w:pPr>
        <w:spacing w:line="360" w:lineRule="auto"/>
        <w:ind w:firstLine="708"/>
        <w:rPr>
          <w:rFonts w:ascii="Times New Roman" w:hAnsi="Times New Roman" w:cs="Times New Roman"/>
          <w:sz w:val="24"/>
          <w:szCs w:val="24"/>
        </w:rPr>
      </w:pPr>
      <w:r w:rsidRPr="000721FA">
        <w:rPr>
          <w:rFonts w:ascii="Times New Roman" w:hAnsi="Times New Roman" w:cs="Times New Roman"/>
          <w:sz w:val="24"/>
          <w:szCs w:val="24"/>
        </w:rPr>
        <w:t>For those on the streets of Romania, the journey to European Union membership wasn’t just an exercise in “law-making” or institutional reinvention. It was the defining narrative of a generation — a nearly two-decade-long marathon to win a seat at the table after the long winter of communism.</w:t>
      </w:r>
      <w:r w:rsidR="00C307FC">
        <w:rPr>
          <w:rFonts w:ascii="Times New Roman" w:hAnsi="Times New Roman" w:cs="Times New Roman"/>
          <w:sz w:val="24"/>
          <w:szCs w:val="24"/>
        </w:rPr>
        <w:t xml:space="preserve"> </w:t>
      </w:r>
      <w:r w:rsidR="005D0B47" w:rsidRPr="005D0B47">
        <w:rPr>
          <w:rFonts w:ascii="Times New Roman" w:hAnsi="Times New Roman" w:cs="Times New Roman"/>
          <w:sz w:val="24"/>
          <w:szCs w:val="24"/>
        </w:rPr>
        <w:t>This essay will argue that, overall, Romania greatly benefits from EU membership. While costs exist, sacrifices are worth it; though we must acknowledge some hard truths, particularly with demographics.</w:t>
      </w:r>
    </w:p>
    <w:p w14:paraId="0BB049C3" w14:textId="77777777" w:rsidR="005D0B47" w:rsidRDefault="005D0B47" w:rsidP="005D0B47">
      <w:pPr>
        <w:spacing w:line="360" w:lineRule="auto"/>
        <w:rPr>
          <w:rFonts w:ascii="Times New Roman" w:hAnsi="Times New Roman" w:cs="Times New Roman"/>
          <w:b/>
          <w:bCs/>
          <w:sz w:val="24"/>
          <w:szCs w:val="24"/>
          <w:u w:val="single"/>
        </w:rPr>
      </w:pPr>
      <w:r w:rsidRPr="005D0B47">
        <w:rPr>
          <w:rFonts w:ascii="Times New Roman" w:hAnsi="Times New Roman" w:cs="Times New Roman"/>
          <w:b/>
          <w:bCs/>
          <w:sz w:val="24"/>
          <w:szCs w:val="24"/>
          <w:u w:val="single"/>
        </w:rPr>
        <w:t>Negotiation Process</w:t>
      </w:r>
    </w:p>
    <w:p w14:paraId="662A174F" w14:textId="77777777" w:rsidR="005D0B47" w:rsidRDefault="005D0B47" w:rsidP="00573230">
      <w:pPr>
        <w:spacing w:line="360" w:lineRule="auto"/>
        <w:rPr>
          <w:rFonts w:ascii="Times New Roman" w:hAnsi="Times New Roman" w:cs="Times New Roman"/>
          <w:sz w:val="24"/>
          <w:szCs w:val="24"/>
        </w:rPr>
      </w:pPr>
      <w:r w:rsidRPr="005D0B47">
        <w:rPr>
          <w:rFonts w:ascii="Times New Roman" w:hAnsi="Times New Roman" w:cs="Times New Roman"/>
          <w:sz w:val="24"/>
          <w:szCs w:val="24"/>
        </w:rPr>
        <w:t>Romania began aligning itself with Europe after December 1989 and the subsequent shift towards democracy and market economy. The signing of Europe Agreement in 1993 which entered into force in 1995 was a large leap for Romania, creating a clear association framework and setting the stage for membership in later years. In 1995, Romania officially applied for membership; however, the Commission's Agenda 2000 report published in 1997 brought forth issues with Romania's judicial system, public administration, and economic development, pushing Romania's accession out of Candidate 1. Negotiations with Romania officially started in February 2000 and required the Romanian government to adopt the acquis communautaire (full body of EU law) through the 31 Negotiation chapters which covered everything from Basic Freedom to Competition Policy and Judicial Reform. Romania's adherence to their commitment to fulfilling each chapter was checked through yearly Progress Reports, published by the European Commission. By 2004 all negotiation chapters had been closed, but when Romania joined the EU on January 1, 2007, the European Union added the Cooperation and Verification Mechanism, monitoring Romania's activity with judiciary reform and anti-corruption.</w:t>
      </w:r>
    </w:p>
    <w:p w14:paraId="061A4CDB" w14:textId="4D2A2DC1" w:rsidR="00573230" w:rsidRPr="00573230" w:rsidRDefault="00000000" w:rsidP="00573230">
      <w:pPr>
        <w:spacing w:line="360" w:lineRule="auto"/>
        <w:rPr>
          <w:rFonts w:ascii="Times New Roman" w:hAnsi="Times New Roman" w:cs="Times New Roman"/>
          <w:b/>
          <w:bCs/>
          <w:sz w:val="24"/>
          <w:szCs w:val="24"/>
          <w:u w:val="single"/>
        </w:rPr>
      </w:pPr>
      <w:r w:rsidRPr="00573230">
        <w:rPr>
          <w:rFonts w:ascii="Times New Roman" w:hAnsi="Times New Roman" w:cs="Times New Roman"/>
          <w:b/>
          <w:bCs/>
          <w:sz w:val="24"/>
          <w:szCs w:val="24"/>
          <w:u w:val="single"/>
        </w:rPr>
        <w:t xml:space="preserve">Benefits of Membership </w:t>
      </w:r>
    </w:p>
    <w:p w14:paraId="0D5FF5A9" w14:textId="0DB6F5D6" w:rsidR="00573230" w:rsidRDefault="00000000" w:rsidP="00573230">
      <w:pPr>
        <w:spacing w:line="360" w:lineRule="auto"/>
        <w:ind w:firstLine="708"/>
        <w:rPr>
          <w:rFonts w:ascii="Times New Roman" w:hAnsi="Times New Roman" w:cs="Times New Roman"/>
          <w:sz w:val="24"/>
          <w:szCs w:val="24"/>
        </w:rPr>
      </w:pPr>
      <w:r w:rsidRPr="00573230">
        <w:rPr>
          <w:rFonts w:ascii="Times New Roman" w:hAnsi="Times New Roman" w:cs="Times New Roman"/>
          <w:sz w:val="24"/>
          <w:szCs w:val="24"/>
        </w:rPr>
        <w:t xml:space="preserve">EU accession </w:t>
      </w:r>
      <w:r w:rsidR="003373FF">
        <w:rPr>
          <w:rFonts w:ascii="Times New Roman" w:hAnsi="Times New Roman" w:cs="Times New Roman"/>
          <w:sz w:val="24"/>
          <w:szCs w:val="24"/>
        </w:rPr>
        <w:t>created significant benefits in many areas</w:t>
      </w:r>
      <w:r w:rsidRPr="00573230">
        <w:rPr>
          <w:rFonts w:ascii="Times New Roman" w:hAnsi="Times New Roman" w:cs="Times New Roman"/>
          <w:sz w:val="24"/>
          <w:szCs w:val="24"/>
        </w:rPr>
        <w:t xml:space="preserve">. Economically, Romania gained access to the single market and became eligible for structural and cohesion funds  --  over 40 billion euros between 2007 and 2020  --  which co-financed infrastructure, education, and business development. Politically, membership anchored Romania within the Western democratic framework, reinforcing the separation of powers and the rule of law, and granting Romania representation in EU institutions such as the Council of the EU and the  European Parliament. Socially, EU membership elevated consumer protections, environmental standards, and labor rights. For Romanian citizens, perhaps the most tangible gain has been the freedom of movement  --  the right to live, work, and study throughout the EU  --  as well as access to programs such as Erasmus+, which have expanded educational and professional horizons considerably. </w:t>
      </w:r>
    </w:p>
    <w:p w14:paraId="4117BC4E" w14:textId="469FC458" w:rsidR="00573230" w:rsidRPr="00573230" w:rsidRDefault="00000000" w:rsidP="00573230">
      <w:pPr>
        <w:spacing w:line="360" w:lineRule="auto"/>
        <w:rPr>
          <w:rFonts w:ascii="Times New Roman" w:hAnsi="Times New Roman" w:cs="Times New Roman"/>
          <w:b/>
          <w:bCs/>
          <w:sz w:val="24"/>
          <w:szCs w:val="24"/>
          <w:u w:val="single"/>
        </w:rPr>
      </w:pPr>
      <w:r w:rsidRPr="00573230">
        <w:rPr>
          <w:rFonts w:ascii="Times New Roman" w:hAnsi="Times New Roman" w:cs="Times New Roman"/>
          <w:b/>
          <w:bCs/>
          <w:sz w:val="24"/>
          <w:szCs w:val="24"/>
          <w:u w:val="single"/>
        </w:rPr>
        <w:t>Costs, Sacrifices, and Challenges</w:t>
      </w:r>
    </w:p>
    <w:p w14:paraId="650A078E" w14:textId="77777777" w:rsidR="00573230" w:rsidRDefault="00000000" w:rsidP="00573230">
      <w:pPr>
        <w:spacing w:line="360" w:lineRule="auto"/>
        <w:ind w:firstLine="708"/>
        <w:rPr>
          <w:rFonts w:ascii="Times New Roman" w:hAnsi="Times New Roman" w:cs="Times New Roman"/>
          <w:sz w:val="24"/>
          <w:szCs w:val="24"/>
        </w:rPr>
      </w:pPr>
      <w:r w:rsidRPr="00573230">
        <w:rPr>
          <w:rFonts w:ascii="Times New Roman" w:hAnsi="Times New Roman" w:cs="Times New Roman"/>
          <w:sz w:val="24"/>
          <w:szCs w:val="24"/>
        </w:rPr>
        <w:t xml:space="preserve">The costs of integration were real and substantial. Romania was required to liberalize its markets and harmonize its legislation at speed, exposing domestic industries  --  particularly agriculture and light manufacturing  --  to competitive pressures from far more developed EU economies. Institutional reform placed heavy administrative burdens on a public sector that was underfunded and under-capacitated. The CVM, </w:t>
      </w:r>
      <w:r w:rsidRPr="00573230">
        <w:rPr>
          <w:rFonts w:ascii="Times New Roman" w:hAnsi="Times New Roman" w:cs="Times New Roman"/>
          <w:sz w:val="24"/>
          <w:szCs w:val="24"/>
        </w:rPr>
        <w:lastRenderedPageBreak/>
        <w:t xml:space="preserve">maintained for over fifteen years after accession, reflects how incomplete Romania's judicial consolidation remained. Most critically, the freedom of movement, while an individual right, produced one of the largest emigration waves in EU history relative to national population: an estimated four to five million Romanians currently live abroad, creating severe shortages of medical professionals, teachers, and skilled workers  --  a structural brain drain with long-term economic and social consequences. </w:t>
      </w:r>
    </w:p>
    <w:p w14:paraId="0113EDFE" w14:textId="749DD268" w:rsidR="00573230" w:rsidRPr="00573230" w:rsidRDefault="00000000" w:rsidP="00573230">
      <w:pPr>
        <w:spacing w:line="360" w:lineRule="auto"/>
        <w:rPr>
          <w:rFonts w:ascii="Times New Roman" w:hAnsi="Times New Roman" w:cs="Times New Roman"/>
          <w:b/>
          <w:bCs/>
          <w:sz w:val="24"/>
          <w:szCs w:val="24"/>
          <w:u w:val="single"/>
        </w:rPr>
      </w:pPr>
      <w:r w:rsidRPr="00573230">
        <w:rPr>
          <w:rFonts w:ascii="Times New Roman" w:hAnsi="Times New Roman" w:cs="Times New Roman"/>
          <w:b/>
          <w:bCs/>
          <w:sz w:val="24"/>
          <w:szCs w:val="24"/>
          <w:u w:val="single"/>
        </w:rPr>
        <w:t>Personal Stance and Conclusion</w:t>
      </w:r>
    </w:p>
    <w:p w14:paraId="1E8FFB74" w14:textId="77777777" w:rsidR="00573230" w:rsidRDefault="00000000" w:rsidP="00573230">
      <w:pPr>
        <w:spacing w:line="360" w:lineRule="auto"/>
        <w:ind w:firstLine="708"/>
        <w:rPr>
          <w:rFonts w:ascii="Times New Roman" w:hAnsi="Times New Roman" w:cs="Times New Roman"/>
          <w:sz w:val="24"/>
          <w:szCs w:val="24"/>
        </w:rPr>
      </w:pPr>
      <w:r w:rsidRPr="00573230">
        <w:rPr>
          <w:rFonts w:ascii="Times New Roman" w:hAnsi="Times New Roman" w:cs="Times New Roman"/>
          <w:sz w:val="24"/>
          <w:szCs w:val="24"/>
        </w:rPr>
        <w:t>Despite these challenges, EU membership was, on balance, the right path for Romania. The alternative  --  remaining outside the EU in a volatile Eastern European neighborhood  -- would likely have meant slower democratic consolidation, reduced foreign direct investment, and diminished geopolitical security. Structural funds, even where absorption was initially weak, have financed tangible improvements in infrastructure and public services. EU membership has made authoritarian backsliding harder to sustain by embedding Romania in a community with shared legal and normative standards. The costs are not arguments against membership; they are arguments for investing more seriously in the institutional capacity needed to make membership fully effective. Romania's integration was worthwhile  --  the challenge now is to transform formal accession into genuine convergence.</w:t>
      </w:r>
    </w:p>
    <w:p w14:paraId="03812F7C" w14:textId="6BC258F0" w:rsidR="004D546A" w:rsidRPr="00573230" w:rsidRDefault="00000000" w:rsidP="00573230">
      <w:pPr>
        <w:spacing w:line="360" w:lineRule="auto"/>
        <w:rPr>
          <w:rFonts w:ascii="Times New Roman" w:hAnsi="Times New Roman" w:cs="Times New Roman"/>
          <w:sz w:val="24"/>
          <w:szCs w:val="24"/>
        </w:rPr>
      </w:pPr>
      <w:r w:rsidRPr="00573230">
        <w:rPr>
          <w:rFonts w:ascii="Times New Roman" w:hAnsi="Times New Roman" w:cs="Times New Roman"/>
          <w:b/>
          <w:bCs/>
          <w:sz w:val="24"/>
          <w:szCs w:val="24"/>
          <w:u w:val="single"/>
        </w:rPr>
        <w:t>AI Disclaimer:</w:t>
      </w:r>
      <w:r w:rsidRPr="00573230">
        <w:rPr>
          <w:rFonts w:ascii="Times New Roman" w:hAnsi="Times New Roman" w:cs="Times New Roman"/>
          <w:sz w:val="24"/>
          <w:szCs w:val="24"/>
        </w:rPr>
        <w:t xml:space="preserve">  AI was used </w:t>
      </w:r>
      <w:r w:rsidR="002E42E4">
        <w:rPr>
          <w:rFonts w:ascii="Times New Roman" w:hAnsi="Times New Roman" w:cs="Times New Roman"/>
          <w:sz w:val="24"/>
          <w:szCs w:val="24"/>
        </w:rPr>
        <w:t>f</w:t>
      </w:r>
      <w:r w:rsidRPr="00573230">
        <w:rPr>
          <w:rFonts w:ascii="Times New Roman" w:hAnsi="Times New Roman" w:cs="Times New Roman"/>
          <w:sz w:val="24"/>
          <w:szCs w:val="24"/>
        </w:rPr>
        <w:t>o</w:t>
      </w:r>
      <w:r w:rsidR="002E42E4">
        <w:rPr>
          <w:rFonts w:ascii="Times New Roman" w:hAnsi="Times New Roman" w:cs="Times New Roman"/>
          <w:sz w:val="24"/>
          <w:szCs w:val="24"/>
        </w:rPr>
        <w:t>r</w:t>
      </w:r>
      <w:r w:rsidRPr="00573230">
        <w:rPr>
          <w:rFonts w:ascii="Times New Roman" w:hAnsi="Times New Roman" w:cs="Times New Roman"/>
          <w:sz w:val="24"/>
          <w:szCs w:val="24"/>
        </w:rPr>
        <w:t xml:space="preserve"> rephras</w:t>
      </w:r>
      <w:r w:rsidR="002E42E4">
        <w:rPr>
          <w:rFonts w:ascii="Times New Roman" w:hAnsi="Times New Roman" w:cs="Times New Roman"/>
          <w:sz w:val="24"/>
          <w:szCs w:val="24"/>
        </w:rPr>
        <w:t>ing</w:t>
      </w:r>
      <w:r w:rsidRPr="00573230">
        <w:rPr>
          <w:rFonts w:ascii="Times New Roman" w:hAnsi="Times New Roman" w:cs="Times New Roman"/>
          <w:sz w:val="24"/>
          <w:szCs w:val="24"/>
        </w:rPr>
        <w:t xml:space="preserve"> </w:t>
      </w:r>
      <w:r w:rsidR="002E42E4">
        <w:rPr>
          <w:rFonts w:ascii="Times New Roman" w:hAnsi="Times New Roman" w:cs="Times New Roman"/>
          <w:sz w:val="24"/>
          <w:szCs w:val="24"/>
        </w:rPr>
        <w:t>and</w:t>
      </w:r>
      <w:r w:rsidRPr="00573230">
        <w:rPr>
          <w:rFonts w:ascii="Times New Roman" w:hAnsi="Times New Roman" w:cs="Times New Roman"/>
          <w:sz w:val="24"/>
          <w:szCs w:val="24"/>
        </w:rPr>
        <w:t xml:space="preserve"> for a better academic formulation of the text. I, the student, took all responsability to search all the facts that where used to build this essay.</w:t>
      </w:r>
    </w:p>
    <w:sectPr w:rsidR="004D546A" w:rsidRPr="00573230">
      <w:headerReference w:type="default" r:id="rId7"/>
      <w:pgSz w:w="11906" w:h="16838"/>
      <w:pgMar w:top="500" w:right="500" w:bottom="500" w:left="5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3CE2" w14:textId="77777777" w:rsidR="00D16F2F" w:rsidRDefault="00D16F2F" w:rsidP="002E42E4">
      <w:r>
        <w:separator/>
      </w:r>
    </w:p>
  </w:endnote>
  <w:endnote w:type="continuationSeparator" w:id="0">
    <w:p w14:paraId="16254D19" w14:textId="77777777" w:rsidR="00D16F2F" w:rsidRDefault="00D16F2F" w:rsidP="002E4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89BEF" w14:textId="77777777" w:rsidR="00D16F2F" w:rsidRDefault="00D16F2F" w:rsidP="002E42E4">
      <w:r>
        <w:separator/>
      </w:r>
    </w:p>
  </w:footnote>
  <w:footnote w:type="continuationSeparator" w:id="0">
    <w:p w14:paraId="1965DE70" w14:textId="77777777" w:rsidR="00D16F2F" w:rsidRDefault="00D16F2F" w:rsidP="002E4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A77D" w14:textId="7A7A38C1" w:rsidR="002E42E4" w:rsidRDefault="002E42E4">
    <w:pPr>
      <w:pStyle w:val="Header"/>
    </w:pPr>
    <w:r>
      <w:t>Politehnica University of Timisoara</w:t>
    </w:r>
    <w:r>
      <w:br/>
      <w:t>Cristea Laur-Alexandru</w:t>
    </w:r>
  </w:p>
  <w:p w14:paraId="5D7EE235" w14:textId="77777777" w:rsidR="002E42E4" w:rsidRDefault="002E42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06BAC"/>
    <w:multiLevelType w:val="hybridMultilevel"/>
    <w:tmpl w:val="F4829F6E"/>
    <w:lvl w:ilvl="0" w:tplc="A61CFEB4">
      <w:start w:val="1"/>
      <w:numFmt w:val="bullet"/>
      <w:lvlText w:val="●"/>
      <w:lvlJc w:val="left"/>
      <w:pPr>
        <w:ind w:left="720" w:hanging="360"/>
      </w:pPr>
    </w:lvl>
    <w:lvl w:ilvl="1" w:tplc="D062E80C">
      <w:start w:val="1"/>
      <w:numFmt w:val="bullet"/>
      <w:lvlText w:val="○"/>
      <w:lvlJc w:val="left"/>
      <w:pPr>
        <w:ind w:left="1440" w:hanging="360"/>
      </w:pPr>
    </w:lvl>
    <w:lvl w:ilvl="2" w:tplc="C23C210C">
      <w:start w:val="1"/>
      <w:numFmt w:val="bullet"/>
      <w:lvlText w:val="■"/>
      <w:lvlJc w:val="left"/>
      <w:pPr>
        <w:ind w:left="2160" w:hanging="360"/>
      </w:pPr>
    </w:lvl>
    <w:lvl w:ilvl="3" w:tplc="3258DE90">
      <w:start w:val="1"/>
      <w:numFmt w:val="bullet"/>
      <w:lvlText w:val="●"/>
      <w:lvlJc w:val="left"/>
      <w:pPr>
        <w:ind w:left="2880" w:hanging="360"/>
      </w:pPr>
    </w:lvl>
    <w:lvl w:ilvl="4" w:tplc="C2141EAA">
      <w:start w:val="1"/>
      <w:numFmt w:val="bullet"/>
      <w:lvlText w:val="○"/>
      <w:lvlJc w:val="left"/>
      <w:pPr>
        <w:ind w:left="3600" w:hanging="360"/>
      </w:pPr>
    </w:lvl>
    <w:lvl w:ilvl="5" w:tplc="C81C7FC0">
      <w:start w:val="1"/>
      <w:numFmt w:val="bullet"/>
      <w:lvlText w:val="■"/>
      <w:lvlJc w:val="left"/>
      <w:pPr>
        <w:ind w:left="4320" w:hanging="360"/>
      </w:pPr>
    </w:lvl>
    <w:lvl w:ilvl="6" w:tplc="4F0CDFC2">
      <w:start w:val="1"/>
      <w:numFmt w:val="bullet"/>
      <w:lvlText w:val="●"/>
      <w:lvlJc w:val="left"/>
      <w:pPr>
        <w:ind w:left="5040" w:hanging="360"/>
      </w:pPr>
    </w:lvl>
    <w:lvl w:ilvl="7" w:tplc="DB1ED18C">
      <w:start w:val="1"/>
      <w:numFmt w:val="bullet"/>
      <w:lvlText w:val="●"/>
      <w:lvlJc w:val="left"/>
      <w:pPr>
        <w:ind w:left="5760" w:hanging="360"/>
      </w:pPr>
    </w:lvl>
    <w:lvl w:ilvl="8" w:tplc="84EE31AA">
      <w:start w:val="1"/>
      <w:numFmt w:val="bullet"/>
      <w:lvlText w:val="●"/>
      <w:lvlJc w:val="left"/>
      <w:pPr>
        <w:ind w:left="6480" w:hanging="360"/>
      </w:pPr>
    </w:lvl>
  </w:abstractNum>
  <w:num w:numId="1" w16cid:durableId="1489663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46A"/>
    <w:rsid w:val="000721FA"/>
    <w:rsid w:val="002E42E4"/>
    <w:rsid w:val="003373FF"/>
    <w:rsid w:val="004D546A"/>
    <w:rsid w:val="00573230"/>
    <w:rsid w:val="005D0B47"/>
    <w:rsid w:val="0067275E"/>
    <w:rsid w:val="0089372A"/>
    <w:rsid w:val="00C307FC"/>
    <w:rsid w:val="00D16F2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9F57"/>
  <w15:docId w15:val="{84AFC202-0BDE-4E6B-A48B-57962780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42E4"/>
    <w:pPr>
      <w:tabs>
        <w:tab w:val="center" w:pos="4513"/>
        <w:tab w:val="right" w:pos="9026"/>
      </w:tabs>
    </w:pPr>
  </w:style>
  <w:style w:type="character" w:customStyle="1" w:styleId="HeaderChar">
    <w:name w:val="Header Char"/>
    <w:basedOn w:val="DefaultParagraphFont"/>
    <w:link w:val="Header"/>
    <w:uiPriority w:val="99"/>
    <w:rsid w:val="002E42E4"/>
  </w:style>
  <w:style w:type="paragraph" w:styleId="Footer">
    <w:name w:val="footer"/>
    <w:basedOn w:val="Normal"/>
    <w:link w:val="FooterChar"/>
    <w:uiPriority w:val="99"/>
    <w:unhideWhenUsed/>
    <w:rsid w:val="002E42E4"/>
    <w:pPr>
      <w:tabs>
        <w:tab w:val="center" w:pos="4513"/>
        <w:tab w:val="right" w:pos="9026"/>
      </w:tabs>
    </w:pPr>
  </w:style>
  <w:style w:type="character" w:customStyle="1" w:styleId="FooterChar">
    <w:name w:val="Footer Char"/>
    <w:basedOn w:val="DefaultParagraphFont"/>
    <w:link w:val="Footer"/>
    <w:uiPriority w:val="99"/>
    <w:rsid w:val="002E4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712</Words>
  <Characters>4133</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Cristea Alexandru</cp:lastModifiedBy>
  <cp:revision>8</cp:revision>
  <dcterms:created xsi:type="dcterms:W3CDTF">2026-04-11T14:26:00Z</dcterms:created>
  <dcterms:modified xsi:type="dcterms:W3CDTF">2026-04-11T14:56:00Z</dcterms:modified>
</cp:coreProperties>
</file>