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A5C"/>
          <w:sz w:val="56"/>
        </w:rPr>
        <w:t>n8n Enterprise Deployment</w:t>
        <w:br/>
        <w:t>Automated Test Suite</w:t>
      </w:r>
    </w:p>
    <w:p>
      <w:pPr>
        <w:jc w:val="center"/>
      </w:pPr>
      <w:r>
        <w:rPr>
          <w:rFonts w:ascii="Calibri" w:hAnsi="Calibri"/>
          <w:color w:val="4A7FB5"/>
          <w:sz w:val="32"/>
        </w:rPr>
        <w:t>Post-Update &amp; Post-Change Verification Tests</w:t>
      </w:r>
    </w:p>
    <w:p>
      <w:pPr>
        <w:jc w:val="center"/>
      </w:pPr>
      <w:r>
        <w:rPr>
          <w:rFonts w:ascii="Calibri" w:hAnsi="Calibri"/>
          <w:color w:val="666666"/>
          <w:sz w:val="24"/>
        </w:rPr>
        <w:t>Version 1.0  |  February 06, 2026</w:t>
      </w:r>
    </w:p>
    <w:p>
      <w:pPr>
        <w:jc w:val="center"/>
      </w:pPr>
      <w:r>
        <w:rPr>
          <w:rFonts w:ascii="Calibri" w:hAnsi="Calibri"/>
          <w:i/>
          <w:color w:val="999999"/>
          <w:sz w:val="22"/>
        </w:rPr>
        <w:t>Classification: Internal / Confidential</w:t>
      </w:r>
    </w:p>
    <w:p>
      <w:r>
        <w:br w:type="page"/>
      </w:r>
    </w:p>
    <w:p>
      <w:pPr>
        <w:pStyle w:val="Heading1"/>
      </w:pPr>
      <w:r>
        <w:t>1. Introduction and Purpose</w:t>
      </w:r>
    </w:p>
    <w:p>
      <w:r>
        <w:t>This document defines the complete automated test suite for verifying n8n enterprise deployments after any update, security patch, configuration change, or workflow modification. Each test is specified with enough technical detail to be implemented using scripting (Bash/Python), CI/CD pipelines (GitHub Actions, GitLab CI, Jenkins), or AI-assisted code generation.</w:t>
      </w:r>
    </w:p>
    <w:p>
      <w:r>
        <w:t>The test suite is designed to be executed automatically as part of three pipelines: (1) the Update Detection &amp; Testing Pipeline that runs after n8n version updates, (2) the Code Change Pipeline that runs after workflow or configuration changes are pushed, and (3) the Daily Health Check Pipeline that runs on a schedule to proactively detect issues.</w:t>
      </w:r>
    </w:p>
    <w:p>
      <w:pPr>
        <w:pStyle w:val="Heading2"/>
      </w:pPr>
      <w:r>
        <w:t>How to Use This Document</w:t>
      </w:r>
    </w:p>
    <w:p>
      <w:r>
        <w:t>Each test is defined in a structured table containing: a unique Test ID, descriptive name, category, priority level (P0 = must pass or rollback, P1 = must pass or alert, P2 = advisory), test type, criticality level (Critical = auto-rollback, High = alert and block, Medium = alert and log), pre-conditions, detailed technical description suitable for AI code generation, expected results, failure actions, and automation notes.</w:t>
      </w:r>
    </w:p>
    <w:p>
      <w:r>
        <w:br w:type="page"/>
      </w:r>
    </w:p>
    <w:p>
      <w:pPr>
        <w:pStyle w:val="Heading1"/>
      </w:pPr>
      <w:r>
        <w:t>2. Test Suite Overview</w:t>
      </w:r>
    </w:p>
    <w:p>
      <w:r>
        <w:t>The test suite contains 65 individual tests across 13 categories, ordered by execution priority.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A5C" w:val="clear"/>
          </w:tcPr>
          <w:p>
            <w:r>
              <w:rPr>
                <w:rFonts w:ascii="Calibri" w:hAnsi="Calibri"/>
                <w:b/>
                <w:color w:val="FFFFFF"/>
                <w:sz w:val="18"/>
              </w:rPr>
              <w:t>Category</w:t>
            </w:r>
          </w:p>
        </w:tc>
        <w:tc>
          <w:tcPr>
            <w:tcW w:type="dxa" w:w="1872"/>
            <w:shd w:fill="1B3A5C" w:val="clear"/>
          </w:tcPr>
          <w:p>
            <w:r>
              <w:rPr>
                <w:rFonts w:ascii="Calibri" w:hAnsi="Calibri"/>
                <w:b/>
                <w:color w:val="FFFFFF"/>
                <w:sz w:val="18"/>
              </w:rPr>
              <w:t>ID Range</w:t>
            </w:r>
          </w:p>
        </w:tc>
        <w:tc>
          <w:tcPr>
            <w:tcW w:type="dxa" w:w="1872"/>
            <w:shd w:fill="1B3A5C" w:val="clear"/>
          </w:tcPr>
          <w:p>
            <w:r>
              <w:rPr>
                <w:rFonts w:ascii="Calibri" w:hAnsi="Calibri"/>
                <w:b/>
                <w:color w:val="FFFFFF"/>
                <w:sz w:val="18"/>
              </w:rPr>
              <w:t>Count</w:t>
            </w:r>
          </w:p>
        </w:tc>
        <w:tc>
          <w:tcPr>
            <w:tcW w:type="dxa" w:w="1872"/>
            <w:shd w:fill="1B3A5C" w:val="clear"/>
          </w:tcPr>
          <w:p>
            <w:r>
              <w:rPr>
                <w:rFonts w:ascii="Calibri" w:hAnsi="Calibri"/>
                <w:b/>
                <w:color w:val="FFFFFF"/>
                <w:sz w:val="18"/>
              </w:rPr>
              <w:t>Duration</w:t>
            </w:r>
          </w:p>
        </w:tc>
        <w:tc>
          <w:tcPr>
            <w:tcW w:type="dxa" w:w="1872"/>
            <w:shd w:fill="1B3A5C" w:val="clear"/>
          </w:tcPr>
          <w:p>
            <w:r>
              <w:rPr>
                <w:rFonts w:ascii="Calibri" w:hAnsi="Calibri"/>
                <w:b/>
                <w:color w:val="FFFFFF"/>
                <w:sz w:val="18"/>
              </w:rPr>
              <w:t>Run In</w:t>
            </w:r>
          </w:p>
        </w:tc>
      </w:tr>
      <w:tr>
        <w:tc>
          <w:tcPr>
            <w:tcW w:type="dxa" w:w="1872"/>
          </w:tcPr>
          <w:p>
            <w:r>
              <w:rPr>
                <w:rFonts w:ascii="Calibri" w:hAnsi="Calibri"/>
                <w:sz w:val="18"/>
              </w:rPr>
              <w:t>Infrastructure &amp; Container</w:t>
            </w:r>
          </w:p>
        </w:tc>
        <w:tc>
          <w:tcPr>
            <w:tcW w:type="dxa" w:w="1872"/>
          </w:tcPr>
          <w:p>
            <w:r>
              <w:rPr>
                <w:rFonts w:ascii="Calibri" w:hAnsi="Calibri"/>
                <w:sz w:val="18"/>
              </w:rPr>
              <w:t>INF-001–006</w:t>
            </w:r>
          </w:p>
        </w:tc>
        <w:tc>
          <w:tcPr>
            <w:tcW w:type="dxa" w:w="1872"/>
          </w:tcPr>
          <w:p>
            <w:r>
              <w:rPr>
                <w:rFonts w:ascii="Calibri" w:hAnsi="Calibri"/>
                <w:sz w:val="18"/>
              </w:rPr>
              <w:t>6</w:t>
            </w:r>
          </w:p>
        </w:tc>
        <w:tc>
          <w:tcPr>
            <w:tcW w:type="dxa" w:w="1872"/>
          </w:tcPr>
          <w:p>
            <w:r>
              <w:rPr>
                <w:rFonts w:ascii="Calibri" w:hAnsi="Calibri"/>
                <w:sz w:val="18"/>
              </w:rPr>
              <w:t>~30s</w:t>
            </w:r>
          </w:p>
        </w:tc>
        <w:tc>
          <w:tcPr>
            <w:tcW w:type="dxa" w:w="1872"/>
          </w:tcPr>
          <w:p>
            <w:r>
              <w:rPr>
                <w:rFonts w:ascii="Calibri" w:hAnsi="Calibri"/>
                <w:sz w:val="18"/>
              </w:rPr>
              <w:t>All pipelines</w:t>
            </w:r>
          </w:p>
        </w:tc>
      </w:tr>
      <w:tr>
        <w:tc>
          <w:tcPr>
            <w:tcW w:type="dxa" w:w="1872"/>
          </w:tcPr>
          <w:p>
            <w:r>
              <w:rPr>
                <w:rFonts w:ascii="Calibri" w:hAnsi="Calibri"/>
                <w:sz w:val="18"/>
              </w:rPr>
              <w:t>Network &amp; Connectivity</w:t>
            </w:r>
          </w:p>
        </w:tc>
        <w:tc>
          <w:tcPr>
            <w:tcW w:type="dxa" w:w="1872"/>
          </w:tcPr>
          <w:p>
            <w:r>
              <w:rPr>
                <w:rFonts w:ascii="Calibri" w:hAnsi="Calibri"/>
                <w:sz w:val="18"/>
              </w:rPr>
              <w:t>NET-001–004</w:t>
            </w:r>
          </w:p>
        </w:tc>
        <w:tc>
          <w:tcPr>
            <w:tcW w:type="dxa" w:w="1872"/>
          </w:tcPr>
          <w:p>
            <w:r>
              <w:rPr>
                <w:rFonts w:ascii="Calibri" w:hAnsi="Calibri"/>
                <w:sz w:val="18"/>
              </w:rPr>
              <w:t>4</w:t>
            </w:r>
          </w:p>
        </w:tc>
        <w:tc>
          <w:tcPr>
            <w:tcW w:type="dxa" w:w="1872"/>
          </w:tcPr>
          <w:p>
            <w:r>
              <w:rPr>
                <w:rFonts w:ascii="Calibri" w:hAnsi="Calibri"/>
                <w:sz w:val="18"/>
              </w:rPr>
              <w:t>~15s</w:t>
            </w:r>
          </w:p>
        </w:tc>
        <w:tc>
          <w:tcPr>
            <w:tcW w:type="dxa" w:w="1872"/>
          </w:tcPr>
          <w:p>
            <w:r>
              <w:rPr>
                <w:rFonts w:ascii="Calibri" w:hAnsi="Calibri"/>
                <w:sz w:val="18"/>
              </w:rPr>
              <w:t>All pipelines</w:t>
            </w:r>
          </w:p>
        </w:tc>
      </w:tr>
      <w:tr>
        <w:tc>
          <w:tcPr>
            <w:tcW w:type="dxa" w:w="1872"/>
          </w:tcPr>
          <w:p>
            <w:r>
              <w:rPr>
                <w:rFonts w:ascii="Calibri" w:hAnsi="Calibri"/>
                <w:sz w:val="18"/>
              </w:rPr>
              <w:t>Web Interface &amp; UI</w:t>
            </w:r>
          </w:p>
        </w:tc>
        <w:tc>
          <w:tcPr>
            <w:tcW w:type="dxa" w:w="1872"/>
          </w:tcPr>
          <w:p>
            <w:r>
              <w:rPr>
                <w:rFonts w:ascii="Calibri" w:hAnsi="Calibri"/>
                <w:sz w:val="18"/>
              </w:rPr>
              <w:t>WEB-001–005</w:t>
            </w:r>
          </w:p>
        </w:tc>
        <w:tc>
          <w:tcPr>
            <w:tcW w:type="dxa" w:w="1872"/>
          </w:tcPr>
          <w:p>
            <w:r>
              <w:rPr>
                <w:rFonts w:ascii="Calibri" w:hAnsi="Calibri"/>
                <w:sz w:val="18"/>
              </w:rPr>
              <w:t>5</w:t>
            </w:r>
          </w:p>
        </w:tc>
        <w:tc>
          <w:tcPr>
            <w:tcW w:type="dxa" w:w="1872"/>
          </w:tcPr>
          <w:p>
            <w:r>
              <w:rPr>
                <w:rFonts w:ascii="Calibri" w:hAnsi="Calibri"/>
                <w:sz w:val="18"/>
              </w:rPr>
              <w:t>~20s</w:t>
            </w:r>
          </w:p>
        </w:tc>
        <w:tc>
          <w:tcPr>
            <w:tcW w:type="dxa" w:w="1872"/>
          </w:tcPr>
          <w:p>
            <w:r>
              <w:rPr>
                <w:rFonts w:ascii="Calibri" w:hAnsi="Calibri"/>
                <w:sz w:val="18"/>
              </w:rPr>
              <w:t>All pipelines</w:t>
            </w:r>
          </w:p>
        </w:tc>
      </w:tr>
      <w:tr>
        <w:tc>
          <w:tcPr>
            <w:tcW w:type="dxa" w:w="1872"/>
          </w:tcPr>
          <w:p>
            <w:r>
              <w:rPr>
                <w:rFonts w:ascii="Calibri" w:hAnsi="Calibri"/>
                <w:sz w:val="18"/>
              </w:rPr>
              <w:t>Authentication &amp; Authorization</w:t>
            </w:r>
          </w:p>
        </w:tc>
        <w:tc>
          <w:tcPr>
            <w:tcW w:type="dxa" w:w="1872"/>
          </w:tcPr>
          <w:p>
            <w:r>
              <w:rPr>
                <w:rFonts w:ascii="Calibri" w:hAnsi="Calibri"/>
                <w:sz w:val="18"/>
              </w:rPr>
              <w:t>AUTH-001–005</w:t>
            </w:r>
          </w:p>
        </w:tc>
        <w:tc>
          <w:tcPr>
            <w:tcW w:type="dxa" w:w="1872"/>
          </w:tcPr>
          <w:p>
            <w:r>
              <w:rPr>
                <w:rFonts w:ascii="Calibri" w:hAnsi="Calibri"/>
                <w:sz w:val="18"/>
              </w:rPr>
              <w:t>5</w:t>
            </w:r>
          </w:p>
        </w:tc>
        <w:tc>
          <w:tcPr>
            <w:tcW w:type="dxa" w:w="1872"/>
          </w:tcPr>
          <w:p>
            <w:r>
              <w:rPr>
                <w:rFonts w:ascii="Calibri" w:hAnsi="Calibri"/>
                <w:sz w:val="18"/>
              </w:rPr>
              <w:t>~25s</w:t>
            </w:r>
          </w:p>
        </w:tc>
        <w:tc>
          <w:tcPr>
            <w:tcW w:type="dxa" w:w="1872"/>
          </w:tcPr>
          <w:p>
            <w:r>
              <w:rPr>
                <w:rFonts w:ascii="Calibri" w:hAnsi="Calibri"/>
                <w:sz w:val="18"/>
              </w:rPr>
              <w:t>Update + Code</w:t>
            </w:r>
          </w:p>
        </w:tc>
      </w:tr>
      <w:tr>
        <w:tc>
          <w:tcPr>
            <w:tcW w:type="dxa" w:w="1872"/>
          </w:tcPr>
          <w:p>
            <w:r>
              <w:rPr>
                <w:rFonts w:ascii="Calibri" w:hAnsi="Calibri"/>
                <w:sz w:val="18"/>
              </w:rPr>
              <w:t>Database &amp; Data Integrity</w:t>
            </w:r>
          </w:p>
        </w:tc>
        <w:tc>
          <w:tcPr>
            <w:tcW w:type="dxa" w:w="1872"/>
          </w:tcPr>
          <w:p>
            <w:r>
              <w:rPr>
                <w:rFonts w:ascii="Calibri" w:hAnsi="Calibri"/>
                <w:sz w:val="18"/>
              </w:rPr>
              <w:t>DB-001–006</w:t>
            </w:r>
          </w:p>
        </w:tc>
        <w:tc>
          <w:tcPr>
            <w:tcW w:type="dxa" w:w="1872"/>
          </w:tcPr>
          <w:p>
            <w:r>
              <w:rPr>
                <w:rFonts w:ascii="Calibri" w:hAnsi="Calibri"/>
                <w:sz w:val="18"/>
              </w:rPr>
              <w:t>6</w:t>
            </w:r>
          </w:p>
        </w:tc>
        <w:tc>
          <w:tcPr>
            <w:tcW w:type="dxa" w:w="1872"/>
          </w:tcPr>
          <w:p>
            <w:r>
              <w:rPr>
                <w:rFonts w:ascii="Calibri" w:hAnsi="Calibri"/>
                <w:sz w:val="18"/>
              </w:rPr>
              <w:t>~20s</w:t>
            </w:r>
          </w:p>
        </w:tc>
        <w:tc>
          <w:tcPr>
            <w:tcW w:type="dxa" w:w="1872"/>
          </w:tcPr>
          <w:p>
            <w:r>
              <w:rPr>
                <w:rFonts w:ascii="Calibri" w:hAnsi="Calibri"/>
                <w:sz w:val="18"/>
              </w:rPr>
              <w:t>All pipelines</w:t>
            </w:r>
          </w:p>
        </w:tc>
      </w:tr>
      <w:tr>
        <w:tc>
          <w:tcPr>
            <w:tcW w:type="dxa" w:w="1872"/>
          </w:tcPr>
          <w:p>
            <w:r>
              <w:rPr>
                <w:rFonts w:ascii="Calibri" w:hAnsi="Calibri"/>
                <w:sz w:val="18"/>
              </w:rPr>
              <w:t>API Endpoints</w:t>
            </w:r>
          </w:p>
        </w:tc>
        <w:tc>
          <w:tcPr>
            <w:tcW w:type="dxa" w:w="1872"/>
          </w:tcPr>
          <w:p>
            <w:r>
              <w:rPr>
                <w:rFonts w:ascii="Calibri" w:hAnsi="Calibri"/>
                <w:sz w:val="18"/>
              </w:rPr>
              <w:t>API-001–006</w:t>
            </w:r>
          </w:p>
        </w:tc>
        <w:tc>
          <w:tcPr>
            <w:tcW w:type="dxa" w:w="1872"/>
          </w:tcPr>
          <w:p>
            <w:r>
              <w:rPr>
                <w:rFonts w:ascii="Calibri" w:hAnsi="Calibri"/>
                <w:sz w:val="18"/>
              </w:rPr>
              <w:t>6</w:t>
            </w:r>
          </w:p>
        </w:tc>
        <w:tc>
          <w:tcPr>
            <w:tcW w:type="dxa" w:w="1872"/>
          </w:tcPr>
          <w:p>
            <w:r>
              <w:rPr>
                <w:rFonts w:ascii="Calibri" w:hAnsi="Calibri"/>
                <w:sz w:val="18"/>
              </w:rPr>
              <w:t>~30s</w:t>
            </w:r>
          </w:p>
        </w:tc>
        <w:tc>
          <w:tcPr>
            <w:tcW w:type="dxa" w:w="1872"/>
          </w:tcPr>
          <w:p>
            <w:r>
              <w:rPr>
                <w:rFonts w:ascii="Calibri" w:hAnsi="Calibri"/>
                <w:sz w:val="18"/>
              </w:rPr>
              <w:t>Update + Code</w:t>
            </w:r>
          </w:p>
        </w:tc>
      </w:tr>
      <w:tr>
        <w:tc>
          <w:tcPr>
            <w:tcW w:type="dxa" w:w="1872"/>
          </w:tcPr>
          <w:p>
            <w:r>
              <w:rPr>
                <w:rFonts w:ascii="Calibri" w:hAnsi="Calibri"/>
                <w:sz w:val="18"/>
              </w:rPr>
              <w:t>Workflow Execution</w:t>
            </w:r>
          </w:p>
        </w:tc>
        <w:tc>
          <w:tcPr>
            <w:tcW w:type="dxa" w:w="1872"/>
          </w:tcPr>
          <w:p>
            <w:r>
              <w:rPr>
                <w:rFonts w:ascii="Calibri" w:hAnsi="Calibri"/>
                <w:sz w:val="18"/>
              </w:rPr>
              <w:t>WF-001–008</w:t>
            </w:r>
          </w:p>
        </w:tc>
        <w:tc>
          <w:tcPr>
            <w:tcW w:type="dxa" w:w="1872"/>
          </w:tcPr>
          <w:p>
            <w:r>
              <w:rPr>
                <w:rFonts w:ascii="Calibri" w:hAnsi="Calibri"/>
                <w:sz w:val="18"/>
              </w:rPr>
              <w:t>8</w:t>
            </w:r>
          </w:p>
        </w:tc>
        <w:tc>
          <w:tcPr>
            <w:tcW w:type="dxa" w:w="1872"/>
          </w:tcPr>
          <w:p>
            <w:r>
              <w:rPr>
                <w:rFonts w:ascii="Calibri" w:hAnsi="Calibri"/>
                <w:sz w:val="18"/>
              </w:rPr>
              <w:t>~60s</w:t>
            </w:r>
          </w:p>
        </w:tc>
        <w:tc>
          <w:tcPr>
            <w:tcW w:type="dxa" w:w="1872"/>
          </w:tcPr>
          <w:p>
            <w:r>
              <w:rPr>
                <w:rFonts w:ascii="Calibri" w:hAnsi="Calibri"/>
                <w:sz w:val="18"/>
              </w:rPr>
              <w:t>All pipelines</w:t>
            </w:r>
          </w:p>
        </w:tc>
      </w:tr>
      <w:tr>
        <w:tc>
          <w:tcPr>
            <w:tcW w:type="dxa" w:w="1872"/>
          </w:tcPr>
          <w:p>
            <w:r>
              <w:rPr>
                <w:rFonts w:ascii="Calibri" w:hAnsi="Calibri"/>
                <w:sz w:val="18"/>
              </w:rPr>
              <w:t>Credential &amp; Secrets</w:t>
            </w:r>
          </w:p>
        </w:tc>
        <w:tc>
          <w:tcPr>
            <w:tcW w:type="dxa" w:w="1872"/>
          </w:tcPr>
          <w:p>
            <w:r>
              <w:rPr>
                <w:rFonts w:ascii="Calibri" w:hAnsi="Calibri"/>
                <w:sz w:val="18"/>
              </w:rPr>
              <w:t>CRED-001–004</w:t>
            </w:r>
          </w:p>
        </w:tc>
        <w:tc>
          <w:tcPr>
            <w:tcW w:type="dxa" w:w="1872"/>
          </w:tcPr>
          <w:p>
            <w:r>
              <w:rPr>
                <w:rFonts w:ascii="Calibri" w:hAnsi="Calibri"/>
                <w:sz w:val="18"/>
              </w:rPr>
              <w:t>4</w:t>
            </w:r>
          </w:p>
        </w:tc>
        <w:tc>
          <w:tcPr>
            <w:tcW w:type="dxa" w:w="1872"/>
          </w:tcPr>
          <w:p>
            <w:r>
              <w:rPr>
                <w:rFonts w:ascii="Calibri" w:hAnsi="Calibri"/>
                <w:sz w:val="18"/>
              </w:rPr>
              <w:t>~20s</w:t>
            </w:r>
          </w:p>
        </w:tc>
        <w:tc>
          <w:tcPr>
            <w:tcW w:type="dxa" w:w="1872"/>
          </w:tcPr>
          <w:p>
            <w:r>
              <w:rPr>
                <w:rFonts w:ascii="Calibri" w:hAnsi="Calibri"/>
                <w:sz w:val="18"/>
              </w:rPr>
              <w:t>Update + Code</w:t>
            </w:r>
          </w:p>
        </w:tc>
      </w:tr>
      <w:tr>
        <w:tc>
          <w:tcPr>
            <w:tcW w:type="dxa" w:w="1872"/>
          </w:tcPr>
          <w:p>
            <w:r>
              <w:rPr>
                <w:rFonts w:ascii="Calibri" w:hAnsi="Calibri"/>
                <w:sz w:val="18"/>
              </w:rPr>
              <w:t>Performance &amp; Load</w:t>
            </w:r>
          </w:p>
        </w:tc>
        <w:tc>
          <w:tcPr>
            <w:tcW w:type="dxa" w:w="1872"/>
          </w:tcPr>
          <w:p>
            <w:r>
              <w:rPr>
                <w:rFonts w:ascii="Calibri" w:hAnsi="Calibri"/>
                <w:sz w:val="18"/>
              </w:rPr>
              <w:t>PERF-001–005</w:t>
            </w:r>
          </w:p>
        </w:tc>
        <w:tc>
          <w:tcPr>
            <w:tcW w:type="dxa" w:w="1872"/>
          </w:tcPr>
          <w:p>
            <w:r>
              <w:rPr>
                <w:rFonts w:ascii="Calibri" w:hAnsi="Calibri"/>
                <w:sz w:val="18"/>
              </w:rPr>
              <w:t>5</w:t>
            </w:r>
          </w:p>
        </w:tc>
        <w:tc>
          <w:tcPr>
            <w:tcW w:type="dxa" w:w="1872"/>
          </w:tcPr>
          <w:p>
            <w:r>
              <w:rPr>
                <w:rFonts w:ascii="Calibri" w:hAnsi="Calibri"/>
                <w:sz w:val="18"/>
              </w:rPr>
              <w:t>~120s</w:t>
            </w:r>
          </w:p>
        </w:tc>
        <w:tc>
          <w:tcPr>
            <w:tcW w:type="dxa" w:w="1872"/>
          </w:tcPr>
          <w:p>
            <w:r>
              <w:rPr>
                <w:rFonts w:ascii="Calibri" w:hAnsi="Calibri"/>
                <w:sz w:val="18"/>
              </w:rPr>
              <w:t>Update only</w:t>
            </w:r>
          </w:p>
        </w:tc>
      </w:tr>
      <w:tr>
        <w:tc>
          <w:tcPr>
            <w:tcW w:type="dxa" w:w="1872"/>
          </w:tcPr>
          <w:p>
            <w:r>
              <w:rPr>
                <w:rFonts w:ascii="Calibri" w:hAnsi="Calibri"/>
                <w:sz w:val="18"/>
              </w:rPr>
              <w:t>Backup &amp; Rollback</w:t>
            </w:r>
          </w:p>
        </w:tc>
        <w:tc>
          <w:tcPr>
            <w:tcW w:type="dxa" w:w="1872"/>
          </w:tcPr>
          <w:p>
            <w:r>
              <w:rPr>
                <w:rFonts w:ascii="Calibri" w:hAnsi="Calibri"/>
                <w:sz w:val="18"/>
              </w:rPr>
              <w:t>BKP-001–004</w:t>
            </w:r>
          </w:p>
        </w:tc>
        <w:tc>
          <w:tcPr>
            <w:tcW w:type="dxa" w:w="1872"/>
          </w:tcPr>
          <w:p>
            <w:r>
              <w:rPr>
                <w:rFonts w:ascii="Calibri" w:hAnsi="Calibri"/>
                <w:sz w:val="18"/>
              </w:rPr>
              <w:t>4</w:t>
            </w:r>
          </w:p>
        </w:tc>
        <w:tc>
          <w:tcPr>
            <w:tcW w:type="dxa" w:w="1872"/>
          </w:tcPr>
          <w:p>
            <w:r>
              <w:rPr>
                <w:rFonts w:ascii="Calibri" w:hAnsi="Calibri"/>
                <w:sz w:val="18"/>
              </w:rPr>
              <w:t>~60s</w:t>
            </w:r>
          </w:p>
        </w:tc>
        <w:tc>
          <w:tcPr>
            <w:tcW w:type="dxa" w:w="1872"/>
          </w:tcPr>
          <w:p>
            <w:r>
              <w:rPr>
                <w:rFonts w:ascii="Calibri" w:hAnsi="Calibri"/>
                <w:sz w:val="18"/>
              </w:rPr>
              <w:t>Update only</w:t>
            </w:r>
          </w:p>
        </w:tc>
      </w:tr>
      <w:tr>
        <w:tc>
          <w:tcPr>
            <w:tcW w:type="dxa" w:w="1872"/>
          </w:tcPr>
          <w:p>
            <w:r>
              <w:rPr>
                <w:rFonts w:ascii="Calibri" w:hAnsi="Calibri"/>
                <w:sz w:val="18"/>
              </w:rPr>
              <w:t>Security &amp; Compliance</w:t>
            </w:r>
          </w:p>
        </w:tc>
        <w:tc>
          <w:tcPr>
            <w:tcW w:type="dxa" w:w="1872"/>
          </w:tcPr>
          <w:p>
            <w:r>
              <w:rPr>
                <w:rFonts w:ascii="Calibri" w:hAnsi="Calibri"/>
                <w:sz w:val="18"/>
              </w:rPr>
              <w:t>SEC-001–006</w:t>
            </w:r>
          </w:p>
        </w:tc>
        <w:tc>
          <w:tcPr>
            <w:tcW w:type="dxa" w:w="1872"/>
          </w:tcPr>
          <w:p>
            <w:r>
              <w:rPr>
                <w:rFonts w:ascii="Calibri" w:hAnsi="Calibri"/>
                <w:sz w:val="18"/>
              </w:rPr>
              <w:t>6</w:t>
            </w:r>
          </w:p>
        </w:tc>
        <w:tc>
          <w:tcPr>
            <w:tcW w:type="dxa" w:w="1872"/>
          </w:tcPr>
          <w:p>
            <w:r>
              <w:rPr>
                <w:rFonts w:ascii="Calibri" w:hAnsi="Calibri"/>
                <w:sz w:val="18"/>
              </w:rPr>
              <w:t>~45s</w:t>
            </w:r>
          </w:p>
        </w:tc>
        <w:tc>
          <w:tcPr>
            <w:tcW w:type="dxa" w:w="1872"/>
          </w:tcPr>
          <w:p>
            <w:r>
              <w:rPr>
                <w:rFonts w:ascii="Calibri" w:hAnsi="Calibri"/>
                <w:sz w:val="18"/>
              </w:rPr>
              <w:t>Update + Daily</w:t>
            </w:r>
          </w:p>
        </w:tc>
      </w:tr>
      <w:tr>
        <w:tc>
          <w:tcPr>
            <w:tcW w:type="dxa" w:w="1872"/>
          </w:tcPr>
          <w:p>
            <w:r>
              <w:rPr>
                <w:rFonts w:ascii="Calibri" w:hAnsi="Calibri"/>
                <w:sz w:val="18"/>
              </w:rPr>
              <w:t>Notification &amp; Alerting</w:t>
            </w:r>
          </w:p>
        </w:tc>
        <w:tc>
          <w:tcPr>
            <w:tcW w:type="dxa" w:w="1872"/>
          </w:tcPr>
          <w:p>
            <w:r>
              <w:rPr>
                <w:rFonts w:ascii="Calibri" w:hAnsi="Calibri"/>
                <w:sz w:val="18"/>
              </w:rPr>
              <w:t>NOTIF-001–003</w:t>
            </w:r>
          </w:p>
        </w:tc>
        <w:tc>
          <w:tcPr>
            <w:tcW w:type="dxa" w:w="1872"/>
          </w:tcPr>
          <w:p>
            <w:r>
              <w:rPr>
                <w:rFonts w:ascii="Calibri" w:hAnsi="Calibri"/>
                <w:sz w:val="18"/>
              </w:rPr>
              <w:t>3</w:t>
            </w:r>
          </w:p>
        </w:tc>
        <w:tc>
          <w:tcPr>
            <w:tcW w:type="dxa" w:w="1872"/>
          </w:tcPr>
          <w:p>
            <w:r>
              <w:rPr>
                <w:rFonts w:ascii="Calibri" w:hAnsi="Calibri"/>
                <w:sz w:val="18"/>
              </w:rPr>
              <w:t>~15s</w:t>
            </w:r>
          </w:p>
        </w:tc>
        <w:tc>
          <w:tcPr>
            <w:tcW w:type="dxa" w:w="1872"/>
          </w:tcPr>
          <w:p>
            <w:r>
              <w:rPr>
                <w:rFonts w:ascii="Calibri" w:hAnsi="Calibri"/>
                <w:sz w:val="18"/>
              </w:rPr>
              <w:t>Update only</w:t>
            </w:r>
          </w:p>
        </w:tc>
      </w:tr>
      <w:tr>
        <w:tc>
          <w:tcPr>
            <w:tcW w:type="dxa" w:w="1872"/>
          </w:tcPr>
          <w:p>
            <w:r>
              <w:rPr>
                <w:rFonts w:ascii="Calibri" w:hAnsi="Calibri"/>
                <w:sz w:val="18"/>
              </w:rPr>
              <w:t>Multi-Instance &amp; Env</w:t>
            </w:r>
          </w:p>
        </w:tc>
        <w:tc>
          <w:tcPr>
            <w:tcW w:type="dxa" w:w="1872"/>
          </w:tcPr>
          <w:p>
            <w:r>
              <w:rPr>
                <w:rFonts w:ascii="Calibri" w:hAnsi="Calibri"/>
                <w:sz w:val="18"/>
              </w:rPr>
              <w:t>ENV-001–003</w:t>
            </w:r>
          </w:p>
        </w:tc>
        <w:tc>
          <w:tcPr>
            <w:tcW w:type="dxa" w:w="1872"/>
          </w:tcPr>
          <w:p>
            <w:r>
              <w:rPr>
                <w:rFonts w:ascii="Calibri" w:hAnsi="Calibri"/>
                <w:sz w:val="18"/>
              </w:rPr>
              <w:t>3</w:t>
            </w:r>
          </w:p>
        </w:tc>
        <w:tc>
          <w:tcPr>
            <w:tcW w:type="dxa" w:w="1872"/>
          </w:tcPr>
          <w:p>
            <w:r>
              <w:rPr>
                <w:rFonts w:ascii="Calibri" w:hAnsi="Calibri"/>
                <w:sz w:val="18"/>
              </w:rPr>
              <w:t>~30s</w:t>
            </w:r>
          </w:p>
        </w:tc>
        <w:tc>
          <w:tcPr>
            <w:tcW w:type="dxa" w:w="1872"/>
          </w:tcPr>
          <w:p>
            <w:r>
              <w:rPr>
                <w:rFonts w:ascii="Calibri" w:hAnsi="Calibri"/>
                <w:sz w:val="18"/>
              </w:rPr>
              <w:t>Update only</w:t>
            </w:r>
          </w:p>
        </w:tc>
      </w:tr>
    </w:tbl>
    <w:p/>
    <w:p>
      <w:r>
        <w:t>Total estimated execution time: ~8–10 minutes for the full suite. Daily Health Check subset completes in under 3 minutes.</w:t>
      </w:r>
    </w:p>
    <w:p>
      <w:r>
        <w:br w:type="page"/>
      </w:r>
    </w:p>
    <w:p>
      <w:pPr>
        <w:pStyle w:val="Heading1"/>
      </w:pPr>
      <w:r>
        <w:t>3. Infrastructure &amp; Container Health Tests</w:t>
      </w:r>
    </w:p>
    <w:p>
      <w:r>
        <w:t>Verify Docker infrastructure is healthy before functional testing. If any fail, all subsequent tests are skipped.</w:t>
      </w:r>
    </w:p>
    <w:p>
      <w:pPr>
        <w:pStyle w:val="Heading3"/>
      </w:pPr>
      <w:r>
        <w:t>INF-001: n8n Container Running State</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INF-001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Container Running State</w:t>
            </w:r>
          </w:p>
        </w:tc>
      </w:tr>
      <w:tr>
        <w:tc>
          <w:tcPr>
            <w:tcW w:type="dxa" w:w="2268"/>
            <w:shd w:fill="E8EEF4" w:val="clear"/>
          </w:tcPr>
          <w:p>
            <w:r>
              <w:rPr>
                <w:rFonts w:ascii="Calibri" w:hAnsi="Calibri"/>
                <w:b/>
                <w:sz w:val="20"/>
              </w:rPr>
              <w:t>Category</w:t>
            </w:r>
          </w:p>
        </w:tc>
        <w:tc>
          <w:tcPr>
            <w:tcW w:type="dxa" w:w="7370"/>
          </w:tcPr>
          <w:p>
            <w:r>
              <w:rPr>
                <w:rFonts w:ascii="Calibri" w:hAnsi="Calibri"/>
                <w:sz w:val="20"/>
              </w:rPr>
              <w:t>Infrastructure &amp; Container Health</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Docker daemon is running. n8n container name or ID is known from configuration.</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Execute "docker inspect --format={{.State.Status}} &lt;container_name&gt;" and verify the output is exactly "running". Then execute "docker inspect --format={{.State.Health.Status}} &lt;container_name&gt;" and verify it returns "healthy" (if a HEALTHCHECK is defined). If the container does not exist, report "container not found". If the container exists but is in "exited", "restarting", or "dead" state, report the state and exit code via "docker inspect --format={{.State.ExitCode}} &lt;container_name&gt;". Capture the last 50 lines of container logs via "docker logs --tail 50 &lt;container_name&gt;" for diagnostics.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Container status is "running". If HEALTHCHECK is configured, health status is "healthy".</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ABORT all further tests. Trigger automatic rollback if post-update. Send critical alert with container state and last 50 log lines.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Implement as a Bash function accepting container_name as parameter. Use exit code 2 for "container not found", exit code 1 for "unhealthy/stopped". Store container logs in test artifacts directory. This test must run first in every pipeline execution.</w:t>
            </w:r>
          </w:p>
        </w:tc>
      </w:tr>
    </w:tbl>
    <w:p/>
    <w:p>
      <w:pPr>
        <w:pStyle w:val="Heading3"/>
      </w:pPr>
      <w:r>
        <w:t>INF-002: n8n Container Uptime Stability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INF-002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Container Uptime Stability</w:t>
            </w:r>
          </w:p>
        </w:tc>
      </w:tr>
      <w:tr>
        <w:tc>
          <w:tcPr>
            <w:tcW w:type="dxa" w:w="2268"/>
            <w:shd w:fill="E8EEF4" w:val="clear"/>
          </w:tcPr>
          <w:p>
            <w:r>
              <w:rPr>
                <w:rFonts w:ascii="Calibri" w:hAnsi="Calibri"/>
                <w:b/>
                <w:sz w:val="20"/>
              </w:rPr>
              <w:t>Category</w:t>
            </w:r>
          </w:p>
        </w:tc>
        <w:tc>
          <w:tcPr>
            <w:tcW w:type="dxa" w:w="7370"/>
          </w:tcPr>
          <w:p>
            <w:r>
              <w:rPr>
                <w:rFonts w:ascii="Calibri" w:hAnsi="Calibri"/>
                <w:sz w:val="20"/>
              </w:rPr>
              <w:t>Infrastructure &amp; Container Health</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 Container is in "running" state.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Execute "docker inspect --format={{.State.StartedAt}} &lt;container_name&gt;" to retrieve the container start time. Parse the ISO 8601 timestamp and calculate the difference from the current time. Verify the container has been running for at least 30 seconds (to confirm it is not in a crash-restart loop). Then execute "docker inspect --format={{.RestartCount}} &lt;container_name&gt;" and verify the restart count is 0 (for a freshly deployed container) or has not increased since the last known value (for ongoing health checks).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Container uptime &gt;= 30 seconds. Restart count is 0 (post-deploy) or unchanged (ongoing monitoring).</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ABORT all further tests. Trigger automatic rollback. Alert includes restart count and time since last restart.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Implement in Python using datetime parsing. Store restart count in a state file for delta comparison on daily health checks. For post-update checks, expect restart count = 0.</w:t>
            </w:r>
          </w:p>
        </w:tc>
      </w:tr>
    </w:tbl>
    <w:p/>
    <w:p>
      <w:pPr>
        <w:pStyle w:val="Heading3"/>
      </w:pPr>
      <w:r>
        <w:t>INF-003: PostgreSQL Container Health</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INF-003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PostgreSQL Container Health</w:t>
            </w:r>
          </w:p>
        </w:tc>
      </w:tr>
      <w:tr>
        <w:tc>
          <w:tcPr>
            <w:tcW w:type="dxa" w:w="2268"/>
            <w:shd w:fill="E8EEF4" w:val="clear"/>
          </w:tcPr>
          <w:p>
            <w:r>
              <w:rPr>
                <w:rFonts w:ascii="Calibri" w:hAnsi="Calibri"/>
                <w:b/>
                <w:sz w:val="20"/>
              </w:rPr>
              <w:t>Category</w:t>
            </w:r>
          </w:p>
        </w:tc>
        <w:tc>
          <w:tcPr>
            <w:tcW w:type="dxa" w:w="7370"/>
          </w:tcPr>
          <w:p>
            <w:r>
              <w:rPr>
                <w:rFonts w:ascii="Calibri" w:hAnsi="Calibri"/>
                <w:sz w:val="20"/>
              </w:rPr>
              <w:t>Infrastructure &amp; Container Health</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Docker daemon is running. PostgreSQL container name is known from configuration.</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Execute "docker inspect --format={{.State.Status}} &lt;postgres_container&gt;" and verify it returns "running". Then execute "docker inspect --format={{.State.Health.Status}} &lt;postgres_container&gt;" and verify it returns "healthy". Additionally, verify PostgreSQL is accepting connections: "docker exec &lt;postgres_container&gt; pg_isready -U &lt;db_user&gt; -d &lt;db_name&gt;" and confirm exit code 0 and output contains "accepting connections".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PostgreSQL container is "running" and "healthy". pg_isready confirms "accepting connections".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ABORT all further tests. Trigger automatic rollback. Critical alert with PostgreSQL container logs.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Database user and name should be read from environment variables or config file. Timeout the pg_isready check at 5 seconds. This test must run before any database or API tests.</w:t>
            </w:r>
          </w:p>
        </w:tc>
      </w:tr>
    </w:tbl>
    <w:p/>
    <w:p>
      <w:pPr>
        <w:pStyle w:val="Heading3"/>
      </w:pPr>
      <w:r>
        <w:t>INF-004: Docker Network Connectivity Between Containers</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INF-004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Docker Network Connectivity Between Containers</w:t>
            </w:r>
          </w:p>
        </w:tc>
      </w:tr>
      <w:tr>
        <w:tc>
          <w:tcPr>
            <w:tcW w:type="dxa" w:w="2268"/>
            <w:shd w:fill="E8EEF4" w:val="clear"/>
          </w:tcPr>
          <w:p>
            <w:r>
              <w:rPr>
                <w:rFonts w:ascii="Calibri" w:hAnsi="Calibri"/>
                <w:b/>
                <w:sz w:val="20"/>
              </w:rPr>
              <w:t>Category</w:t>
            </w:r>
          </w:p>
        </w:tc>
        <w:tc>
          <w:tcPr>
            <w:tcW w:type="dxa" w:w="7370"/>
          </w:tcPr>
          <w:p>
            <w:r>
              <w:rPr>
                <w:rFonts w:ascii="Calibri" w:hAnsi="Calibri"/>
                <w:sz w:val="20"/>
              </w:rPr>
              <w:t>Infrastructure &amp; Container Health</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and INF-003 have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that the n8n container can reach the PostgreSQL container over the Docker network. Execute "docker exec &lt;n8n_container&gt; sh -c 'echo &gt; /dev/tcp/&lt;postgres_hostname&gt;/5432'" to verify TCP connectivity to PostgreSQL port 5432. Also verify the Docker network exists: "docker network inspect &lt;network_name&gt;" should return valid JSON.</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n8n container can reach PostgreSQL container on port 5432. Docker network is intact.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ABORT all further tests. Trigger rollback. Alert includes Docker network configuration details.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Network name and PostgreSQL hostname should come from configuration. Try the /dev/tcp method first as it does not require ping to be installed. Timeout all connectivity checks at 5 seconds.</w:t>
            </w:r>
          </w:p>
        </w:tc>
      </w:tr>
    </w:tbl>
    <w:p/>
    <w:p>
      <w:pPr>
        <w:pStyle w:val="Heading3"/>
      </w:pPr>
      <w:r>
        <w:t>INF-005: Docker Volume Mount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INF-005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Docker Volume Mount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Infrastructure &amp; Container Health</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 deployment</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all required Docker volumes are mounted and writable. Execute "docker inspect --format={{json .Mounts}} &lt;n8n_container&gt;" and parse the JSON output. Verify: (a) n8n data volume mounted at /home/node/.n8n, (b) any custom nodes volume if configured. For each mount, verify write access: "docker exec &lt;n8n_container&gt; touch &lt;mount_path&gt;/.write_test &amp;&amp; rm &lt;mount_path&gt;/.write_test". Similarly verify PostgreSQL data volume at /var/lib/postgresql/data.</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expected volumes are mounted. Write test succeeds. No read-only mounts where read-write is expected.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Block further deployment. Alert with details of missing or read-only mounts.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Expected mount paths should be defined in test config. Parse JSON with jq or Python. Clean up test files even on failure (use trap or try/finally).</w:t>
            </w:r>
          </w:p>
        </w:tc>
      </w:tr>
    </w:tbl>
    <w:p/>
    <w:p>
      <w:pPr>
        <w:pStyle w:val="Heading3"/>
      </w:pPr>
      <w:r>
        <w:t>INF-006: Container Resource Usage Check</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INF-006</w:t>
            </w:r>
          </w:p>
        </w:tc>
      </w:tr>
      <w:tr>
        <w:tc>
          <w:tcPr>
            <w:tcW w:type="dxa" w:w="2268"/>
            <w:shd w:fill="E8EEF4" w:val="clear"/>
          </w:tcPr>
          <w:p>
            <w:r>
              <w:rPr>
                <w:rFonts w:ascii="Calibri" w:hAnsi="Calibri"/>
                <w:b/>
                <w:sz w:val="20"/>
              </w:rPr>
              <w:t>Test Name</w:t>
            </w:r>
          </w:p>
        </w:tc>
        <w:tc>
          <w:tcPr>
            <w:tcW w:type="dxa" w:w="7370"/>
          </w:tcPr>
          <w:p>
            <w:r>
              <w:rPr>
                <w:rFonts w:ascii="Calibri" w:hAnsi="Calibri"/>
                <w:sz w:val="20"/>
              </w:rPr>
              <w:t>Container Resource Usage Check</w:t>
            </w:r>
          </w:p>
        </w:tc>
      </w:tr>
      <w:tr>
        <w:tc>
          <w:tcPr>
            <w:tcW w:type="dxa" w:w="2268"/>
            <w:shd w:fill="E8EEF4" w:val="clear"/>
          </w:tcPr>
          <w:p>
            <w:r>
              <w:rPr>
                <w:rFonts w:ascii="Calibri" w:hAnsi="Calibri"/>
                <w:b/>
                <w:sz w:val="20"/>
              </w:rPr>
              <w:t>Category</w:t>
            </w:r>
          </w:p>
        </w:tc>
        <w:tc>
          <w:tcPr>
            <w:tcW w:type="dxa" w:w="7370"/>
          </w:tcPr>
          <w:p>
            <w:r>
              <w:rPr>
                <w:rFonts w:ascii="Calibri" w:hAnsi="Calibri"/>
                <w:sz w:val="20"/>
              </w:rPr>
              <w:t>Infrastructure &amp; Container Health</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Check current resource consumption of the n8n container. Execute "docker stats --no-stream --format {{.MemUsage}},{{.CPUPerc}},{{.MemPerc}} &lt;n8n_container&gt;". Parse to extract: current memory usage (MB), CPU%, and memory%. Compare against configurable thresholds (defaults: memory &lt; 80% of limit, CPU &lt; 90%). For post-update checks, compare against pre-update baseline. Flag if memory increased by &gt;100% or CPU increased by &gt;50%. Store current values as new baseline.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Memory usage &lt; 80% of limit. CPU &lt; 90%. No significant increase from baseline.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If post-update and thresholds exceeded, contributes to rollback decision.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Baseline file at /var/lib/n8n-tests/resource_baseline.json. Format: {"memory_mb": 512, "cpu_percent": 15.2, "timestamp": "..."}.</w:t>
            </w:r>
          </w:p>
        </w:tc>
      </w:tr>
    </w:tbl>
    <w:p/>
    <w:p>
      <w:r>
        <w:br w:type="page"/>
      </w:r>
    </w:p>
    <w:p>
      <w:pPr>
        <w:pStyle w:val="Heading1"/>
      </w:pPr>
      <w:r>
        <w:t>4. Network &amp; Connectivity Tests</w:t>
      </w:r>
    </w:p>
    <w:p>
      <w:r>
        <w:t>Verify n8n is reachable externally and critical network paths are functional.</w:t>
      </w:r>
    </w:p>
    <w:p>
      <w:pPr>
        <w:pStyle w:val="Heading3"/>
      </w:pPr>
      <w:r>
        <w:t>NET-001: n8n HTTP Port Accessibility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NET-001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HTTP Port Accessibility</w:t>
            </w:r>
          </w:p>
        </w:tc>
      </w:tr>
      <w:tr>
        <w:tc>
          <w:tcPr>
            <w:tcW w:type="dxa" w:w="2268"/>
            <w:shd w:fill="E8EEF4" w:val="clear"/>
          </w:tcPr>
          <w:p>
            <w:r>
              <w:rPr>
                <w:rFonts w:ascii="Calibri" w:hAnsi="Calibri"/>
                <w:b/>
                <w:sz w:val="20"/>
              </w:rPr>
              <w:t>Category</w:t>
            </w:r>
          </w:p>
        </w:tc>
        <w:tc>
          <w:tcPr>
            <w:tcW w:type="dxa" w:w="7370"/>
          </w:tcPr>
          <w:p>
            <w:r>
              <w:rPr>
                <w:rFonts w:ascii="Calibri" w:hAnsi="Calibri"/>
                <w:sz w:val="20"/>
              </w:rPr>
              <w:t>Network &amp; Connectivity</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 n8n URL is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Send an HTTP GET request to the configured n8n base URL. Execute: "curl -s -o /dev/null -w '%{http_code},%{time_total}' --max-time 10 &lt;n8n_url&gt;". Verify: (a) HTTP status code is 200, (b) total response time &lt; 5 seconds, (c) connection was established (not refused/timed out). If HTTPS, also verify TLS certificate: "curl -s -o /dev/null -w '%{ssl_verify_result}' &lt;n8n_url&gt;" should return 0. Record response time for baseline.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HTTP 200 returned. Response time &lt; 5 seconds. TLS certificate valid (if HTTPS).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ABORT all further tests. Trigger automatic rollback. Critical alert.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curl with --max-time 10 and --connect-timeout 5. Store response time in results JSON. For HTTPS, also check cert expiry with openssl.</w:t>
            </w:r>
          </w:p>
        </w:tc>
      </w:tr>
    </w:tbl>
    <w:p/>
    <w:p>
      <w:pPr>
        <w:pStyle w:val="Heading3"/>
      </w:pPr>
      <w:r>
        <w:t>NET-002: n8n Webhook Endpoint Reachability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NET-002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Webhook Endpoint Reachability</w:t>
            </w:r>
          </w:p>
        </w:tc>
      </w:tr>
      <w:tr>
        <w:tc>
          <w:tcPr>
            <w:tcW w:type="dxa" w:w="2268"/>
            <w:shd w:fill="E8EEF4" w:val="clear"/>
          </w:tcPr>
          <w:p>
            <w:r>
              <w:rPr>
                <w:rFonts w:ascii="Calibri" w:hAnsi="Calibri"/>
                <w:b/>
                <w:sz w:val="20"/>
              </w:rPr>
              <w:t>Category</w:t>
            </w:r>
          </w:p>
        </w:tc>
        <w:tc>
          <w:tcPr>
            <w:tcW w:type="dxa" w:w="7370"/>
          </w:tcPr>
          <w:p>
            <w:r>
              <w:rPr>
                <w:rFonts w:ascii="Calibri" w:hAnsi="Calibri"/>
                <w:sz w:val="20"/>
              </w:rPr>
              <w:t>Network &amp; Connectivity</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NET-001 has passed. A dedicated test webhook workflow is deployed and active.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Send an HTTP POST to the test webhook endpoint: "curl -s -X POST -H 'Content-Type: application/json' -d '{"test": "ping"}' --max-time 10 &lt;n8n_url&gt;/webhook/health-check". Verify: (a) HTTP 200, (b) response body contains expected JSON {"status": "ok"}, (c) response time &lt; 3 seconds. Also test the webhook-test path: "&lt;n8n_url&gt;/webhook-test/health-check".</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HTTP 200 on both webhook-test and webhook paths. Valid JSON response. Response time &lt; 3 seconds.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ABORT all further tests. Trigger rollback.</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The test webhook workflow must be pre-deployed. Store workflow ID and webhook path in test config.</w:t>
            </w:r>
          </w:p>
        </w:tc>
      </w:tr>
    </w:tbl>
    <w:p/>
    <w:p>
      <w:pPr>
        <w:pStyle w:val="Heading3"/>
      </w:pPr>
      <w:r>
        <w:t>NET-003: External Network Connectivity from n8n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NET-003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External Network Connectivity from n8n</w:t>
            </w:r>
          </w:p>
        </w:tc>
      </w:tr>
      <w:tr>
        <w:tc>
          <w:tcPr>
            <w:tcW w:type="dxa" w:w="2268"/>
            <w:shd w:fill="E8EEF4" w:val="clear"/>
          </w:tcPr>
          <w:p>
            <w:r>
              <w:rPr>
                <w:rFonts w:ascii="Calibri" w:hAnsi="Calibri"/>
                <w:b/>
                <w:sz w:val="20"/>
              </w:rPr>
              <w:t>Category</w:t>
            </w:r>
          </w:p>
        </w:tc>
        <w:tc>
          <w:tcPr>
            <w:tcW w:type="dxa" w:w="7370"/>
          </w:tcPr>
          <w:p>
            <w:r>
              <w:rPr>
                <w:rFonts w:ascii="Calibri" w:hAnsi="Calibri"/>
                <w:sz w:val="20"/>
              </w:rPr>
              <w:t>Network &amp; Connectivity</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the n8n container can make outbound HTTP requests. Execute from inside the container: "docker exec &lt;n8n_container&gt; wget -q -O- --timeout=10 https://httpbin.org/get" or use curl. Verify: (a) request succeeds with HTTP 200, (b) response contains valid JSON, (c) DNS resolves. If HTTP proxy is used, verify proxy env vars (HTTP_PROXY, HTTPS_PROXY) are set correctly inside the container.</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Outbound HTTPS request succeeds. DNS resolves. Proxy variables correct if applicable.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Block deployment. Alert — outbound connectivity required for most workflows.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httpbin.org or a configurable external URL. For air-gapped environments, configure a local HTTP echo server.</w:t>
            </w:r>
          </w:p>
        </w:tc>
      </w:tr>
    </w:tbl>
    <w:p/>
    <w:p>
      <w:pPr>
        <w:pStyle w:val="Heading3"/>
      </w:pPr>
      <w:r>
        <w:t>NET-004: Reverse Proxy / Load Balancer Health</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NET-004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Reverse Proxy / Load Balancer Health</w:t>
            </w:r>
          </w:p>
        </w:tc>
      </w:tr>
      <w:tr>
        <w:tc>
          <w:tcPr>
            <w:tcW w:type="dxa" w:w="2268"/>
            <w:shd w:fill="E8EEF4" w:val="clear"/>
          </w:tcPr>
          <w:p>
            <w:r>
              <w:rPr>
                <w:rFonts w:ascii="Calibri" w:hAnsi="Calibri"/>
                <w:b/>
                <w:sz w:val="20"/>
              </w:rPr>
              <w:t>Category</w:t>
            </w:r>
          </w:p>
        </w:tc>
        <w:tc>
          <w:tcPr>
            <w:tcW w:type="dxa" w:w="7370"/>
          </w:tcPr>
          <w:p>
            <w:r>
              <w:rPr>
                <w:rFonts w:ascii="Calibri" w:hAnsi="Calibri"/>
                <w:sz w:val="20"/>
              </w:rPr>
              <w:t>Network &amp; Connectivity</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Reverse proxy (Nginx, Traefik, etc.) is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reverse proxy forwards requests correctly. Send a request through the public URL and verify: (a) proxy headers present (X-Forwarded-For), (b) WebSocket upgrade is supported: "curl -s -H 'Upgrade: websocket' -H 'Connection: Upgrade' &lt;url&gt;" should not return 400/502, (c) no stale cached content. If using TLS termination, verify certificate chain is complete.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Proxy forwards correctly. WebSocket upgrade works. TLS chain valid.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Block deployment. Alert with proxy configuration diagnostics.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Skip if N8N_PROXY_ENABLED=false in config. WebSocket test is important because n8n editor requires WebSocket.</w:t>
            </w:r>
          </w:p>
        </w:tc>
      </w:tr>
    </w:tbl>
    <w:p/>
    <w:p>
      <w:r>
        <w:br w:type="page"/>
      </w:r>
    </w:p>
    <w:p>
      <w:pPr>
        <w:pStyle w:val="Heading1"/>
      </w:pPr>
      <w:r>
        <w:t>5. Web Interface &amp; UI Tests</w:t>
      </w:r>
    </w:p>
    <w:p>
      <w:r>
        <w:t>Verify the n8n web editor is accessible and functional for users.</w:t>
      </w:r>
    </w:p>
    <w:p>
      <w:pPr>
        <w:pStyle w:val="Heading3"/>
      </w:pPr>
      <w:r>
        <w:t>WEB-001: n8n Editor Page Load</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WEB-001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Editor Page Load</w:t>
            </w:r>
          </w:p>
        </w:tc>
      </w:tr>
      <w:tr>
        <w:tc>
          <w:tcPr>
            <w:tcW w:type="dxa" w:w="2268"/>
            <w:shd w:fill="E8EEF4" w:val="clear"/>
          </w:tcPr>
          <w:p>
            <w:r>
              <w:rPr>
                <w:rFonts w:ascii="Calibri" w:hAnsi="Calibri"/>
                <w:b/>
                <w:sz w:val="20"/>
              </w:rPr>
              <w:t>Category</w:t>
            </w:r>
          </w:p>
        </w:tc>
        <w:tc>
          <w:tcPr>
            <w:tcW w:type="dxa" w:w="7370"/>
          </w:tcPr>
          <w:p>
            <w:r>
              <w:rPr>
                <w:rFonts w:ascii="Calibri" w:hAnsi="Calibri"/>
                <w:sz w:val="20"/>
              </w:rPr>
              <w:t>Web Interface &amp; UI</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NET-001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Send HTTP GET to n8n base URL and validate the response contains the n8n editor. Verify: (a) HTTP 200, (b) Content-Type contains "text/html", (c) response body contains n8n-specific markers ("n8n", "window.n8n", or known JS bundle paths like "/assets/index-"), (d) body size &gt; 1KB (not an error page), (e) response time &lt; 2 seconds. If authentication is enabled, response may be a login page — verify it contains login form elements.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Valid HTML response containing n8n editor or login page. Size &gt; 1KB. Response time &lt; 2s.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automatic rollback. Critical alert.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grep or Python re module to check for n8n markers. Store response time and page size for trending.</w:t>
            </w:r>
          </w:p>
        </w:tc>
      </w:tr>
    </w:tbl>
    <w:p/>
    <w:p>
      <w:pPr>
        <w:pStyle w:val="Heading3"/>
      </w:pPr>
      <w:r>
        <w:t>WEB-002: n8n Static Assets Serving</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WEB-002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Static Assets Serving</w:t>
            </w:r>
          </w:p>
        </w:tc>
      </w:tr>
      <w:tr>
        <w:tc>
          <w:tcPr>
            <w:tcW w:type="dxa" w:w="2268"/>
            <w:shd w:fill="E8EEF4" w:val="clear"/>
          </w:tcPr>
          <w:p>
            <w:r>
              <w:rPr>
                <w:rFonts w:ascii="Calibri" w:hAnsi="Calibri"/>
                <w:b/>
                <w:sz w:val="20"/>
              </w:rPr>
              <w:t>Category</w:t>
            </w:r>
          </w:p>
        </w:tc>
        <w:tc>
          <w:tcPr>
            <w:tcW w:type="dxa" w:w="7370"/>
          </w:tcPr>
          <w:p>
            <w:r>
              <w:rPr>
                <w:rFonts w:ascii="Calibri" w:hAnsi="Calibri"/>
                <w:sz w:val="20"/>
              </w:rPr>
              <w:t>Web Interface &amp; UI</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WEB-001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n8n JavaScript and CSS assets are served correctly. Parse HTML from WEB-001 to extract asset URLs (&lt;script src="..." and &lt;link href="..."). For each asset URL: "curl -s -o /dev/null -w '%{http_code},%{size_download}' &lt;n8n_url&gt;/&lt;asset_path&gt;". Verify: (a) HTTP 200, (b) file size &gt; 0, (c) correct Content-Type. Test at least 3 assets. 404 or empty assets mean editor will not function.</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extracted asset URLs return HTTP 200 with correct Content-Type and non-zero size.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Block deployment. Alert — broken assets = non-functional editor UI.</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Parse HTML with grep or lightweight parser. Limit to first 5 assets for speed.</w:t>
            </w:r>
          </w:p>
        </w:tc>
      </w:tr>
    </w:tbl>
    <w:p/>
    <w:p>
      <w:pPr>
        <w:pStyle w:val="Heading3"/>
      </w:pPr>
      <w:r>
        <w:t>WEB-003: n8n REST API Healthcheck Endpoint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WEB-003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REST API Healthcheck Endpoint</w:t>
            </w:r>
          </w:p>
        </w:tc>
      </w:tr>
      <w:tr>
        <w:tc>
          <w:tcPr>
            <w:tcW w:type="dxa" w:w="2268"/>
            <w:shd w:fill="E8EEF4" w:val="clear"/>
          </w:tcPr>
          <w:p>
            <w:r>
              <w:rPr>
                <w:rFonts w:ascii="Calibri" w:hAnsi="Calibri"/>
                <w:b/>
                <w:sz w:val="20"/>
              </w:rPr>
              <w:t>Category</w:t>
            </w:r>
          </w:p>
        </w:tc>
        <w:tc>
          <w:tcPr>
            <w:tcW w:type="dxa" w:w="7370"/>
          </w:tcPr>
          <w:p>
            <w:r>
              <w:rPr>
                <w:rFonts w:ascii="Calibri" w:hAnsi="Calibri"/>
                <w:sz w:val="20"/>
              </w:rPr>
              <w:t>Web Interface &amp; UI</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NET-001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Query the n8n health check endpoint. Execute: "curl -s --max-time 5 &lt;n8n_url&gt;/healthz". Verify: (a) HTTP 200, (b) response body contains {"status":"ok"} or similar. Also try /healthcheck. At least one must return a healthy response. Record response for comparison.</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At least one health endpoint returns HTTP 200 with healthy status.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automatic rollback. Critical alert.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Try /healthz first, then /healthcheck. Accept both {"status":"ok"} and {"status":"healthy"}.</w:t>
            </w:r>
          </w:p>
        </w:tc>
      </w:tr>
    </w:tbl>
    <w:p/>
    <w:p>
      <w:pPr>
        <w:pStyle w:val="Heading3"/>
      </w:pPr>
      <w:r>
        <w:t>WEB-004: n8n Version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WEB-004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Version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Web Interface &amp; UI</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WEB-003 has passed. Expected version is known.</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running n8n instance reports the expected version. Query: "curl -s -H 'X-N8N-API-KEY: &lt;api_key&gt;' &lt;n8n_url&gt;/api/v1/settings" or "docker exec &lt;n8n_container&gt; n8n --version". Compare against expected version from the update pipeline.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Reported version matches expected version exactly.</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version mismatch may indicate failed update or unauthorized change.</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Expected version stored in /var/lib/n8n-tests/deployed_version. Use Docker CLI as fallback.</w:t>
            </w:r>
          </w:p>
        </w:tc>
      </w:tr>
    </w:tbl>
    <w:p/>
    <w:p>
      <w:pPr>
        <w:pStyle w:val="Heading3"/>
      </w:pPr>
      <w:r>
        <w:t>WEB-005: n8n Editor WebSocket Connection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WEB-005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Editor WebSocket Connection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Web Interface &amp; UI</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NET-001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WebSocket connections to n8n work correctly (required for editor real-time features). Use a WebSocket client to connect to "ws://&lt;n8n_host&gt;:&lt;port&gt;/rest/push" or "wss://&lt;host&gt;/rest/push". Verify: (a) handshake completes (HTTP 101), (b) connection stays open for 5 seconds without dropping, (c) include auth session cookie/API key if required.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WebSocket handshake succeeds (HTTP 101). Connection stable for 5 seconds.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editor degraded without WebSocket.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Python websocket-client or curl with upgrade headers. Try /rest/push and /push paths.</w:t>
            </w:r>
          </w:p>
        </w:tc>
      </w:tr>
    </w:tbl>
    <w:p/>
    <w:p>
      <w:r>
        <w:br w:type="page"/>
      </w:r>
    </w:p>
    <w:p>
      <w:pPr>
        <w:pStyle w:val="Heading1"/>
      </w:pPr>
      <w:r>
        <w:t>6. Authentication &amp; Authorization Tests</w:t>
      </w:r>
    </w:p>
    <w:p>
      <w:r>
        <w:t>Verify authentication and authorization mechanisms work after an update.</w:t>
      </w:r>
    </w:p>
    <w:p>
      <w:pPr>
        <w:pStyle w:val="Heading3"/>
      </w:pPr>
      <w:r>
        <w:t>AUTH-001: API Key Authentication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AUTH-001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API Key Authentication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Authentication &amp; Authorization</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WEB-003 has passed. A test API key is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API key authentication works. Execute: "curl -s -H 'X-N8N-API-KEY: &lt;test_api_key&gt;' &lt;n8n_url&gt;/api/v1/workflows". Verify: (a) HTTP 200, (b) valid JSON with "data" array, (c) not an auth error (401/403). Then verify invalid keys are rejected: "curl -s -H 'X-N8N-API-KEY: invalid-key-12345' &lt;n8n_url&gt;/api/v1/workflows" should return HTTP 401. Tests both positive and negative authentication.</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Valid API key returns 200 with workflow data. Invalid key returns 401.</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automatic rollback. Critical — authentication is broken.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Store test API key in secrets manager, NOT in test script. Key should have read-only permissions.</w:t>
            </w:r>
          </w:p>
        </w:tc>
      </w:tr>
    </w:tbl>
    <w:p/>
    <w:p>
      <w:pPr>
        <w:pStyle w:val="Heading3"/>
      </w:pPr>
      <w:r>
        <w:t>AUTH-002: User Login Authentication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AUTH-002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User Login Authentication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Authentication &amp; Authorization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WEB-001 has passed. Test user credentials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user login via the n8n authentication API. POST to /api/v1/login with {"email":"&lt;test_email&gt;","password":"&lt;test_password&gt;"}. Verify: (a) HTTP 200, (b) valid session cookie/auth token, (c) use returned token to call /api/v1/me — should return user details. Then test invalid credentials (should return 401). Verify rate limiting by sending 10 rapid failed attempts — n8n should throttle.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Valid credentials return auth token. /api/v1/me works. Invalid credentials rejected. Rate limiting active.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and block. Login failure means users cannot access n8n.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dedicated test user with minimal permissions. Store credentials in secrets manager. Use separate invalid email for brute-force test to avoid lockout.</w:t>
            </w:r>
          </w:p>
        </w:tc>
      </w:tr>
    </w:tbl>
    <w:p/>
    <w:p>
      <w:pPr>
        <w:pStyle w:val="Heading3"/>
      </w:pPr>
      <w:r>
        <w:t>AUTH-003: RBAC Permission Enforcement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AUTH-003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RBAC Permission Enforcement</w:t>
            </w:r>
          </w:p>
        </w:tc>
      </w:tr>
      <w:tr>
        <w:tc>
          <w:tcPr>
            <w:tcW w:type="dxa" w:w="2268"/>
            <w:shd w:fill="E8EEF4" w:val="clear"/>
          </w:tcPr>
          <w:p>
            <w:r>
              <w:rPr>
                <w:rFonts w:ascii="Calibri" w:hAnsi="Calibri"/>
                <w:b/>
                <w:sz w:val="20"/>
              </w:rPr>
              <w:t>Category</w:t>
            </w:r>
          </w:p>
        </w:tc>
        <w:tc>
          <w:tcPr>
            <w:tcW w:type="dxa" w:w="7370"/>
          </w:tcPr>
          <w:p>
            <w:r>
              <w:rPr>
                <w:rFonts w:ascii="Calibri" w:hAnsi="Calibri"/>
                <w:sz w:val="20"/>
              </w:rPr>
              <w:t>Authentication &amp; Authorization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 Multiple test users with different roles exist.</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RBAC enforcement. With "viewer" role: (a) GET /api/v1/workflows — should succeed, (b) POST /api/v1/workflows — should be rejected, (c) DELETE /api/v1/workflows/&lt;id&gt; — should be rejected. With "editor" role: can create but not manage users. With admin API key: full access including /api/v1/users. Verify project-level isolation: user in Project A should not see Project B workflows (if Enterprise projects enabled).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Each role has correct permissions. Unauthorized actions rejected with 403. Project isolation maintained.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and block — RBAC failure is a security issue.</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Pre-create test users: test-viewer@example.com, test-editor@example.com. Store API keys in secrets manager.</w:t>
            </w:r>
          </w:p>
        </w:tc>
      </w:tr>
    </w:tbl>
    <w:p/>
    <w:p>
      <w:pPr>
        <w:pStyle w:val="Heading3"/>
      </w:pPr>
      <w:r>
        <w:t>AUTH-004: Unauthenticated Access Prevention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AUTH-004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Unauthenticated Access Prevention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Authentication &amp; Authorization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NET-001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unauthenticated requests to protected endpoints are rejected. Send requests WITHOUT auth headers to: (a) GET /api/v1/workflows, (b) GET /api/v1/credentials, (c) GET /api/v1/executions, (d) POST /api/v1/workflows, (e) GET /api/v1/users. Each should return 401. Verify responses do NOT leak sensitive info. Verify /healthz remains accessible without auth.</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protected endpoints return 401. No data leaked. Healthcheck remains public.</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and block — unauthenticated access is a critical security vulnerability.</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Iterate over list of protected endpoints from config. Check response body for data keys that suggest leakage.</w:t>
            </w:r>
          </w:p>
        </w:tc>
      </w:tr>
    </w:tbl>
    <w:p/>
    <w:p>
      <w:pPr>
        <w:pStyle w:val="Heading3"/>
      </w:pPr>
      <w:r>
        <w:t>AUTH-005: SSO / OAuth Integration Test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AUTH-005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SSO / OAuth Integration Test</w:t>
            </w:r>
          </w:p>
        </w:tc>
      </w:tr>
      <w:tr>
        <w:tc>
          <w:tcPr>
            <w:tcW w:type="dxa" w:w="2268"/>
            <w:shd w:fill="E8EEF4" w:val="clear"/>
          </w:tcPr>
          <w:p>
            <w:r>
              <w:rPr>
                <w:rFonts w:ascii="Calibri" w:hAnsi="Calibri"/>
                <w:b/>
                <w:sz w:val="20"/>
              </w:rPr>
              <w:t>Category</w:t>
            </w:r>
          </w:p>
        </w:tc>
        <w:tc>
          <w:tcPr>
            <w:tcW w:type="dxa" w:w="7370"/>
          </w:tcPr>
          <w:p>
            <w:r>
              <w:rPr>
                <w:rFonts w:ascii="Calibri" w:hAnsi="Calibri"/>
                <w:sz w:val="20"/>
              </w:rPr>
              <w:t>Authentication &amp; Authorization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Integration</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SSO is configured and provider is accessible.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SSO/SAML/LDAP authentication (skip if not configured). For SAML: verify metadata endpoint: "curl -s &lt;n8n_url&gt;/rest/sso/saml/metadata" returns valid XML with EntityDescriptor. For LDAP: verify connection. For OAuth: verify redirect URL is configured: "curl -s -I &lt;n8n_url&gt;/rest/oauth2-credential/callback" not 404. Verify SSO-created users have correct default role.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SSO metadata/endpoints accessible. Identity provider integration functional.</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SSO failure may lock out all SSO-authenticated users.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Only run if SSO_ENABLED=true. For SAML, parse metadata XML to verify Entity ID and ACS URL.</w:t>
            </w:r>
          </w:p>
        </w:tc>
      </w:tr>
    </w:tbl>
    <w:p/>
    <w:p>
      <w:r>
        <w:br w:type="page"/>
      </w:r>
    </w:p>
    <w:p>
      <w:pPr>
        <w:pStyle w:val="Heading1"/>
      </w:pPr>
      <w:r>
        <w:t>7. Database &amp; Data Integrity Tests</w:t>
      </w:r>
    </w:p>
    <w:p>
      <w:r>
        <w:t>Verify database connectivity, schema integrity, and data consistency. Database issues are often the first sign of a failed migration.</w:t>
      </w:r>
    </w:p>
    <w:p>
      <w:pPr>
        <w:pStyle w:val="Heading3"/>
      </w:pPr>
      <w:r>
        <w:t>DB-001: Database Connection and Query Execution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DB-001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Database Connection and Query Execution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Database &amp; Data Integrity</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INF-003 has passed. Database credentials available.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Execute a direct database query: "docker exec &lt;postgres_container&gt; psql -U &lt;db_user&gt; -d &lt;db_name&gt; -c 'SELECT count(*) FROM workflow_entity;'". Verify: (a) query executes without error, (b) result is valid integer &gt;= 0, (c) completes within 1 second. Also run counts on credential_entity and execution_entity. Record counts for baseline comparison. If workflow count dropped to 0 but was previously &gt; 0, this indicates data loss — CRITICAL failure.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queries succeed within 1 second. Counts are valid integers. Workflow count consistent with baseline.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automatic rollback. Critical alert with query error details.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Store pre-update counts in /var/lib/n8n-tests/db_baseline.json. Flag if counts drop &gt; 10%. Use PGPASSWORD env var.</w:t>
            </w:r>
          </w:p>
        </w:tc>
      </w:tr>
    </w:tbl>
    <w:p/>
    <w:p>
      <w:pPr>
        <w:pStyle w:val="Heading3"/>
      </w:pPr>
      <w:r>
        <w:t>DB-002: Database Schema Migration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DB-002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Database Schema Migration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Database &amp; Data Integrity</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DB-001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database migrations ran successfully. Query: "SELECT name, timestamp FROM migrations ORDER BY timestamp DESC LIMIT 10;". Check for migration errors. Compare table list against known-good schema: "SELECT table_name FROM information_schema.tables WHERE table_schema = 'public';". Flag missing or unexpected tables. Verify key columns in workflow_entity: "SELECT column_name FROM information_schema.columns WHERE table_name = 'workflow_entity';" — must include id, name, active, nodes, connections, createdAt, updatedAt.</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Migrations completed. All expected tables present. Key columns exist.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automatic rollback. Failed migrations can corrupt data.</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Maintain schema snapshot per n8n version. Migrations table name may vary — try "migrations" and "migrations_entity".</w:t>
            </w:r>
          </w:p>
        </w:tc>
      </w:tr>
    </w:tbl>
    <w:p/>
    <w:p>
      <w:pPr>
        <w:pStyle w:val="Heading3"/>
      </w:pPr>
      <w:r>
        <w:t>DB-003: Workflow Data Integrity Check</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DB-003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Workflow Data Integrity Check</w:t>
            </w:r>
          </w:p>
        </w:tc>
      </w:tr>
      <w:tr>
        <w:tc>
          <w:tcPr>
            <w:tcW w:type="dxa" w:w="2268"/>
            <w:shd w:fill="E8EEF4" w:val="clear"/>
          </w:tcPr>
          <w:p>
            <w:r>
              <w:rPr>
                <w:rFonts w:ascii="Calibri" w:hAnsi="Calibri"/>
                <w:b/>
                <w:sz w:val="20"/>
              </w:rPr>
              <w:t>Category</w:t>
            </w:r>
          </w:p>
        </w:tc>
        <w:tc>
          <w:tcPr>
            <w:tcW w:type="dxa" w:w="7370"/>
          </w:tcPr>
          <w:p>
            <w:r>
              <w:rPr>
                <w:rFonts w:ascii="Calibri" w:hAnsi="Calibri"/>
                <w:sz w:val="20"/>
              </w:rPr>
              <w:t>Database &amp; Data Integrity</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DB-001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workflow data is intact and parseable. Query: "SELECT id, name, nodes FROM workflow_entity LIMIT 5;". For each row: (a) verify "nodes" column contains valid JSON, (b) parsed JSON has array of node objects, (c) each node has "type", "name", "position" keys. Check for nulls: "SELECT count(*) FROM workflow_entity WHERE nodes IS NULL;" should return 0. Verify known test workflow structure matches expected definition.</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sampled workflows contain valid JSON. No null nodes columns. Test workflow structure intact.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automatic rollback. Data corruption detected.</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Python json.loads() to parse nodes. Test workflow identifiable by name "[TEST] Health Check Workflow". Store expected structure as fixture.</w:t>
            </w:r>
          </w:p>
        </w:tc>
      </w:tr>
    </w:tbl>
    <w:p/>
    <w:p>
      <w:pPr>
        <w:pStyle w:val="Heading3"/>
      </w:pPr>
      <w:r>
        <w:t>DB-004: Credential Data Encryption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DB-004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Credential Data Encryption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Database &amp; Data Integrity</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DB-001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credentials in database are properly encrypted. Query: "SELECT id, name, type, data FROM credential_entity LIMIT 3;". For each: (a) "data" column is NOT plain text JSON (should be encrypted/base64), (b) data does NOT contain readable strings like "password", "apiKey", "token" as plain text, (c) data is not empty/null. Verify via API: GET /api/v1/credentials should return metadata but NOT decrypted values.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Credential data encrypted in database. API does not expose decrypted values.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and block — unencrypted credentials is critical security issue.</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Search for plaintext patterns: "password:", "apiKey:", "token:", "secret:" in data column. Finding these means encryption key may be missing/changed.</w:t>
            </w:r>
          </w:p>
        </w:tc>
      </w:tr>
    </w:tbl>
    <w:p/>
    <w:p>
      <w:pPr>
        <w:pStyle w:val="Heading3"/>
      </w:pPr>
      <w:r>
        <w:t>DB-005: Database Query Performance Baseline</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DB-005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Database Query Performance Baseline</w:t>
            </w:r>
          </w:p>
        </w:tc>
      </w:tr>
      <w:tr>
        <w:tc>
          <w:tcPr>
            <w:tcW w:type="dxa" w:w="2268"/>
            <w:shd w:fill="E8EEF4" w:val="clear"/>
          </w:tcPr>
          <w:p>
            <w:r>
              <w:rPr>
                <w:rFonts w:ascii="Calibri" w:hAnsi="Calibri"/>
                <w:b/>
                <w:sz w:val="20"/>
              </w:rPr>
              <w:t>Category</w:t>
            </w:r>
          </w:p>
        </w:tc>
        <w:tc>
          <w:tcPr>
            <w:tcW w:type="dxa" w:w="7370"/>
          </w:tcPr>
          <w:p>
            <w:r>
              <w:rPr>
                <w:rFonts w:ascii="Calibri" w:hAnsi="Calibri"/>
                <w:sz w:val="20"/>
              </w:rPr>
              <w:t>Database &amp; Data Integrity</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Performance</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DB-001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Measure and compare database query performance. Execute timed queries: (a) "EXPLAIN ANALYZE SELECT count(*) FROM workflow_entity;", (b) "EXPLAIN ANALYZE SELECT * FROM workflow_entity WHERE active = true;", (c) "EXPLAIN ANALYZE SELECT count(*) FROM execution_entity WHERE finished = true;". Compare execution time against baseline. Flag if &gt; 2x baseline. Check indexes: "SELECT indexname FROM pg_indexes WHERE tablename = 'execution_entity';" — verify expected indexes exist.</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Query times within 2x of baseline. Expected indexes present.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Contributes to rollback decision if threshold exceeded.</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Parse "Execution Time:" from EXPLAIN ANALYZE output. Store baselines in /var/lib/n8n-tests/query_baseline.json.</w:t>
            </w:r>
          </w:p>
        </w:tc>
      </w:tr>
    </w:tbl>
    <w:p/>
    <w:p>
      <w:pPr>
        <w:pStyle w:val="Heading3"/>
      </w:pPr>
      <w:r>
        <w:t>DB-006: Database Connection Pool Health</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DB-006</w:t>
            </w:r>
          </w:p>
        </w:tc>
      </w:tr>
      <w:tr>
        <w:tc>
          <w:tcPr>
            <w:tcW w:type="dxa" w:w="2268"/>
            <w:shd w:fill="E8EEF4" w:val="clear"/>
          </w:tcPr>
          <w:p>
            <w:r>
              <w:rPr>
                <w:rFonts w:ascii="Calibri" w:hAnsi="Calibri"/>
                <w:b/>
                <w:sz w:val="20"/>
              </w:rPr>
              <w:t>Test Name</w:t>
            </w:r>
          </w:p>
        </w:tc>
        <w:tc>
          <w:tcPr>
            <w:tcW w:type="dxa" w:w="7370"/>
          </w:tcPr>
          <w:p>
            <w:r>
              <w:rPr>
                <w:rFonts w:ascii="Calibri" w:hAnsi="Calibri"/>
                <w:sz w:val="20"/>
              </w:rPr>
              <w:t>Database Connection Pool Health</w:t>
            </w:r>
          </w:p>
        </w:tc>
      </w:tr>
      <w:tr>
        <w:tc>
          <w:tcPr>
            <w:tcW w:type="dxa" w:w="2268"/>
            <w:shd w:fill="E8EEF4" w:val="clear"/>
          </w:tcPr>
          <w:p>
            <w:r>
              <w:rPr>
                <w:rFonts w:ascii="Calibri" w:hAnsi="Calibri"/>
                <w:b/>
                <w:sz w:val="20"/>
              </w:rPr>
              <w:t>Category</w:t>
            </w:r>
          </w:p>
        </w:tc>
        <w:tc>
          <w:tcPr>
            <w:tcW w:type="dxa" w:w="7370"/>
          </w:tcPr>
          <w:p>
            <w:r>
              <w:rPr>
                <w:rFonts w:ascii="Calibri" w:hAnsi="Calibri"/>
                <w:sz w:val="20"/>
              </w:rPr>
              <w:t>Database &amp; Data Integrity</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Health Check</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INF-003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database connection pool is healthy. Query: "SELECT count(*) as total, count(*) FILTER (WHERE state = 'active') as active, count(*) FILTER (WHERE state = 'idle') as idle FROM pg_stat_activity WHERE datname = '&lt;db_name&gt;';". Verify: (a) total &lt; max_connections, (b) no "idle in transaction" connections &gt; 60 seconds (indicates leaks), (c) active connections &lt; 50% of max. Check: "SHOW max_connections;".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Total connections &lt; max_connections. No stale connections. Active connections reasonable.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connection pool exhaustion causes n8n to become unresponsive.</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Especially important after updates as new versions may change connection pooling behavior.</w:t>
            </w:r>
          </w:p>
        </w:tc>
      </w:tr>
    </w:tbl>
    <w:p/>
    <w:p>
      <w:r>
        <w:br w:type="page"/>
      </w:r>
    </w:p>
    <w:p>
      <w:pPr>
        <w:pStyle w:val="Heading1"/>
      </w:pPr>
      <w:r>
        <w:t>8. API Endpoint Tests</w:t>
      </w:r>
    </w:p>
    <w:p>
      <w:r>
        <w:t>Verify n8n REST API endpoints are functional. Used by external integrations, CLI tools, and the web editor.</w:t>
      </w:r>
    </w:p>
    <w:p>
      <w:pPr>
        <w:pStyle w:val="Heading3"/>
      </w:pPr>
      <w:r>
        <w:t>API-001: List Workflows Endpoint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API-001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List Workflows Endpoint</w:t>
            </w:r>
          </w:p>
        </w:tc>
      </w:tr>
      <w:tr>
        <w:tc>
          <w:tcPr>
            <w:tcW w:type="dxa" w:w="2268"/>
            <w:shd w:fill="E8EEF4" w:val="clear"/>
          </w:tcPr>
          <w:p>
            <w:r>
              <w:rPr>
                <w:rFonts w:ascii="Calibri" w:hAnsi="Calibri"/>
                <w:b/>
                <w:sz w:val="20"/>
              </w:rPr>
              <w:t>Category</w:t>
            </w:r>
          </w:p>
        </w:tc>
        <w:tc>
          <w:tcPr>
            <w:tcW w:type="dxa" w:w="7370"/>
          </w:tcPr>
          <w:p>
            <w:r>
              <w:rPr>
                <w:rFonts w:ascii="Calibri" w:hAnsi="Calibri"/>
                <w:sz w:val="20"/>
              </w:rPr>
              <w:t>API Endpoints</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GET /api/v1/workflows returns valid response. Execute with API key header. Verify: (a) HTTP 200, (b) valid JSON, (c) "data" array present, (d) workflow objects contain: id, name, active, createdAt, updatedAt, (e) pagination metadata present, (f) response time &lt; 3 seconds. Test filtering: "?active=true" and "?limit=1".</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Valid JSON with data array. Workflow objects have required fields. Filtering works.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rollback. API is fundamental to n8n operation.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Parse with jq or Python json. Verify each required field exists.</w:t>
            </w:r>
          </w:p>
        </w:tc>
      </w:tr>
    </w:tbl>
    <w:p/>
    <w:p>
      <w:pPr>
        <w:pStyle w:val="Heading3"/>
      </w:pPr>
      <w:r>
        <w:t>API-002: Create and Delete Workflow (CRUD Cycle)</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API-002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Create and Delete Workflow (CRUD Cycle)</w:t>
            </w:r>
          </w:p>
        </w:tc>
      </w:tr>
      <w:tr>
        <w:tc>
          <w:tcPr>
            <w:tcW w:type="dxa" w:w="2268"/>
            <w:shd w:fill="E8EEF4" w:val="clear"/>
          </w:tcPr>
          <w:p>
            <w:r>
              <w:rPr>
                <w:rFonts w:ascii="Calibri" w:hAnsi="Calibri"/>
                <w:b/>
                <w:sz w:val="20"/>
              </w:rPr>
              <w:t>Category</w:t>
            </w:r>
          </w:p>
        </w:tc>
        <w:tc>
          <w:tcPr>
            <w:tcW w:type="dxa" w:w="7370"/>
          </w:tcPr>
          <w:p>
            <w:r>
              <w:rPr>
                <w:rFonts w:ascii="Calibri" w:hAnsi="Calibri"/>
                <w:sz w:val="20"/>
              </w:rPr>
              <w:t>API Endpoints</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complete workflow CRUD lifecycle via API. Step 1 — Create: POST /api/v1/workflows with minimal workflow JSON (name "[TEST] CRUD Test - &lt;timestamp&gt;", manualTrigger node). Verify HTTP 200/201 with "id" field. Step 2 — Read: GET /api/v1/workflows/&lt;id&gt;. Verify HTTP 200, name matches. Step 3 — Update: PATCH with {"name": "[TEST] CRUD Updated"}. Verify 200 and name updated. Step 4 — Delete: DELETE /api/v1/workflows/&lt;id&gt;. Verify 200/204. Step 5 — Verify deletion: GET should return 404.</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Complete CRUD cycle succeeds. Each step returns expected HTTP status. Deletion confirmed.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rollback. If deletion failed, manually clean up test workflow.</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Always prefix test workflows with "[TEST]". Include timestamp for uniqueness. Implement cleanup in finally/trap block.</w:t>
            </w:r>
          </w:p>
        </w:tc>
      </w:tr>
    </w:tbl>
    <w:p/>
    <w:p>
      <w:pPr>
        <w:pStyle w:val="Heading3"/>
      </w:pPr>
      <w:r>
        <w:t>API-003: Workflow Activation and Deactivation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API-003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Workflow Activation and Deactivation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API Endpoints</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API-002 has passed or a test workflow with trigger node exists.</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workflows can be activated/deactivated via API. Create test workflow with Webhook trigger. Activate: PATCH with {"active": true}. Verify HTTP 200 and "active": true. Confirm via GET. Deactivate: PATCH with {"active": false}. Verify. Clean up by deleting the test workflow.</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Activation and deactivation succeed. Active state persisted correctly.</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inability to activate workflows breaks core functionality.</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Workflow needs a trigger node (Webhook, Cron) to be activatable. Manual Trigger cannot be activated.</w:t>
            </w:r>
          </w:p>
        </w:tc>
      </w:tr>
    </w:tbl>
    <w:p/>
    <w:p>
      <w:pPr>
        <w:pStyle w:val="Heading3"/>
      </w:pPr>
      <w:r>
        <w:t>API-004: Execution History Endpoint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API-004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Execution History Endpoint</w:t>
            </w:r>
          </w:p>
        </w:tc>
      </w:tr>
      <w:tr>
        <w:tc>
          <w:tcPr>
            <w:tcW w:type="dxa" w:w="2268"/>
            <w:shd w:fill="E8EEF4" w:val="clear"/>
          </w:tcPr>
          <w:p>
            <w:r>
              <w:rPr>
                <w:rFonts w:ascii="Calibri" w:hAnsi="Calibri"/>
                <w:b/>
                <w:sz w:val="20"/>
              </w:rPr>
              <w:t>Category</w:t>
            </w:r>
          </w:p>
        </w:tc>
        <w:tc>
          <w:tcPr>
            <w:tcW w:type="dxa" w:w="7370"/>
          </w:tcPr>
          <w:p>
            <w:r>
              <w:rPr>
                <w:rFonts w:ascii="Calibri" w:hAnsi="Calibri"/>
                <w:sz w:val="20"/>
              </w:rPr>
              <w:t>API Endpoints</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execution history API. Execute: GET /api/v1/executions. Verify: (a) HTTP 200, (b) "data" array, (c) execution objects contain: id, finished, mode, startedAt, stoppedAt, workflowId, (d) response time &lt; 5 seconds. Test filtering: "?status=success&amp;limit=5". Test pagination with limit=1 and nextCursor.</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Valid execution history returned. Filtering and pagination work.</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execution history needed for debugging and audit.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May be empty on fresh instances — handle gracefully.</w:t>
            </w:r>
          </w:p>
        </w:tc>
      </w:tr>
    </w:tbl>
    <w:p/>
    <w:p>
      <w:pPr>
        <w:pStyle w:val="Heading3"/>
      </w:pPr>
      <w:r>
        <w:t>API-005: Credentials API Endpoint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API-005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Credentials API Endpoint</w:t>
            </w:r>
          </w:p>
        </w:tc>
      </w:tr>
      <w:tr>
        <w:tc>
          <w:tcPr>
            <w:tcW w:type="dxa" w:w="2268"/>
            <w:shd w:fill="E8EEF4" w:val="clear"/>
          </w:tcPr>
          <w:p>
            <w:r>
              <w:rPr>
                <w:rFonts w:ascii="Calibri" w:hAnsi="Calibri"/>
                <w:b/>
                <w:sz w:val="20"/>
              </w:rPr>
              <w:t>Category</w:t>
            </w:r>
          </w:p>
        </w:tc>
        <w:tc>
          <w:tcPr>
            <w:tcW w:type="dxa" w:w="7370"/>
          </w:tcPr>
          <w:p>
            <w:r>
              <w:rPr>
                <w:rFonts w:ascii="Calibri" w:hAnsi="Calibri"/>
                <w:sz w:val="20"/>
              </w:rPr>
              <w:t>API Endpoints</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credentials management API. List: GET /api/v1/credentials. Verify: (a) HTTP 200, (b) valid JSON, (c) credentials list does NOT include decrypted "data" field. Verify GET /api/v1/credential-types returns available types. SECURITY: Verify GET /api/v1/credentials/&lt;id&gt; does NOT return decrypted values.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Credentials list works. No decrypted data exposed. Credential types available.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credential API issues affect workflow configuration.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Do NOT create/modify real credentials — only list and verify structure.</w:t>
            </w:r>
          </w:p>
        </w:tc>
      </w:tr>
    </w:tbl>
    <w:p/>
    <w:p>
      <w:pPr>
        <w:pStyle w:val="Heading3"/>
      </w:pPr>
      <w:r>
        <w:t>API-006: API Rate Limiting and Error Handling</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API-006</w:t>
            </w:r>
          </w:p>
        </w:tc>
      </w:tr>
      <w:tr>
        <w:tc>
          <w:tcPr>
            <w:tcW w:type="dxa" w:w="2268"/>
            <w:shd w:fill="E8EEF4" w:val="clear"/>
          </w:tcPr>
          <w:p>
            <w:r>
              <w:rPr>
                <w:rFonts w:ascii="Calibri" w:hAnsi="Calibri"/>
                <w:b/>
                <w:sz w:val="20"/>
              </w:rPr>
              <w:t>Test Name</w:t>
            </w:r>
          </w:p>
        </w:tc>
        <w:tc>
          <w:tcPr>
            <w:tcW w:type="dxa" w:w="7370"/>
          </w:tcPr>
          <w:p>
            <w:r>
              <w:rPr>
                <w:rFonts w:ascii="Calibri" w:hAnsi="Calibri"/>
                <w:sz w:val="20"/>
              </w:rPr>
              <w:t>API Rate Limiting and Error Handling</w:t>
            </w:r>
          </w:p>
        </w:tc>
      </w:tr>
      <w:tr>
        <w:tc>
          <w:tcPr>
            <w:tcW w:type="dxa" w:w="2268"/>
            <w:shd w:fill="E8EEF4" w:val="clear"/>
          </w:tcPr>
          <w:p>
            <w:r>
              <w:rPr>
                <w:rFonts w:ascii="Calibri" w:hAnsi="Calibri"/>
                <w:b/>
                <w:sz w:val="20"/>
              </w:rPr>
              <w:t>Category</w:t>
            </w:r>
          </w:p>
        </w:tc>
        <w:tc>
          <w:tcPr>
            <w:tcW w:type="dxa" w:w="7370"/>
          </w:tcPr>
          <w:p>
            <w:r>
              <w:rPr>
                <w:rFonts w:ascii="Calibri" w:hAnsi="Calibri"/>
                <w:sz w:val="20"/>
              </w:rPr>
              <w:t>API Endpoints</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API handles errors gracefully. Send GET /api/v1/nonexistent: verify HTTP 404, structured JSON (not stack trace), no server internals exposed. Send malformed POST with "{invalid json": verify HTTP 400. If rate limiting configured, send 100 rapid requests and verify HTTP 429 after threshold.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Proper HTTP error codes. No information leakage. Rate limiting functional.</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advisory. Note any information disclosure for security review.</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Rate limiting thresholds vary by config. Check N8N_RATE_LIMIT_* env vars.</w:t>
            </w:r>
          </w:p>
        </w:tc>
      </w:tr>
    </w:tbl>
    <w:p/>
    <w:p>
      <w:r>
        <w:br w:type="page"/>
      </w:r>
    </w:p>
    <w:p>
      <w:pPr>
        <w:pStyle w:val="Heading1"/>
      </w:pPr>
      <w:r>
        <w:t>9. Workflow Execution Tests</w:t>
      </w:r>
    </w:p>
    <w:p>
      <w:r>
        <w:t>Verify n8n can actually execute workflows — the core purpose of the platform. Each test uses a pre-deployed test workflow.</w:t>
      </w:r>
    </w:p>
    <w:p>
      <w:pPr>
        <w:pStyle w:val="Heading3"/>
      </w:pPr>
      <w:r>
        <w:t>WF-001: Basic Webhook Test Workflow</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Basic Webhook Test Workflow</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NET-002 has passed. Test workflow "[TEST] Webhook Health Check" is deployed and active.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Execute a test workflow: Webhook (POST /webhook/health-check) → Set node (adds timestamp/status) → Respond to Webhook. Send: curl POST with {"test_id": "WF-001", "timestamp": "&lt;current_iso_time&gt;"}. Verify: (a) HTTP 200, (b) response contains {"status": "ok", "received": true}, (c) response includes request timestamp (proving data passed through), (d) response time &lt; 3 seconds. Wait 2 seconds, then verify execution appears in history with successful status.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Webhook triggers workflow. Response contains expected data. Execution recorded in history.</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automatic rollback. Core workflow execution is broken.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This test workflow must be deployed as part of initial setup. Store workflow ID and webhook path in config. Workflow JSON should be version-controlled.</w:t>
            </w:r>
          </w:p>
        </w:tc>
      </w:tr>
    </w:tbl>
    <w:p/>
    <w:p>
      <w:pPr>
        <w:pStyle w:val="Heading3"/>
      </w:pPr>
      <w:r>
        <w:t>WF-002: Data Transformation Workflow</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Data Transformation Workflow</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WF-001 has passed. Test workflow "[TEST] Data Transform" is deployed and active.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Test data transformation and expression engine. Workflow: Webhook → Code node (JavaScript transforms) → Set node (n8n expressions) → Respond. Send: {"items": [{"name": "test", "value": 42}, {"name": "check", "value": 99}]}. Workflow should: sum values (141), count items (2), uppercase names (["TEST", "CHECK"]), add timestamp. Verify response matches expected output exactly.</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Data transformation produces correct results. Expression engine works. Code node executes JavaScript.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rollback — expression engine failure breaks most workflows.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Code node should test both vanilla JavaScript and n8n expression syntax. Include edge cases: empty string, zero, null.</w:t>
            </w:r>
          </w:p>
        </w:tc>
      </w:tr>
    </w:tbl>
    <w:p/>
    <w:p>
      <w:pPr>
        <w:pStyle w:val="Heading3"/>
      </w:pPr>
      <w:r>
        <w:t>WF-003: HTTP Request Node Workflow</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HTTP Request Node Workflow</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Integration</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WF-001 and NET-003 have passed. Test workflow "[TEST] HTTP Request" deployed.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Test outbound HTTP requests. Workflow: Webhook → HTTP Request node (GET https://httpbin.org/get) → Set node → Respond. Verify external API was called successfully and response data is present. For restricted environments, use internal HTTP echo service. Also test POST method with request body.</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Outbound HTTP request succeeds. External API response data present.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most workflows depend on HTTP requests.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Target URL configurable. Use httpbin.org or local echo server for air-gapped.</w:t>
            </w:r>
          </w:p>
        </w:tc>
      </w:tr>
    </w:tbl>
    <w:p/>
    <w:p>
      <w:pPr>
        <w:pStyle w:val="Heading3"/>
      </w:pPr>
      <w:r>
        <w:t>WF-004: Error Handling Workflow</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Error Handling Workflow</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WF-001 has passed. Test workflow "[TEST] Error Handling" deployed.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error handling mechanisms. Workflow: Webhook → Code node (throws error based on input) → Respond. Error output → Set node (captures error) → Respond (returns error info). Test 1: send {"trigger_error": false} — normal path. Test 2: send {"trigger_error": true} — error handler should catch. Test 3: repeat Test 1 after Test 2 to confirm n8n continues operating.</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Normal path works. Error path caught by handler. n8n continues after handled errors.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broken error handling causes cascading failures.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continueOnFail setting on the Code node.</w:t>
            </w:r>
          </w:p>
        </w:tc>
      </w:tr>
    </w:tbl>
    <w:p/>
    <w:p>
      <w:pPr>
        <w:pStyle w:val="Heading3"/>
      </w:pPr>
      <w:r>
        <w:t>WF-005: Scheduled/Cron Workflow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Scheduled/Cron Workflow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API-003 has passed (activation works).</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scheduled workflows execute. Step 1: Activate test workflow with Cron trigger (every minute). Step 2: Wait 90 seconds. Step 3: Query execution history — verify at least 1 execution occurred, status is "success", mode is "trigger". Step 4: Deactivate and clean up.</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Cron-triggered execution occurs within 90 seconds. Execution recorded correctly.</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scheduled workflows are a core feature.</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Adds 90 seconds to pipeline. Consider running only in Update pipeline. Use "* * * * *" cron expression.</w:t>
            </w:r>
          </w:p>
        </w:tc>
      </w:tr>
    </w:tbl>
    <w:p/>
    <w:p>
      <w:pPr>
        <w:pStyle w:val="Heading3"/>
      </w:pPr>
      <w:r>
        <w:t>WF-006: Sub-Workflow Execution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WF-006</w:t>
            </w:r>
          </w:p>
        </w:tc>
      </w:tr>
      <w:tr>
        <w:tc>
          <w:tcPr>
            <w:tcW w:type="dxa" w:w="2268"/>
            <w:shd w:fill="E8EEF4" w:val="clear"/>
          </w:tcPr>
          <w:p>
            <w:r>
              <w:rPr>
                <w:rFonts w:ascii="Calibri" w:hAnsi="Calibri"/>
                <w:b/>
                <w:sz w:val="20"/>
              </w:rPr>
              <w:t>Test Name</w:t>
            </w:r>
          </w:p>
        </w:tc>
        <w:tc>
          <w:tcPr>
            <w:tcW w:type="dxa" w:w="7370"/>
          </w:tcPr>
          <w:p>
            <w:r>
              <w:rPr>
                <w:rFonts w:ascii="Calibri" w:hAnsi="Calibri"/>
                <w:sz w:val="20"/>
              </w:rPr>
              <w:t>Sub-Workflow Execution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WF-001 has passed. Parent and Child test workflows deployed.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Execute Workflow (sub-workflow) node works. Child: doubles input value. Parent: Webhook → Execute Workflow (calls child) → Set → Respond. Send {"value": 21}. Verify response shows value doubled (42) and parent context added. Verify both executions appear in history.</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Sub-workflow executes. Data passes correctly between parent and child.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sub-workflows heavily used in enterprise architectures.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Execute Workflow node references child by ID — store in config. IDs should remain stable across updates.</w:t>
            </w:r>
          </w:p>
        </w:tc>
      </w:tr>
    </w:tbl>
    <w:p/>
    <w:p>
      <w:pPr>
        <w:pStyle w:val="Heading3"/>
      </w:pPr>
      <w:r>
        <w:t>WF-007: Parallel Execution Test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WF-007</w:t>
            </w:r>
          </w:p>
        </w:tc>
      </w:tr>
      <w:tr>
        <w:tc>
          <w:tcPr>
            <w:tcW w:type="dxa" w:w="2268"/>
            <w:shd w:fill="E8EEF4" w:val="clear"/>
          </w:tcPr>
          <w:p>
            <w:r>
              <w:rPr>
                <w:rFonts w:ascii="Calibri" w:hAnsi="Calibri"/>
                <w:b/>
                <w:sz w:val="20"/>
              </w:rPr>
              <w:t>Test Name</w:t>
            </w:r>
          </w:p>
        </w:tc>
        <w:tc>
          <w:tcPr>
            <w:tcW w:type="dxa" w:w="7370"/>
          </w:tcPr>
          <w:p>
            <w:r>
              <w:rPr>
                <w:rFonts w:ascii="Calibri" w:hAnsi="Calibri"/>
                <w:sz w:val="20"/>
              </w:rPr>
              <w:t>Parallel Execution Test</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Performance</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concurrent execution handling. Send 10 parallel webhook requests to WF-001 health check endpoint. Verify: (a) all 10 return HTTP 200, (b) all responses are valid JSON, (c) max response time &lt; 10 seconds, (d) all 10 appear in execution history. If using queue mode, verify workers pick up executions.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10 parallel executions succeed. No timeouts. All recorded in history.</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Note if fewer than 10 succeeded (resource constraints).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GNU parallel or xargs. Adjust concurrency based on instance resources.</w:t>
            </w:r>
          </w:p>
        </w:tc>
      </w:tr>
    </w:tbl>
    <w:p/>
    <w:p>
      <w:pPr>
        <w:pStyle w:val="Heading3"/>
      </w:pPr>
      <w:r>
        <w:t>WF-008: Production Workflow Smoke Test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WF-008</w:t>
            </w:r>
          </w:p>
        </w:tc>
      </w:tr>
      <w:tr>
        <w:tc>
          <w:tcPr>
            <w:tcW w:type="dxa" w:w="2268"/>
            <w:shd w:fill="E8EEF4" w:val="clear"/>
          </w:tcPr>
          <w:p>
            <w:r>
              <w:rPr>
                <w:rFonts w:ascii="Calibri" w:hAnsi="Calibri"/>
                <w:b/>
                <w:sz w:val="20"/>
              </w:rPr>
              <w:t>Test Name</w:t>
            </w:r>
          </w:p>
        </w:tc>
        <w:tc>
          <w:tcPr>
            <w:tcW w:type="dxa" w:w="7370"/>
          </w:tcPr>
          <w:p>
            <w:r>
              <w:rPr>
                <w:rFonts w:ascii="Calibri" w:hAnsi="Calibri"/>
                <w:sz w:val="20"/>
              </w:rPr>
              <w:t>Production Workflow Smoke Test</w:t>
            </w:r>
          </w:p>
        </w:tc>
      </w:tr>
      <w:tr>
        <w:tc>
          <w:tcPr>
            <w:tcW w:type="dxa" w:w="2268"/>
            <w:shd w:fill="E8EEF4" w:val="clear"/>
          </w:tcPr>
          <w:p>
            <w:r>
              <w:rPr>
                <w:rFonts w:ascii="Calibri" w:hAnsi="Calibri"/>
                <w:b/>
                <w:sz w:val="20"/>
              </w:rPr>
              <w:t>Category</w:t>
            </w:r>
          </w:p>
        </w:tc>
        <w:tc>
          <w:tcPr>
            <w:tcW w:type="dxa" w:w="7370"/>
          </w:tcPr>
          <w:p>
            <w:r>
              <w:rPr>
                <w:rFonts w:ascii="Calibri" w:hAnsi="Calibri"/>
                <w:sz w:val="20"/>
              </w:rPr>
              <w:t>Workflow Execution</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WF-001 has passed. Active production workflows are known.</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existing production workflows are intact after update. Step 1: Query GET /api/v1/workflows?active=true. Compare against pre-update active workflow list. Verify: (a) count matches baseline, (b) each previously active workflow is still active, (c) no unexpected deactivations. Step 2: For each active workflow, verify it can be retrieved and nodes field is valid JSON. Step 3: If any are now inactive, check recent execution history for errors.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previously active workflows still active. No unexpected deactivations. Structures intact.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rollback if any previously active workflows deactivated or corrupted.</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Baseline stored at /var/lib/n8n-tests/active_workflows_baseline.json. This is critical — workflow deactivation during update is a common failure mode.</w:t>
            </w:r>
          </w:p>
        </w:tc>
      </w:tr>
    </w:tbl>
    <w:p/>
    <w:p>
      <w:r>
        <w:br w:type="page"/>
      </w:r>
    </w:p>
    <w:p>
      <w:pPr>
        <w:pStyle w:val="Heading1"/>
      </w:pPr>
      <w:r>
        <w:t>10. Credential &amp; Secrets Management Tests</w:t>
      </w:r>
    </w:p>
    <w:p>
      <w:r>
        <w:t>Verify credentials are handled correctly, particularly that the encryption key is still valid.</w:t>
      </w:r>
    </w:p>
    <w:p>
      <w:pPr>
        <w:pStyle w:val="Heading3"/>
      </w:pPr>
      <w:r>
        <w:t>CRED-001: Credential Decryption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CRED-001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Credential Decryption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Credential &amp; Secrets Management</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triggers automatic rollback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DB-004 has passed. A test credential is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n8n can still decrypt stored credentials (critical — if N8N_ENCRYPTION_KEY changed/missing, ALL credentials become unreadable). Use test workflow: Webhook → HTTP Request node (uses test credential for auth against known endpoint like httpbin.org/basic-auth) → Respond. Verify: (a) no "Credentials could not be decrypted" error, (b) authenticated request succeeds, (c) response confirms auth worked. Also verify GET /api/v1/credentials/&lt;id&gt; returns 200, not 500.</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Test credential decrypts successfully. Authenticated request works. No decryption errors.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Trigger IMMEDIATE rollback. Broken encryption key affects ALL credentials and ALL workflows.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Most important test. N8N_ENCRYPTION_KEY must be preserved across updates. Create dedicated test credential during setup.</w:t>
            </w:r>
          </w:p>
        </w:tc>
      </w:tr>
    </w:tbl>
    <w:p/>
    <w:p>
      <w:pPr>
        <w:pStyle w:val="Heading3"/>
      </w:pPr>
      <w:r>
        <w:t>CRED-002: Credential Count Consistency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CRED-002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Credential Count Consistency</w:t>
            </w:r>
          </w:p>
        </w:tc>
      </w:tr>
      <w:tr>
        <w:tc>
          <w:tcPr>
            <w:tcW w:type="dxa" w:w="2268"/>
            <w:shd w:fill="E8EEF4" w:val="clear"/>
          </w:tcPr>
          <w:p>
            <w:r>
              <w:rPr>
                <w:rFonts w:ascii="Calibri" w:hAnsi="Calibri"/>
                <w:b/>
                <w:sz w:val="20"/>
              </w:rPr>
              <w:t>Category</w:t>
            </w:r>
          </w:p>
        </w:tc>
        <w:tc>
          <w:tcPr>
            <w:tcW w:type="dxa" w:w="7370"/>
          </w:tcPr>
          <w:p>
            <w:r>
              <w:rPr>
                <w:rFonts w:ascii="Calibri" w:hAnsi="Calibri"/>
                <w:sz w:val="20"/>
              </w:rPr>
              <w:t>Credential &amp; Secrets Management</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no credentials lost during update. GET /api/v1/credentials and count results. Compare against pre-update baseline. Verify: (a) count matches or exceeds baseline, (b) each baseline credential still exists (match by ID), (c) types preserved. Also query directly: "SELECT id, name, type FROM credential_entity ORDER BY id;".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Count matches or exceeds baseline. All baseline credentials present with correct types.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and block. Missing credentials = data loss.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Baseline at /var/lib/n8n-tests/credential_baseline.json. Update after successful deployments.</w:t>
            </w:r>
          </w:p>
        </w:tc>
      </w:tr>
    </w:tbl>
    <w:p/>
    <w:p>
      <w:pPr>
        <w:pStyle w:val="Heading3"/>
      </w:pPr>
      <w:r>
        <w:t>CRED-003: Environment Variables Integrity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CRED-003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Environment Variables Integrity</w:t>
            </w:r>
          </w:p>
        </w:tc>
      </w:tr>
      <w:tr>
        <w:tc>
          <w:tcPr>
            <w:tcW w:type="dxa" w:w="2268"/>
            <w:shd w:fill="E8EEF4" w:val="clear"/>
          </w:tcPr>
          <w:p>
            <w:r>
              <w:rPr>
                <w:rFonts w:ascii="Calibri" w:hAnsi="Calibri"/>
                <w:b/>
                <w:sz w:val="20"/>
              </w:rPr>
              <w:t>Category</w:t>
            </w:r>
          </w:p>
        </w:tc>
        <w:tc>
          <w:tcPr>
            <w:tcW w:type="dxa" w:w="7370"/>
          </w:tcPr>
          <w:p>
            <w:r>
              <w:rPr>
                <w:rFonts w:ascii="Calibri" w:hAnsi="Calibri"/>
                <w:sz w:val="20"/>
              </w:rPr>
              <w:t>Credential &amp; Secrets Management</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critical environment variables are set. Execute "docker exec &lt;n8n_container&gt; env" and verify presence (NOT values) of: (a) N8N_ENCRYPTION_KEY — non-empty, (b) DB_TYPE — "postgresdb", (c) DB_POSTGRESDB_HOST, (d) DB_POSTGRESDB_DATABASE, (e) N8N_HOST, (f) WEBHOOK_URL, (g) N8N_PROTOCOL — "https" for production. Verify sensitive values NOT exposed in container labels or docker inspect.</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critical env vars present. DB_TYPE is postgresdb. N8N_PROTOCOL is https.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missing encryption key is catastrophic.</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NEVER log actual values of N8N_ENCRYPTION_KEY or passwords. Only check presence for sensitive vars.</w:t>
            </w:r>
          </w:p>
        </w:tc>
      </w:tr>
    </w:tbl>
    <w:p/>
    <w:p>
      <w:pPr>
        <w:pStyle w:val="Heading3"/>
      </w:pPr>
      <w:r>
        <w:t>CRED-004: Credential Sharing and Ownership</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CRED-004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Credential Sharing and Ownership</w:t>
            </w:r>
          </w:p>
        </w:tc>
      </w:tr>
      <w:tr>
        <w:tc>
          <w:tcPr>
            <w:tcW w:type="dxa" w:w="2268"/>
            <w:shd w:fill="E8EEF4" w:val="clear"/>
          </w:tcPr>
          <w:p>
            <w:r>
              <w:rPr>
                <w:rFonts w:ascii="Calibri" w:hAnsi="Calibri"/>
                <w:b/>
                <w:sz w:val="20"/>
              </w:rPr>
              <w:t>Category</w:t>
            </w:r>
          </w:p>
        </w:tc>
        <w:tc>
          <w:tcPr>
            <w:tcW w:type="dxa" w:w="7370"/>
          </w:tcPr>
          <w:p>
            <w:r>
              <w:rPr>
                <w:rFonts w:ascii="Calibri" w:hAnsi="Calibri"/>
                <w:sz w:val="20"/>
              </w:rPr>
              <w:t>Credential &amp; Secrets Management</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 Multiple test users exist.</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credential sharing permissions preserved (Enterprise feature). Check "sharedWith" field on shared credentials. Verify: (a) sharing config intact, (b) test user with access can list it, (c) user without access cannot. If projects configured, verify credentials scoped correctly.</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Sharing permissions preserved. Scope and access controls intact.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Changes may affect workflow execution for shared users.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Only run if ENTERPRISE_FEATURES_ENABLED=true. Skip if sharing not configured.</w:t>
            </w:r>
          </w:p>
        </w:tc>
      </w:tr>
    </w:tbl>
    <w:p/>
    <w:p>
      <w:r>
        <w:br w:type="page"/>
      </w:r>
    </w:p>
    <w:p>
      <w:pPr>
        <w:pStyle w:val="Heading1"/>
      </w:pPr>
      <w:r>
        <w:t>11. Performance &amp; Load Tests</w:t>
      </w:r>
    </w:p>
    <w:p>
      <w:r>
        <w:t>Establish and compare performance baselines to detect regressions.</w:t>
      </w:r>
    </w:p>
    <w:p>
      <w:pPr>
        <w:pStyle w:val="Heading3"/>
      </w:pPr>
      <w:r>
        <w:t>PERF-001: API Response Time Benchmark</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PERF-001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API Response Time Benchmark</w:t>
            </w:r>
          </w:p>
        </w:tc>
      </w:tr>
      <w:tr>
        <w:tc>
          <w:tcPr>
            <w:tcW w:type="dxa" w:w="2268"/>
            <w:shd w:fill="E8EEF4" w:val="clear"/>
          </w:tcPr>
          <w:p>
            <w:r>
              <w:rPr>
                <w:rFonts w:ascii="Calibri" w:hAnsi="Calibri"/>
                <w:b/>
                <w:sz w:val="20"/>
              </w:rPr>
              <w:t>Category</w:t>
            </w:r>
          </w:p>
        </w:tc>
        <w:tc>
          <w:tcPr>
            <w:tcW w:type="dxa" w:w="7370"/>
          </w:tcPr>
          <w:p>
            <w:r>
              <w:rPr>
                <w:rFonts w:ascii="Calibri" w:hAnsi="Calibri"/>
                <w:sz w:val="20"/>
              </w:rPr>
              <w:t>Performance &amp; Load</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Performance</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contributes to rollback decision</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AUTH-001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Measure API response times across 10 iterations for: (a) GET /api/v1/workflows (avg &lt; 1s), (b) GET /api/v1/executions?limit=10 (avg &lt; 2s), (c) GET /api/v1/credentials (avg &lt; 1s), (d) POST /webhook/health-check (avg &lt; 1s). Record min, max, average, p95 for each. Compare against pre-update baseline. Flag if any endpoint average increased &gt; 50% (feeds into rollback decision per Requirement 6).</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endpoints within absolute thresholds. No more than 50% degradation from baseline.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If &gt;50% degradation, contributes to aggregate rollback decision. Alert with details.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curl -w for time_total. Store in /var/lib/n8n-tests/performance_baseline.json. Calculate p95 from sorted values.</w:t>
            </w:r>
          </w:p>
        </w:tc>
      </w:tr>
    </w:tbl>
    <w:p/>
    <w:p>
      <w:pPr>
        <w:pStyle w:val="Heading3"/>
      </w:pPr>
      <w:r>
        <w:t>PERF-002: Workflow Execution Time Benchmark</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PERF-002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Workflow Execution Time Benchmark</w:t>
            </w:r>
          </w:p>
        </w:tc>
      </w:tr>
      <w:tr>
        <w:tc>
          <w:tcPr>
            <w:tcW w:type="dxa" w:w="2268"/>
            <w:shd w:fill="E8EEF4" w:val="clear"/>
          </w:tcPr>
          <w:p>
            <w:r>
              <w:rPr>
                <w:rFonts w:ascii="Calibri" w:hAnsi="Calibri"/>
                <w:b/>
                <w:sz w:val="20"/>
              </w:rPr>
              <w:t>Category</w:t>
            </w:r>
          </w:p>
        </w:tc>
        <w:tc>
          <w:tcPr>
            <w:tcW w:type="dxa" w:w="7370"/>
          </w:tcPr>
          <w:p>
            <w:r>
              <w:rPr>
                <w:rFonts w:ascii="Calibri" w:hAnsi="Calibri"/>
                <w:sz w:val="20"/>
              </w:rPr>
              <w:t>Performance &amp; Load</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Performance</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contributes to rollback decision</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Execute WF-002 Data Transform workflow 10 times sequentially. Record total round-trip time for each. Query execution history for n8n internal execution time. Calculate average, p95, max. Compare against baseline. Flag if average &gt; 50% increase.</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Workflow execution times within 50% of baseline.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Contributes to rollback decision if threshold exceeded.</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Measure both external (curl) and internal (execution history) timing to separate n8n processing from network.</w:t>
            </w:r>
          </w:p>
        </w:tc>
      </w:tr>
    </w:tbl>
    <w:p/>
    <w:p>
      <w:pPr>
        <w:pStyle w:val="Heading3"/>
      </w:pPr>
      <w:r>
        <w:t>PERF-003: Memory Usage Under Load</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PERF-003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Memory Usage Under Load</w:t>
            </w:r>
          </w:p>
        </w:tc>
      </w:tr>
      <w:tr>
        <w:tc>
          <w:tcPr>
            <w:tcW w:type="dxa" w:w="2268"/>
            <w:shd w:fill="E8EEF4" w:val="clear"/>
          </w:tcPr>
          <w:p>
            <w:r>
              <w:rPr>
                <w:rFonts w:ascii="Calibri" w:hAnsi="Calibri"/>
                <w:b/>
                <w:sz w:val="20"/>
              </w:rPr>
              <w:t>Category</w:t>
            </w:r>
          </w:p>
        </w:tc>
        <w:tc>
          <w:tcPr>
            <w:tcW w:type="dxa" w:w="7370"/>
          </w:tcPr>
          <w:p>
            <w:r>
              <w:rPr>
                <w:rFonts w:ascii="Calibri" w:hAnsi="Calibri"/>
                <w:sz w:val="20"/>
              </w:rPr>
              <w:t>Performance &amp; Load</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Performance</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contributes to rollback decision</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INF-006 baseline exists.</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Detect memory leaks. Step 1: Record initial memory from docker stats. Step 2: Execute 50 sequential webhook requests. Step 3: Wait 10 seconds for GC. Step 4: Record post-load memory. Step 5: If memory increased &gt; 100% (2x initial) and did not recover, flag as potential leak. Also compare absolute usage against pre-update baseline — flag if &gt; 100% increase (Requirement 6 criteria).</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Memory recovers after load. No more than 100% increase from baseline.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If &gt;100% memory increase from baseline, triggers rollback per Requirement 6.</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Parse docker stats carefully — values include unit suffix (MiB, GiB). Convert to MB consistently.</w:t>
            </w:r>
          </w:p>
        </w:tc>
      </w:tr>
    </w:tbl>
    <w:p/>
    <w:p>
      <w:pPr>
        <w:pStyle w:val="Heading3"/>
      </w:pPr>
      <w:r>
        <w:t>PERF-004: Database Connection Stress Test</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PERF-004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Database Connection Stress Test</w:t>
            </w:r>
          </w:p>
        </w:tc>
      </w:tr>
      <w:tr>
        <w:tc>
          <w:tcPr>
            <w:tcW w:type="dxa" w:w="2268"/>
            <w:shd w:fill="E8EEF4" w:val="clear"/>
          </w:tcPr>
          <w:p>
            <w:r>
              <w:rPr>
                <w:rFonts w:ascii="Calibri" w:hAnsi="Calibri"/>
                <w:b/>
                <w:sz w:val="20"/>
              </w:rPr>
              <w:t>Category</w:t>
            </w:r>
          </w:p>
        </w:tc>
        <w:tc>
          <w:tcPr>
            <w:tcW w:type="dxa" w:w="7370"/>
          </w:tcPr>
          <w:p>
            <w:r>
              <w:rPr>
                <w:rFonts w:ascii="Calibri" w:hAnsi="Calibri"/>
                <w:sz w:val="20"/>
              </w:rPr>
              <w:t>Performance &amp; Load</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Performance</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DB-006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database stability under concurrent load. Send 20 parallel webhook requests. Monitor pg_stat_activity every 2 seconds during load. Verify: (a) connections stay below max, (b) no "too many connections" errors, (c) connections released after completion. Verify all 20 responses received.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No connection exhaustion. All connections released. All requests succeed.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May indicate connection pooling issues from the update.</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background process to poll pg_stat_activity. Use GNU parallel for concurrent requests.</w:t>
            </w:r>
          </w:p>
        </w:tc>
      </w:tr>
    </w:tbl>
    <w:p/>
    <w:p>
      <w:pPr>
        <w:pStyle w:val="Heading3"/>
      </w:pPr>
      <w:r>
        <w:t>PERF-005: Large Payload Processing</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PERF-005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Large Payload Processing</w:t>
            </w:r>
          </w:p>
        </w:tc>
      </w:tr>
      <w:tr>
        <w:tc>
          <w:tcPr>
            <w:tcW w:type="dxa" w:w="2268"/>
            <w:shd w:fill="E8EEF4" w:val="clear"/>
          </w:tcPr>
          <w:p>
            <w:r>
              <w:rPr>
                <w:rFonts w:ascii="Calibri" w:hAnsi="Calibri"/>
                <w:b/>
                <w:sz w:val="20"/>
              </w:rPr>
              <w:t>Category</w:t>
            </w:r>
          </w:p>
        </w:tc>
        <w:tc>
          <w:tcPr>
            <w:tcW w:type="dxa" w:w="7370"/>
          </w:tcPr>
          <w:p>
            <w:r>
              <w:rPr>
                <w:rFonts w:ascii="Calibri" w:hAnsi="Calibri"/>
                <w:sz w:val="20"/>
              </w:rPr>
              <w:t>Performance &amp; Load</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Performance</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WF-002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n8n handles large payloads. Generate ~1MB JSON (10,000 objects with 5 string fields each). Send to WF-002. Verify: (a) n8n processes without crash, (b) response within 30 seconds, (c) container remains healthy after (re-run INF-001), (d) memory recovers.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Large payload processed successfully. No crash. Memory recovers.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Note the payload size at which n8n fails.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Generate data with Python. Adjust size based on instance resources.</w:t>
            </w:r>
          </w:p>
        </w:tc>
      </w:tr>
    </w:tbl>
    <w:p/>
    <w:p>
      <w:r>
        <w:br w:type="page"/>
      </w:r>
    </w:p>
    <w:p>
      <w:pPr>
        <w:pStyle w:val="Heading1"/>
      </w:pPr>
      <w:r>
        <w:t>12. Backup &amp; Rollback Verification Tests</w:t>
      </w:r>
    </w:p>
    <w:p>
      <w:r>
        <w:t>Verify backup and rollback mechanisms are functional.</w:t>
      </w:r>
    </w:p>
    <w:p>
      <w:pPr>
        <w:pStyle w:val="Heading3"/>
      </w:pPr>
      <w:r>
        <w:t>BKP-001: Pre-Update Backup Completeness</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BKP-001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Pre-Update Backup Completeness</w:t>
            </w:r>
          </w:p>
        </w:tc>
      </w:tr>
      <w:tr>
        <w:tc>
          <w:tcPr>
            <w:tcW w:type="dxa" w:w="2268"/>
            <w:shd w:fill="E8EEF4" w:val="clear"/>
          </w:tcPr>
          <w:p>
            <w:r>
              <w:rPr>
                <w:rFonts w:ascii="Calibri" w:hAnsi="Calibri"/>
                <w:b/>
                <w:sz w:val="20"/>
              </w:rPr>
              <w:t>Category</w:t>
            </w:r>
          </w:p>
        </w:tc>
        <w:tc>
          <w:tcPr>
            <w:tcW w:type="dxa" w:w="7370"/>
          </w:tcPr>
          <w:p>
            <w:r>
              <w:rPr>
                <w:rFonts w:ascii="Calibri" w:hAnsi="Calibri"/>
                <w:sz w:val="20"/>
              </w:rPr>
              <w:t>Backup &amp; Rollback</w:t>
            </w:r>
          </w:p>
        </w:tc>
      </w:tr>
      <w:tr>
        <w:tc>
          <w:tcPr>
            <w:tcW w:type="dxa" w:w="2268"/>
            <w:shd w:fill="E8EEF4" w:val="clear"/>
          </w:tcPr>
          <w:p>
            <w:r>
              <w:rPr>
                <w:rFonts w:ascii="Calibri" w:hAnsi="Calibri"/>
                <w:b/>
                <w:sz w:val="20"/>
              </w:rPr>
              <w:t>Priority</w:t>
            </w:r>
          </w:p>
        </w:tc>
        <w:tc>
          <w:tcPr>
            <w:tcW w:type="dxa" w:w="7370"/>
          </w:tcPr>
          <w:p>
            <w:r>
              <w:rPr>
                <w:rFonts w:ascii="Calibri" w:hAnsi="Calibri"/>
                <w:b/>
                <w:color w:val="CC0000"/>
                <w:sz w:val="20"/>
              </w:rPr>
              <w:t>P0 — Must pass or rollback</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b/>
                <w:color w:val="CC0000"/>
                <w:sz w:val="20"/>
              </w:rPr>
              <w:t>CRITICAL — blocks update if failed</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Update detected and backup was requested.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pre-update backup is complete and valid. Check Docker image: "docker images | grep &lt;backup_tag&gt;" — verify exists. Check database backup file exists at backup path, size &gt; 0, valid gzip ("gzip -t &lt;file&gt;"). Check volume backup exists and non-empty. Verify table count in backup: "zcat &lt;file&gt; | grep 'CREATE TABLE' | wc -l". Record paths, sizes, and SHA256 checksums in audit log.</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Docker image tagged. Database backup valid gzip with expected tables. Volume backup exists.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ABORT the update. Do not proceed without valid backup. Critical alert.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Runs BEFORE update, not after. Gate check — pipeline must not proceed if this fails.</w:t>
            </w:r>
          </w:p>
        </w:tc>
      </w:tr>
    </w:tbl>
    <w:p/>
    <w:p>
      <w:pPr>
        <w:pStyle w:val="Heading3"/>
      </w:pPr>
      <w:r>
        <w:t>BKP-002: Database Backup Restorability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BKP-002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Database Backup Restorability</w:t>
            </w:r>
          </w:p>
        </w:tc>
      </w:tr>
      <w:tr>
        <w:tc>
          <w:tcPr>
            <w:tcW w:type="dxa" w:w="2268"/>
            <w:shd w:fill="E8EEF4" w:val="clear"/>
          </w:tcPr>
          <w:p>
            <w:r>
              <w:rPr>
                <w:rFonts w:ascii="Calibri" w:hAnsi="Calibri"/>
                <w:b/>
                <w:sz w:val="20"/>
              </w:rPr>
              <w:t>Category</w:t>
            </w:r>
          </w:p>
        </w:tc>
        <w:tc>
          <w:tcPr>
            <w:tcW w:type="dxa" w:w="7370"/>
          </w:tcPr>
          <w:p>
            <w:r>
              <w:rPr>
                <w:rFonts w:ascii="Calibri" w:hAnsi="Calibri"/>
                <w:sz w:val="20"/>
              </w:rPr>
              <w:t>Backup &amp; Rollback</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BKP-001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backup can be restored (without affecting production). Step 1: Create temp DB: "createdb n8n_restore_test". Step 2: Restore: "zcat &lt;file&gt; | psql -d n8n_restore_test". Step 3: Verify: "SELECT count(*) FROM workflow_entity;" — count should match pre-backup. Step 4: Clean up: "dropdb n8n_restore_test".</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Backup restores to test database. Workflow count matches. Tables intact.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backup may be corrupted. Consider re-creating before proceeding.</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Always clean up test DB in finally/trap. Adds ~30 seconds. Run periodically even without updates.</w:t>
            </w:r>
          </w:p>
        </w:tc>
      </w:tr>
    </w:tbl>
    <w:p/>
    <w:p>
      <w:pPr>
        <w:pStyle w:val="Heading3"/>
      </w:pPr>
      <w:r>
        <w:t>BKP-003: Docker Image Rollback Capability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BKP-003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Docker Image Rollback Capability</w:t>
            </w:r>
          </w:p>
        </w:tc>
      </w:tr>
      <w:tr>
        <w:tc>
          <w:tcPr>
            <w:tcW w:type="dxa" w:w="2268"/>
            <w:shd w:fill="E8EEF4" w:val="clear"/>
          </w:tcPr>
          <w:p>
            <w:r>
              <w:rPr>
                <w:rFonts w:ascii="Calibri" w:hAnsi="Calibri"/>
                <w:b/>
                <w:sz w:val="20"/>
              </w:rPr>
              <w:t>Category</w:t>
            </w:r>
          </w:p>
        </w:tc>
        <w:tc>
          <w:tcPr>
            <w:tcW w:type="dxa" w:w="7370"/>
          </w:tcPr>
          <w:p>
            <w:r>
              <w:rPr>
                <w:rFonts w:ascii="Calibri" w:hAnsi="Calibri"/>
                <w:sz w:val="20"/>
              </w:rPr>
              <w:t>Backup &amp; Rollback</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BKP-001 has passed. Backup image tag known.</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backup Docker image can start a container. Step 1: "docker image inspect &lt;backup_tag&gt;" — valid JSON. Step 2: "docker run --rm -d --name n8n_rollback_test &lt;backup_tag&gt; sleep 5" — starts OK. Step 3: "docker exec n8n_rollback_test n8n --version" — returns expected previous version. Step 4: "docker stop n8n_rollback_test".</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Backup image exists. Container starts. n8n version matches previous.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rollback may not work. Consider pulling previous version from registry.</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--rm flag. Use "sleep 5" to avoid starting n8n (would conflict with running instance).</w:t>
            </w:r>
          </w:p>
        </w:tc>
      </w:tr>
    </w:tbl>
    <w:p/>
    <w:p>
      <w:pPr>
        <w:pStyle w:val="Heading3"/>
      </w:pPr>
      <w:r>
        <w:t>BKP-004: Backup Retention Policy Compliance</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BKP-004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Backup Retention Policy Compliance</w:t>
            </w:r>
          </w:p>
        </w:tc>
      </w:tr>
      <w:tr>
        <w:tc>
          <w:tcPr>
            <w:tcW w:type="dxa" w:w="2268"/>
            <w:shd w:fill="E8EEF4" w:val="clear"/>
          </w:tcPr>
          <w:p>
            <w:r>
              <w:rPr>
                <w:rFonts w:ascii="Calibri" w:hAnsi="Calibri"/>
                <w:b/>
                <w:sz w:val="20"/>
              </w:rPr>
              <w:t>Category</w:t>
            </w:r>
          </w:p>
        </w:tc>
        <w:tc>
          <w:tcPr>
            <w:tcW w:type="dxa" w:w="7370"/>
          </w:tcPr>
          <w:p>
            <w:r>
              <w:rPr>
                <w:rFonts w:ascii="Calibri" w:hAnsi="Calibri"/>
                <w:sz w:val="20"/>
              </w:rPr>
              <w:t>Backup &amp; Rollback</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Backup directory is accessible.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backup retention policies. List all backups. Verify: (a) backups older than retention period (default 30 days) are cleaned up, (b) at least 3 most recent retained, (c) total disk usage within limits. Calculate total: "du -sh /backups/".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Backups within retention policy. Disk usage within limits.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Schedule cleanup of old backups.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Retention period and storage limits in config. Advisory — does not block deployment.</w:t>
            </w:r>
          </w:p>
        </w:tc>
      </w:tr>
    </w:tbl>
    <w:p/>
    <w:p>
      <w:r>
        <w:br w:type="page"/>
      </w:r>
    </w:p>
    <w:p>
      <w:pPr>
        <w:pStyle w:val="Heading1"/>
      </w:pPr>
      <w:r>
        <w:t>13. Security &amp; Compliance Tests</w:t>
      </w:r>
    </w:p>
    <w:p>
      <w:r>
        <w:t>Verify security posture after updates. Ensure no new vulnerabilities introduced.</w:t>
      </w:r>
    </w:p>
    <w:p>
      <w:pPr>
        <w:pStyle w:val="Heading3"/>
      </w:pPr>
      <w:r>
        <w:t>SEC-001: TLS/HTTPS Configuration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SEC-001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TLS/HTTPS Configuration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Security &amp; Compliance</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HTTPS is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TLS configuration. Use openssl s_client to check: (a) TLS 1.2+ (reject 1.0/1.1), (b) certificate not expired, (c) hostname match, (d) complete chain, (e) no weak ciphers. Verify HSTS header: "curl -s -I &lt;url&gt; | grep strict-transport-security".</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TLS 1.2+. Certificate valid. Strong ciphers only. HSTS present.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and block. TLS issues expose all traffic.</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Also warn if cert expires within 30 days. Skip if N8N_PROTOCOL=http.</w:t>
            </w:r>
          </w:p>
        </w:tc>
      </w:tr>
    </w:tbl>
    <w:p/>
    <w:p>
      <w:pPr>
        <w:pStyle w:val="Heading3"/>
      </w:pPr>
      <w:r>
        <w:t>SEC-002: Security Headers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SEC-002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Security Headers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Security &amp; Compliance</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NET-001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security HTTP headers. Check response for: (a) X-Content-Type-Options: nosniff, (b) X-Frame-Options: DENY or SAMEORIGIN, (c) Content-Security-Policy: present, (d) Referrer-Policy: present. Verify Server header does NOT expose n8n version. Verify cookies have Secure and HttpOnly flags.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Required security headers present. No version info exposed. Cookie flags correct.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missing headers may be introduced by update or proxy changes.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Some headers set by reverse proxy. Adjust expected headers per proxy config.</w:t>
            </w:r>
          </w:p>
        </w:tc>
      </w:tr>
    </w:tbl>
    <w:p/>
    <w:p>
      <w:pPr>
        <w:pStyle w:val="Heading3"/>
      </w:pPr>
      <w:r>
        <w:t>SEC-003: Known Vulnerability Check (CVE)</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SEC-003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Known Vulnerability Check (CVE)</w:t>
            </w:r>
          </w:p>
        </w:tc>
      </w:tr>
      <w:tr>
        <w:tc>
          <w:tcPr>
            <w:tcW w:type="dxa" w:w="2268"/>
            <w:shd w:fill="E8EEF4" w:val="clear"/>
          </w:tcPr>
          <w:p>
            <w:r>
              <w:rPr>
                <w:rFonts w:ascii="Calibri" w:hAnsi="Calibri"/>
                <w:b/>
                <w:sz w:val="20"/>
              </w:rPr>
              <w:t>Category</w:t>
            </w:r>
          </w:p>
        </w:tc>
        <w:tc>
          <w:tcPr>
            <w:tcW w:type="dxa" w:w="7370"/>
          </w:tcPr>
          <w:p>
            <w:r>
              <w:rPr>
                <w:rFonts w:ascii="Calibri" w:hAnsi="Calibri"/>
                <w:sz w:val="20"/>
              </w:rPr>
              <w:t>Security &amp; Compliance</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Updated n8n image available.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Scan n8n Docker image for known vulnerabilities using Docker Scout, Trivy, or Grype. Count critical and high vulnerabilities with available fixes. Compare against pre-update scan — update should NOT introduce new critical CVEs. If security patch, verify targeted CVEs are resolved.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No new critical CVEs introduced. If security patch, targeted CVEs resolved.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with CVE details. New criticals may require different version.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Trivy is easiest to set up. Store pre-update scan results for diff. Needs internet for vuln DB.</w:t>
            </w:r>
          </w:p>
        </w:tc>
      </w:tr>
    </w:tbl>
    <w:p/>
    <w:p>
      <w:pPr>
        <w:pStyle w:val="Heading3"/>
      </w:pPr>
      <w:r>
        <w:t>SEC-004: n8n Node Package Integrity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SEC-004</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Node Package Integrity</w:t>
            </w:r>
          </w:p>
        </w:tc>
      </w:tr>
      <w:tr>
        <w:tc>
          <w:tcPr>
            <w:tcW w:type="dxa" w:w="2268"/>
            <w:shd w:fill="E8EEF4" w:val="clear"/>
          </w:tcPr>
          <w:p>
            <w:r>
              <w:rPr>
                <w:rFonts w:ascii="Calibri" w:hAnsi="Calibri"/>
                <w:b/>
                <w:sz w:val="20"/>
              </w:rPr>
              <w:t>Category</w:t>
            </w:r>
          </w:p>
        </w:tc>
        <w:tc>
          <w:tcPr>
            <w:tcW w:type="dxa" w:w="7370"/>
          </w:tcPr>
          <w:p>
            <w:r>
              <w:rPr>
                <w:rFonts w:ascii="Calibri" w:hAnsi="Calibri"/>
                <w:sz w:val="20"/>
              </w:rPr>
              <w:t>Security &amp; Compliance</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n8n node packages are intact. List packages and compare count against expected for this version. If custom community nodes installed, verify they are still present in /home/node/.n8n/nodes/. Flag unexpected packages not in previous version.</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Package count consistent. Custom nodes present. No unexpected packages.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unexpected packages could indicate supply chain compromise.</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Package count baseline per version. Custom node list in config.</w:t>
            </w:r>
          </w:p>
        </w:tc>
      </w:tr>
    </w:tbl>
    <w:p/>
    <w:p>
      <w:pPr>
        <w:pStyle w:val="Heading3"/>
      </w:pPr>
      <w:r>
        <w:t>SEC-005: Container Security Configuration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SEC-005</w:t>
            </w:r>
          </w:p>
        </w:tc>
      </w:tr>
      <w:tr>
        <w:tc>
          <w:tcPr>
            <w:tcW w:type="dxa" w:w="2268"/>
            <w:shd w:fill="E8EEF4" w:val="clear"/>
          </w:tcPr>
          <w:p>
            <w:r>
              <w:rPr>
                <w:rFonts w:ascii="Calibri" w:hAnsi="Calibri"/>
                <w:b/>
                <w:sz w:val="20"/>
              </w:rPr>
              <w:t>Test Name</w:t>
            </w:r>
          </w:p>
        </w:tc>
        <w:tc>
          <w:tcPr>
            <w:tcW w:type="dxa" w:w="7370"/>
          </w:tcPr>
          <w:p>
            <w:r>
              <w:rPr>
                <w:rFonts w:ascii="Calibri" w:hAnsi="Calibri"/>
                <w:sz w:val="20"/>
              </w:rPr>
              <w:t>Container Security Configuration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Security &amp; Compliance</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INF-001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container security via docker inspect: (a) NOT running as root (User should be set), (b) no unnecessary capabilities (CapAdd empty/minimal), (c) not privileged (Privileged=false), (d) not host network mode, (e) memory limits set (Memory &gt; 0), (f) docker.sock NOT mounted unless required.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Non-root user. No privileged mode. No host networking. Memory limits set.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security misconfiguration.</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Parse inspect JSON with jq or Python. Some settings (read-only rootfs) may not be feasible — make configurable.</w:t>
            </w:r>
          </w:p>
        </w:tc>
      </w:tr>
    </w:tbl>
    <w:p/>
    <w:p>
      <w:pPr>
        <w:pStyle w:val="Heading3"/>
      </w:pPr>
      <w:r>
        <w:t>SEC-006: Execution Data Cleanup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SEC-006</w:t>
            </w:r>
          </w:p>
        </w:tc>
      </w:tr>
      <w:tr>
        <w:tc>
          <w:tcPr>
            <w:tcW w:type="dxa" w:w="2268"/>
            <w:shd w:fill="E8EEF4" w:val="clear"/>
          </w:tcPr>
          <w:p>
            <w:r>
              <w:rPr>
                <w:rFonts w:ascii="Calibri" w:hAnsi="Calibri"/>
                <w:b/>
                <w:sz w:val="20"/>
              </w:rPr>
              <w:t>Test Name</w:t>
            </w:r>
          </w:p>
        </w:tc>
        <w:tc>
          <w:tcPr>
            <w:tcW w:type="dxa" w:w="7370"/>
          </w:tcPr>
          <w:p>
            <w:r>
              <w:rPr>
                <w:rFonts w:ascii="Calibri" w:hAnsi="Calibri"/>
                <w:sz w:val="20"/>
              </w:rPr>
              <w:t>Execution Data Cleanup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Security &amp; Compliance</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Security</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DB-001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execution data pruning is configured. Check EXECUTIONS_DATA_PRUNE=true and EXECUTIONS_DATA_MAX_AGE is set. Query: "SELECT MIN(startedAt), MAX(startedAt), count(*) FROM execution_entity;". Verify no executions older than max age. Verify count is not growing unbounded.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Pruning enabled. No executions older than max age. Count reasonable.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Unbounded growth fills disk and exposes old data.</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Allow 24-hour grace period for pruning schedule lag.</w:t>
            </w:r>
          </w:p>
        </w:tc>
      </w:tr>
    </w:tbl>
    <w:p/>
    <w:p>
      <w:r>
        <w:br w:type="page"/>
      </w:r>
    </w:p>
    <w:p>
      <w:pPr>
        <w:pStyle w:val="Heading1"/>
      </w:pPr>
      <w:r>
        <w:t>14. Notification &amp; Alerting Tests</w:t>
      </w:r>
    </w:p>
    <w:p>
      <w:r>
        <w:t>Verify notification system works so alerts will be delivered when needed.</w:t>
      </w:r>
    </w:p>
    <w:p>
      <w:pPr>
        <w:pStyle w:val="Heading3"/>
      </w:pPr>
      <w:r>
        <w:t>NOTIF-001: Email Notification Delivery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NOTIF-001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Email Notification Delivery</w:t>
            </w:r>
          </w:p>
        </w:tc>
      </w:tr>
      <w:tr>
        <w:tc>
          <w:tcPr>
            <w:tcW w:type="dxa" w:w="2268"/>
            <w:shd w:fill="E8EEF4" w:val="clear"/>
          </w:tcPr>
          <w:p>
            <w:r>
              <w:rPr>
                <w:rFonts w:ascii="Calibri" w:hAnsi="Calibri"/>
                <w:b/>
                <w:sz w:val="20"/>
              </w:rPr>
              <w:t>Category</w:t>
            </w:r>
          </w:p>
        </w:tc>
        <w:tc>
          <w:tcPr>
            <w:tcW w:type="dxa" w:w="7370"/>
          </w:tcPr>
          <w:p>
            <w:r>
              <w:rPr>
                <w:rFonts w:ascii="Calibri" w:hAnsi="Calibri"/>
                <w:sz w:val="20"/>
              </w:rPr>
              <w:t>Notification &amp; Alerting</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Integration</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SMTP configuration available.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email sending works. Use Python smtplib or mail command to send test email to configured recipients. Subject: "[n8n Test] Notification System Check - &lt;timestamp&gt;". Verify: (a) SMTP connection succeeds, (b) email accepted (SMTP 250), (c) no auth errors. If test mailbox (Mailhog/Mailtrap) available, verify delivery within 30 seconds.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SMTP connection succeeds. Email accepted. Delivery confirmed if possible.</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via alternative channel (log, Slack) — if email fails, update failure alerts will not be delivered.</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Use Python smtplib. SMTP settings from env/config. Consider fallback channel (Slack webhook).</w:t>
            </w:r>
          </w:p>
        </w:tc>
      </w:tr>
    </w:tbl>
    <w:p/>
    <w:p>
      <w:pPr>
        <w:pStyle w:val="Heading3"/>
      </w:pPr>
      <w:r>
        <w:t>NOTIF-002: Alert Escalation Path Verification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NOTIF-002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Alert Escalation Path Verification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Notification &amp; Alerting</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NOTIF-001 has passed.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all notification recipients and channels are valid. For each recipient: (a) validate email format, (b) if Slack webhook configured, send test message (verify HTTP 200), (c) if PagerDuty configured, verify integration key via events API validation endpoint, (d) verify at least 2 recipients configured.</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emails valid. Webhooks responsive. Multiple recipients configured.</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with invalid/unreachable channels.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Do NOT send actual PagerDuty incidents. For Slack, use #test-alerts channel.</w:t>
            </w:r>
          </w:p>
        </w:tc>
      </w:tr>
    </w:tbl>
    <w:p/>
    <w:p>
      <w:pPr>
        <w:pStyle w:val="Heading3"/>
      </w:pPr>
      <w:r>
        <w:t>NOTIF-003: n8n Internal Error Notification</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NOTIF-003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n8n Internal Error Notification</w:t>
            </w:r>
          </w:p>
        </w:tc>
      </w:tr>
      <w:tr>
        <w:tc>
          <w:tcPr>
            <w:tcW w:type="dxa" w:w="2268"/>
            <w:shd w:fill="E8EEF4" w:val="clear"/>
          </w:tcPr>
          <w:p>
            <w:r>
              <w:rPr>
                <w:rFonts w:ascii="Calibri" w:hAnsi="Calibri"/>
                <w:b/>
                <w:sz w:val="20"/>
              </w:rPr>
              <w:t>Category</w:t>
            </w:r>
          </w:p>
        </w:tc>
        <w:tc>
          <w:tcPr>
            <w:tcW w:type="dxa" w:w="7370"/>
          </w:tcPr>
          <w:p>
            <w:r>
              <w:rPr>
                <w:rFonts w:ascii="Calibri" w:hAnsi="Calibri"/>
                <w:sz w:val="20"/>
              </w:rPr>
              <w:t>Notification &amp; Alerting</w:t>
            </w:r>
          </w:p>
        </w:tc>
      </w:tr>
      <w:tr>
        <w:tc>
          <w:tcPr>
            <w:tcW w:type="dxa" w:w="2268"/>
            <w:shd w:fill="E8EEF4" w:val="clear"/>
          </w:tcPr>
          <w:p>
            <w:r>
              <w:rPr>
                <w:rFonts w:ascii="Calibri" w:hAnsi="Calibri"/>
                <w:b/>
                <w:sz w:val="20"/>
              </w:rPr>
              <w:t>Priority</w:t>
            </w:r>
          </w:p>
        </w:tc>
        <w:tc>
          <w:tcPr>
            <w:tcW w:type="dxa" w:w="7370"/>
          </w:tcPr>
          <w:p>
            <w:r>
              <w:rPr>
                <w:rFonts w:ascii="Calibri" w:hAnsi="Calibri"/>
                <w:sz w:val="20"/>
              </w:rPr>
              <w:t>P2 — Should pass, advisory</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Medium — alert and log</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n8n error workflow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n8n Error Workflow mechanism. Step 1: Verify error workflow is configured in settings. Step 2: Trigger deliberate error in a test workflow. Step 3: Verify error workflow executed (check execution history). Step 4: If error workflow sends notifications, verify delivery.</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Error workflow configured. Deliberate error triggers it. Notification sent.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Log warning — without error workflow, failures are silent.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Error workflow ID in test config. Allow up to 10 seconds for trigger.</w:t>
            </w:r>
          </w:p>
        </w:tc>
      </w:tr>
    </w:tbl>
    <w:p/>
    <w:p>
      <w:r>
        <w:br w:type="page"/>
      </w:r>
    </w:p>
    <w:p>
      <w:pPr>
        <w:pStyle w:val="Heading1"/>
      </w:pPr>
      <w:r>
        <w:t>15. Multi-Instance &amp; Environment Tests</w:t>
      </w:r>
    </w:p>
    <w:p>
      <w:r>
        <w:t>Verify multi-instance deployments and environment consistency. Skip if single instance.</w:t>
      </w:r>
    </w:p>
    <w:p>
      <w:pPr>
        <w:pStyle w:val="Heading3"/>
      </w:pPr>
      <w:r>
        <w:t>ENV-001: Instance Configuration Consistency</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ENV-001</w:t>
            </w:r>
          </w:p>
        </w:tc>
      </w:tr>
      <w:tr>
        <w:tc>
          <w:tcPr>
            <w:tcW w:type="dxa" w:w="2268"/>
            <w:shd w:fill="E8EEF4" w:val="clear"/>
          </w:tcPr>
          <w:p>
            <w:r>
              <w:rPr>
                <w:rFonts w:ascii="Calibri" w:hAnsi="Calibri"/>
                <w:b/>
                <w:sz w:val="20"/>
              </w:rPr>
              <w:t>Test Name</w:t>
            </w:r>
          </w:p>
        </w:tc>
        <w:tc>
          <w:tcPr>
            <w:tcW w:type="dxa" w:w="7370"/>
          </w:tcPr>
          <w:p>
            <w:r>
              <w:rPr>
                <w:rFonts w:ascii="Calibri" w:hAnsi="Calibri"/>
                <w:sz w:val="20"/>
              </w:rPr>
              <w:t>Instance Configuration Consistency</w:t>
            </w:r>
          </w:p>
        </w:tc>
      </w:tr>
      <w:tr>
        <w:tc>
          <w:tcPr>
            <w:tcW w:type="dxa" w:w="2268"/>
            <w:shd w:fill="E8EEF4" w:val="clear"/>
          </w:tcPr>
          <w:p>
            <w:r>
              <w:rPr>
                <w:rFonts w:ascii="Calibri" w:hAnsi="Calibri"/>
                <w:b/>
                <w:sz w:val="20"/>
              </w:rPr>
              <w:t>Category</w:t>
            </w:r>
          </w:p>
        </w:tc>
        <w:tc>
          <w:tcPr>
            <w:tcW w:type="dxa" w:w="7370"/>
          </w:tcPr>
          <w:p>
            <w:r>
              <w:rPr>
                <w:rFonts w:ascii="Calibri" w:hAnsi="Calibri"/>
                <w:sz w:val="20"/>
              </w:rPr>
              <w:t>Multi-Instance &amp; Environment</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Multiple n8n instances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each configured instance: (a) reachable at URL, (b) running expected version, (c) name/ID matches config, (d) has own separate database. Query each: GET /healthz and GET /api/v1/settings. Generate comparison matrix.</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All instances reachable. Versions match. No configuration drift.</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with misconfigured instance details.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Only run if MULTI_INSTANCE_ENABLED=true. Instance list in YAML/JSON config.</w:t>
            </w:r>
          </w:p>
        </w:tc>
      </w:tr>
    </w:tbl>
    <w:p/>
    <w:p>
      <w:pPr>
        <w:pStyle w:val="Heading3"/>
      </w:pPr>
      <w:r>
        <w:t>ENV-002: Test Environment Parity Check</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ENV-002</w:t>
            </w:r>
          </w:p>
        </w:tc>
      </w:tr>
      <w:tr>
        <w:tc>
          <w:tcPr>
            <w:tcW w:type="dxa" w:w="2268"/>
            <w:shd w:fill="E8EEF4" w:val="clear"/>
          </w:tcPr>
          <w:p>
            <w:r>
              <w:rPr>
                <w:rFonts w:ascii="Calibri" w:hAnsi="Calibri"/>
                <w:b/>
                <w:sz w:val="20"/>
              </w:rPr>
              <w:t>Test Name</w:t>
            </w:r>
          </w:p>
        </w:tc>
        <w:tc>
          <w:tcPr>
            <w:tcW w:type="dxa" w:w="7370"/>
          </w:tcPr>
          <w:p>
            <w:r>
              <w:rPr>
                <w:rFonts w:ascii="Calibri" w:hAnsi="Calibri"/>
                <w:sz w:val="20"/>
              </w:rPr>
              <w:t>Test Environment Parity Check</w:t>
            </w:r>
          </w:p>
        </w:tc>
      </w:tr>
      <w:tr>
        <w:tc>
          <w:tcPr>
            <w:tcW w:type="dxa" w:w="2268"/>
            <w:shd w:fill="E8EEF4" w:val="clear"/>
          </w:tcPr>
          <w:p>
            <w:r>
              <w:rPr>
                <w:rFonts w:ascii="Calibri" w:hAnsi="Calibri"/>
                <w:b/>
                <w:sz w:val="20"/>
              </w:rPr>
              <w:t>Category</w:t>
            </w:r>
          </w:p>
        </w:tc>
        <w:tc>
          <w:tcPr>
            <w:tcW w:type="dxa" w:w="7370"/>
          </w:tcPr>
          <w:p>
            <w:r>
              <w:rPr>
                <w:rFonts w:ascii="Calibri" w:hAnsi="Calibri"/>
                <w:sz w:val="20"/>
              </w:rPr>
              <w:t>Multi-Instance &amp; Environment</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Functional</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Test and production environments accessible.</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Compare test vs production: (a) n8n version, (b) Node.js version, (c) PostgreSQL version, (d) key env var presence (N8N_PROTOCOL, EXECUTIONS_MODE), (e) custom community nodes, (f) Docker image tag. Log all differences.</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Versions match. Configuration parity. Same custom nodes.</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drift reduces confidence in test results.</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Catches common issue where tests pass in staging but fail in production.</w:t>
            </w:r>
          </w:p>
        </w:tc>
      </w:tr>
    </w:tbl>
    <w:p/>
    <w:p>
      <w:pPr>
        <w:pStyle w:val="Heading3"/>
      </w:pPr>
      <w:r>
        <w:t>ENV-003: Source Control / Git Integration Health</w:t>
      </w:r>
    </w:p>
    <w:tbl>
      <w:tblPr>
        <w:tblStyle w:val="TableGrid"/>
        <w:tblW w:type="auto" w:w="0"/>
        <w:jc w:val="left"/>
        <w:tblLook w:firstColumn="1" w:firstRow="1" w:lastColumn="0" w:lastRow="0" w:noHBand="0" w:noVBand="1" w:val="04A0"/>
      </w:tblPr>
      <w:tblGrid>
        <w:gridCol w:w="4680"/>
        <w:gridCol w:w="4680"/>
      </w:tblGrid>
      <w:tr>
        <w:tc>
          <w:tcPr>
            <w:tcW w:type="dxa" w:w="2268"/>
            <w:shd w:fill="E8EEF4" w:val="clear"/>
          </w:tcPr>
          <w:p>
            <w:r>
              <w:rPr>
                <w:rFonts w:ascii="Calibri" w:hAnsi="Calibri"/>
                <w:b/>
                <w:sz w:val="20"/>
              </w:rPr>
              <w:t>Test ID</w:t>
            </w:r>
          </w:p>
        </w:tc>
        <w:tc>
          <w:tcPr>
            <w:tcW w:type="dxa" w:w="7370"/>
          </w:tcPr>
          <w:p>
            <w:r>
              <w:rPr>
                <w:rFonts w:ascii="Calibri" w:hAnsi="Calibri"/>
                <w:sz w:val="20"/>
              </w:rPr>
              <w:t>ENV-003</w:t>
            </w:r>
          </w:p>
        </w:tc>
      </w:tr>
      <w:tr>
        <w:tc>
          <w:tcPr>
            <w:tcW w:type="dxa" w:w="2268"/>
            <w:shd w:fill="E8EEF4" w:val="clear"/>
          </w:tcPr>
          <w:p>
            <w:r>
              <w:rPr>
                <w:rFonts w:ascii="Calibri" w:hAnsi="Calibri"/>
                <w:b/>
                <w:sz w:val="20"/>
              </w:rPr>
              <w:t>Test Name</w:t>
            </w:r>
          </w:p>
        </w:tc>
        <w:tc>
          <w:tcPr>
            <w:tcW w:type="dxa" w:w="7370"/>
          </w:tcPr>
          <w:p>
            <w:r>
              <w:rPr>
                <w:rFonts w:ascii="Calibri" w:hAnsi="Calibri"/>
                <w:sz w:val="20"/>
              </w:rPr>
              <w:t>Source Control / Git Integration Health</w:t>
            </w:r>
          </w:p>
        </w:tc>
      </w:tr>
      <w:tr>
        <w:tc>
          <w:tcPr>
            <w:tcW w:type="dxa" w:w="2268"/>
            <w:shd w:fill="E8EEF4" w:val="clear"/>
          </w:tcPr>
          <w:p>
            <w:r>
              <w:rPr>
                <w:rFonts w:ascii="Calibri" w:hAnsi="Calibri"/>
                <w:b/>
                <w:sz w:val="20"/>
              </w:rPr>
              <w:t>Category</w:t>
            </w:r>
          </w:p>
        </w:tc>
        <w:tc>
          <w:tcPr>
            <w:tcW w:type="dxa" w:w="7370"/>
          </w:tcPr>
          <w:p>
            <w:r>
              <w:rPr>
                <w:rFonts w:ascii="Calibri" w:hAnsi="Calibri"/>
                <w:sz w:val="20"/>
              </w:rPr>
              <w:t>Multi-Instance &amp; Environment</w:t>
            </w:r>
          </w:p>
        </w:tc>
      </w:tr>
      <w:tr>
        <w:tc>
          <w:tcPr>
            <w:tcW w:type="dxa" w:w="2268"/>
            <w:shd w:fill="E8EEF4" w:val="clear"/>
          </w:tcPr>
          <w:p>
            <w:r>
              <w:rPr>
                <w:rFonts w:ascii="Calibri" w:hAnsi="Calibri"/>
                <w:b/>
                <w:sz w:val="20"/>
              </w:rPr>
              <w:t>Priority</w:t>
            </w:r>
          </w:p>
        </w:tc>
        <w:tc>
          <w:tcPr>
            <w:tcW w:type="dxa" w:w="7370"/>
          </w:tcPr>
          <w:p>
            <w:r>
              <w:rPr>
                <w:rFonts w:ascii="Calibri" w:hAnsi="Calibri"/>
                <w:b/>
                <w:color w:val="CC6600"/>
                <w:sz w:val="20"/>
              </w:rPr>
              <w:t>P1 — Must pass or alert</w:t>
            </w:r>
          </w:p>
        </w:tc>
      </w:tr>
      <w:tr>
        <w:tc>
          <w:tcPr>
            <w:tcW w:type="dxa" w:w="2268"/>
            <w:shd w:fill="E8EEF4" w:val="clear"/>
          </w:tcPr>
          <w:p>
            <w:r>
              <w:rPr>
                <w:rFonts w:ascii="Calibri" w:hAnsi="Calibri"/>
                <w:b/>
                <w:sz w:val="20"/>
              </w:rPr>
              <w:t>Type</w:t>
            </w:r>
          </w:p>
        </w:tc>
        <w:tc>
          <w:tcPr>
            <w:tcW w:type="dxa" w:w="7370"/>
          </w:tcPr>
          <w:p>
            <w:r>
              <w:rPr>
                <w:rFonts w:ascii="Calibri" w:hAnsi="Calibri"/>
                <w:sz w:val="20"/>
              </w:rPr>
              <w:t>Integration</w:t>
            </w:r>
          </w:p>
        </w:tc>
      </w:tr>
      <w:tr>
        <w:tc>
          <w:tcPr>
            <w:tcW w:type="dxa" w:w="2268"/>
            <w:shd w:fill="E8EEF4" w:val="clear"/>
          </w:tcPr>
          <w:p>
            <w:r>
              <w:rPr>
                <w:rFonts w:ascii="Calibri" w:hAnsi="Calibri"/>
                <w:b/>
                <w:sz w:val="20"/>
              </w:rPr>
              <w:t>Criticality</w:t>
            </w:r>
          </w:p>
        </w:tc>
        <w:tc>
          <w:tcPr>
            <w:tcW w:type="dxa" w:w="7370"/>
          </w:tcPr>
          <w:p>
            <w:r>
              <w:rPr>
                <w:rFonts w:ascii="Calibri" w:hAnsi="Calibri"/>
                <w:sz w:val="20"/>
              </w:rPr>
              <w:t>High — alert and block</w:t>
            </w:r>
          </w:p>
        </w:tc>
      </w:tr>
      <w:tr>
        <w:tc>
          <w:tcPr>
            <w:tcW w:type="dxa" w:w="2268"/>
            <w:shd w:fill="E8EEF4" w:val="clear"/>
          </w:tcPr>
          <w:p>
            <w:r>
              <w:rPr>
                <w:rFonts w:ascii="Calibri" w:hAnsi="Calibri"/>
                <w:b/>
                <w:sz w:val="20"/>
              </w:rPr>
              <w:t>Pre-conditions</w:t>
            </w:r>
          </w:p>
        </w:tc>
        <w:tc>
          <w:tcPr>
            <w:tcW w:type="dxa" w:w="7370"/>
          </w:tcPr>
          <w:p>
            <w:r>
              <w:rPr>
                <w:rFonts w:ascii="Calibri" w:hAnsi="Calibri"/>
                <w:sz w:val="20"/>
              </w:rPr>
              <w:t>n8n source control (environments feature) is configured.</w:t>
            </w:r>
          </w:p>
        </w:tc>
      </w:tr>
      <w:tr>
        <w:tc>
          <w:tcPr>
            <w:tcW w:type="dxa" w:w="2268"/>
            <w:shd w:fill="E8EEF4" w:val="clear"/>
          </w:tcPr>
          <w:p>
            <w:r>
              <w:rPr>
                <w:rFonts w:ascii="Calibri" w:hAnsi="Calibri"/>
                <w:b/>
                <w:sz w:val="20"/>
              </w:rPr>
              <w:t>Test Description</w:t>
            </w:r>
          </w:p>
        </w:tc>
        <w:tc>
          <w:tcPr>
            <w:tcW w:type="dxa" w:w="7370"/>
          </w:tcPr>
          <w:p>
            <w:r>
              <w:rPr>
                <w:rFonts w:ascii="Calibri" w:hAnsi="Calibri"/>
                <w:sz w:val="20"/>
              </w:rPr>
              <w:t>Verify source control integration. Step 1: Check Git is connected and branch is correct. Step 2: If production is "Protected" mode, verify direct editing is blocked. Step 3: Verify last Git pull was successful and recent. Step 4: Verify correct branch-to-instance mapping.</w:t>
            </w:r>
          </w:p>
        </w:tc>
      </w:tr>
      <w:tr>
        <w:tc>
          <w:tcPr>
            <w:tcW w:type="dxa" w:w="2268"/>
            <w:shd w:fill="E8EEF4" w:val="clear"/>
          </w:tcPr>
          <w:p>
            <w:r>
              <w:rPr>
                <w:rFonts w:ascii="Calibri" w:hAnsi="Calibri"/>
                <w:b/>
                <w:sz w:val="20"/>
              </w:rPr>
              <w:t>Expected Result</w:t>
            </w:r>
          </w:p>
        </w:tc>
        <w:tc>
          <w:tcPr>
            <w:tcW w:type="dxa" w:w="7370"/>
          </w:tcPr>
          <w:p>
            <w:r>
              <w:rPr>
                <w:rFonts w:ascii="Calibri" w:hAnsi="Calibri"/>
                <w:sz w:val="20"/>
              </w:rPr>
              <w:t>Git connected. Correct branch. Protected mode enforced. Last pull successful.</w:t>
            </w:r>
          </w:p>
        </w:tc>
      </w:tr>
      <w:tr>
        <w:tc>
          <w:tcPr>
            <w:tcW w:type="dxa" w:w="2268"/>
            <w:shd w:fill="E8EEF4" w:val="clear"/>
          </w:tcPr>
          <w:p>
            <w:r>
              <w:rPr>
                <w:rFonts w:ascii="Calibri" w:hAnsi="Calibri"/>
                <w:b/>
                <w:sz w:val="20"/>
              </w:rPr>
              <w:t>Failure Action</w:t>
            </w:r>
          </w:p>
        </w:tc>
        <w:tc>
          <w:tcPr>
            <w:tcW w:type="dxa" w:w="7370"/>
          </w:tcPr>
          <w:p>
            <w:r>
              <w:rPr>
                <w:rFonts w:ascii="Calibri" w:hAnsi="Calibri"/>
                <w:sz w:val="20"/>
              </w:rPr>
              <w:t>Alert — broken source control prevents safe workflow deployment.</w:t>
            </w:r>
          </w:p>
        </w:tc>
      </w:tr>
      <w:tr>
        <w:tc>
          <w:tcPr>
            <w:tcW w:type="dxa" w:w="2268"/>
            <w:shd w:fill="E8EEF4" w:val="clear"/>
          </w:tcPr>
          <w:p>
            <w:r>
              <w:rPr>
                <w:rFonts w:ascii="Calibri" w:hAnsi="Calibri"/>
                <w:b/>
                <w:sz w:val="20"/>
              </w:rPr>
              <w:t>Automation Notes</w:t>
            </w:r>
          </w:p>
        </w:tc>
        <w:tc>
          <w:tcPr>
            <w:tcW w:type="dxa" w:w="7370"/>
          </w:tcPr>
          <w:p>
            <w:r>
              <w:rPr>
                <w:rFonts w:ascii="Calibri" w:hAnsi="Calibri"/>
                <w:sz w:val="20"/>
              </w:rPr>
              <w:t>Only run if SOURCE_CONTROL_ENABLED=true. Especially important for Enterprise environments feature.</w:t>
            </w:r>
          </w:p>
        </w:tc>
      </w:tr>
    </w:tbl>
    <w:p/>
    <w:p>
      <w:r>
        <w:br w:type="page"/>
      </w:r>
    </w:p>
    <w:p>
      <w:pPr>
        <w:pStyle w:val="Heading1"/>
      </w:pPr>
      <w:r>
        <w:t>16. Execution Order and Pipeline Integration</w:t>
      </w:r>
    </w:p>
    <w:p>
      <w:pPr>
        <w:pStyle w:val="Heading2"/>
      </w:pPr>
      <w:r>
        <w:t>Test Execution Order</w:t>
      </w:r>
    </w:p>
    <w:p>
      <w:r>
        <w:t>Tests must execute in order — later tests depend on earlier ones. CRITICAL failures abort remaining tests and trigger rollback.</w:t>
      </w:r>
    </w:p>
    <w:p>
      <w:r>
        <w:t>Phase 1 — Infrastructure: INF-001 → INF-002 → INF-003 → INF-004 → INF-005 → INF-006</w:t>
      </w:r>
    </w:p>
    <w:p>
      <w:r>
        <w:t>Phase 2 — Network &amp; Web: NET-001 → NET-002 → NET-003 → NET-004 → WEB-001 → WEB-002 → WEB-003 → WEB-004 → WEB-005</w:t>
      </w:r>
    </w:p>
    <w:p>
      <w:r>
        <w:t>Phase 3 — Auth &amp; Database (parallel): AUTH-001→005 || DB-001→006</w:t>
      </w:r>
    </w:p>
    <w:p>
      <w:r>
        <w:t>Phase 4 — API &amp; Workflow: API-001→006 → WF-001→008</w:t>
      </w:r>
    </w:p>
    <w:p>
      <w:r>
        <w:t>Phase 5 — Credentials, Perf, Security: CRED-001→004 → PERF-001→005 → SEC-001→006</w:t>
      </w:r>
    </w:p>
    <w:p>
      <w:r>
        <w:t>Phase 6 — Notifications &amp; Env: NOTIF-001→003 → ENV-001→003</w:t>
      </w:r>
    </w:p>
    <w:p>
      <w:pPr>
        <w:pStyle w:val="Heading2"/>
      </w:pPr>
      <w:r>
        <w:t>Pipeline-Specific Subsets</w:t>
      </w:r>
    </w:p>
    <w:p>
      <w:r>
        <w:t>Daily Health Check (~3 min): INF, NET, WEB, DB-001/003/006, WF-001/002/008. Skip performance, backup, security scans, multi-instance.</w:t>
      </w:r>
    </w:p>
    <w:p>
      <w:r>
        <w:t>Code Change Pipeline (~5 min): All daily tests + AUTH, API, full WF, CRED. Skip performance load tests, backup, container vulnerability scans.</w:t>
      </w:r>
    </w:p>
    <w:p>
      <w:r>
        <w:t>Update Pipeline (~8–10 min): COMPLETE suite including BKP, full PERF, SEC-003 vulnerability scan, and ENV tests.</w:t>
      </w:r>
    </w:p>
    <w:p>
      <w:pPr>
        <w:pStyle w:val="Heading2"/>
      </w:pPr>
      <w:r>
        <w:t>Rollback Decision Logic</w:t>
      </w:r>
    </w:p>
    <w:p>
      <w:r>
        <w:t>Automatic rollback triggers if ANY of: (1) Any CRITICAL test fails, (2) &gt;30% of all tests fail, (3) PERF-001/002 shows &gt;50% response time increase, (4) PERF-003 shows &gt;100% memory increase. On rollback: stop updated container, restore from backup, start previous version, re-run health check subset to confirm.</w:t>
      </w:r>
    </w:p>
    <w:p>
      <w:r>
        <w:br w:type="page"/>
      </w:r>
    </w:p>
    <w:p>
      <w:pPr>
        <w:pStyle w:val="Heading1"/>
      </w:pPr>
      <w:r>
        <w:t>17. Appendix: Test Configuration Template</w:t>
      </w:r>
    </w:p>
    <w:p>
      <w:r>
        <w:t>Store this YAML alongside test scripts. Sensitive values referenced by env var names, never stored directly.</w:t>
      </w:r>
    </w:p>
    <w:p>
      <w:r>
        <w:rPr>
          <w:rFonts w:ascii="Consolas" w:hAnsi="Consolas"/>
          <w:sz w:val="16"/>
        </w:rPr>
        <w:t># n8n Test Suite Configuration — /etc/n8n-tests/config.yaml</w:t>
        <w:br/>
        <w:t>n8n:</w:t>
        <w:br/>
        <w:t xml:space="preserve">  url: "https://n8n.example.com"</w:t>
        <w:br/>
        <w:t xml:space="preserve">  container_name: "n8n-production"</w:t>
        <w:br/>
        <w:t xml:space="preserve">  api_key_env: "N8N_TEST_API_KEY"</w:t>
        <w:br/>
        <w:t>postgres:</w:t>
        <w:br/>
        <w:t xml:space="preserve">  container_name: "n8n-postgres"</w:t>
        <w:br/>
        <w:t xml:space="preserve">  db_name: "n8n"</w:t>
        <w:br/>
        <w:t xml:space="preserve">  db_user: "n8n"</w:t>
        <w:br/>
        <w:t xml:space="preserve">  password_env: "N8N_DB_PASSWORD"</w:t>
        <w:br/>
        <w:t>thresholds:</w:t>
        <w:br/>
        <w:t xml:space="preserve">  response_time_max_seconds: 5</w:t>
        <w:br/>
        <w:t xml:space="preserve">  memory_increase_rollback_percent: 100</w:t>
        <w:br/>
        <w:t xml:space="preserve">  response_time_increase_rollback_percent: 50</w:t>
        <w:br/>
        <w:t xml:space="preserve">  test_failure_rollback_percent: 30</w:t>
        <w:br/>
        <w:t>backup:</w:t>
        <w:br/>
        <w:t xml:space="preserve">  directory: "/backups"</w:t>
        <w:br/>
        <w:t xml:space="preserve">  retention_days: 30</w:t>
        <w:br/>
        <w:t xml:space="preserve">  min_retained_count: 3</w:t>
        <w:br/>
        <w:t>notifications:</w:t>
        <w:br/>
        <w:t xml:space="preserve">  smtp_host: "smtp.example.com"</w:t>
        <w:br/>
        <w:t xml:space="preserve">  smtp_port: 587</w:t>
        <w:br/>
        <w:t xml:space="preserve">  recipients: ["devops-team@example.com", "oncall@example.com"]</w:t>
        <w:br/>
        <w:t>features:</w:t>
        <w:br/>
        <w:t xml:space="preserve">  multi_instance_enabled: false</w:t>
        <w:br/>
        <w:t xml:space="preserve">  source_control_enabled: true</w:t>
        <w:br/>
        <w:t xml:space="preserve">  enterprise_features_enabled: true</w:t>
        <w:br/>
        <w:t xml:space="preserve">  sso_enabled: false</w:t>
        <w:br/>
        <w:t xml:space="preserve">  https_enabled: true</w:t>
        <w:br/>
        <w:t>test_workflows:</w:t>
        <w:br/>
        <w:t xml:space="preserve">  health_check: {name: "[TEST] Webhook Health Check", path: "/webhook/health-check"}</w:t>
        <w:br/>
        <w:t xml:space="preserve">  data_transform: {name: "[TEST] Data Transform", path: "/webhook/test-transform"}</w:t>
        <w:br/>
        <w:t xml:space="preserve">  http_request: {name: "[TEST] HTTP Request", path: "/webhook/test-http"}</w:t>
        <w:br/>
        <w:t xml:space="preserve">  error_handling: {name: "[TEST] Error Handling", path: "/webhook/test-error"}</w:t>
        <w:br/>
        <w:t xml:space="preserve">  subworkflow_parent: {name: "[TEST] Parent Workflow", path: "/webhook/test-subworkflow"}</w:t>
        <w:br/>
      </w:r>
    </w:p>
    <w:p>
      <w:r>
        <w:br w:type="page"/>
      </w:r>
    </w:p>
    <w:p>
      <w:pPr>
        <w:pStyle w:val="Heading1"/>
      </w:pPr>
      <w:r>
        <w:t>Document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A5C" w:val="clear"/>
          </w:tcPr>
          <w:p>
            <w:r>
              <w:rPr>
                <w:rFonts w:ascii="Calibri" w:hAnsi="Calibri"/>
                <w:b/>
                <w:color w:val="FFFFFF"/>
                <w:sz w:val="20"/>
              </w:rPr>
              <w:t>Version</w:t>
            </w:r>
          </w:p>
        </w:tc>
        <w:tc>
          <w:tcPr>
            <w:tcW w:type="dxa" w:w="2340"/>
            <w:shd w:fill="1B3A5C" w:val="clear"/>
          </w:tcPr>
          <w:p>
            <w:r>
              <w:rPr>
                <w:rFonts w:ascii="Calibri" w:hAnsi="Calibri"/>
                <w:b/>
                <w:color w:val="FFFFFF"/>
                <w:sz w:val="20"/>
              </w:rPr>
              <w:t>Date</w:t>
            </w:r>
          </w:p>
        </w:tc>
        <w:tc>
          <w:tcPr>
            <w:tcW w:type="dxa" w:w="2340"/>
            <w:shd w:fill="1B3A5C" w:val="clear"/>
          </w:tcPr>
          <w:p>
            <w:r>
              <w:rPr>
                <w:rFonts w:ascii="Calibri" w:hAnsi="Calibri"/>
                <w:b/>
                <w:color w:val="FFFFFF"/>
                <w:sz w:val="20"/>
              </w:rPr>
              <w:t>Author</w:t>
            </w:r>
          </w:p>
        </w:tc>
        <w:tc>
          <w:tcPr>
            <w:tcW w:type="dxa" w:w="2340"/>
            <w:shd w:fill="1B3A5C" w:val="clear"/>
          </w:tcPr>
          <w:p>
            <w:r>
              <w:rPr>
                <w:rFonts w:ascii="Calibri" w:hAnsi="Calibri"/>
                <w:b/>
                <w:color w:val="FFFFFF"/>
                <w:sz w:val="20"/>
              </w:rPr>
              <w:t>Changes</w:t>
            </w:r>
          </w:p>
        </w:tc>
      </w:tr>
      <w:tr>
        <w:tc>
          <w:tcPr>
            <w:tcW w:type="dxa" w:w="2340"/>
          </w:tcPr>
          <w:p>
            <w:r>
              <w:rPr>
                <w:rFonts w:ascii="Calibri" w:hAnsi="Calibri"/>
                <w:sz w:val="20"/>
              </w:rPr>
              <w:t>1.0</w:t>
            </w:r>
          </w:p>
        </w:tc>
        <w:tc>
          <w:tcPr>
            <w:tcW w:type="dxa" w:w="2340"/>
          </w:tcPr>
          <w:p>
            <w:r>
              <w:rPr>
                <w:rFonts w:ascii="Calibri" w:hAnsi="Calibri"/>
                <w:sz w:val="20"/>
              </w:rPr>
              <w:t>2026-02-06</w:t>
            </w:r>
          </w:p>
        </w:tc>
        <w:tc>
          <w:tcPr>
            <w:tcW w:type="dxa" w:w="2340"/>
          </w:tcPr>
          <w:p>
            <w:r>
              <w:rPr>
                <w:rFonts w:ascii="Calibri" w:hAnsi="Calibri"/>
                <w:sz w:val="20"/>
              </w:rPr>
              <w:t>DevOps Team</w:t>
            </w:r>
          </w:p>
        </w:tc>
        <w:tc>
          <w:tcPr>
            <w:tcW w:type="dxa" w:w="2340"/>
          </w:tcPr>
          <w:p>
            <w:r>
              <w:rPr>
                <w:rFonts w:ascii="Calibri" w:hAnsi="Calibri"/>
                <w:sz w:val="20"/>
              </w:rPr>
              <w:t>Initial test suite — 65 tests across 13 categories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5984"/>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2E598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