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CF01CD3">
      <w:pPr>
        <w:keepNext w:val="0"/>
        <w:keepLines w:val="0"/>
        <w:pageBreakBefore w:val="0"/>
        <w:widowControl w:val="0"/>
        <w:kinsoku/>
        <w:wordWrap/>
        <w:overflowPunct/>
        <w:topLinePunct w:val="0"/>
        <w:autoSpaceDE/>
        <w:autoSpaceDN/>
        <w:bidi w:val="0"/>
        <w:adjustRightInd/>
        <w:snapToGrid/>
        <w:spacing w:line="560" w:lineRule="exact"/>
        <w:ind w:firstLine="560" w:firstLineChars="200"/>
        <w:textAlignment w:val="auto"/>
        <w:rPr>
          <w:rFonts w:ascii="宋体" w:hAnsi="宋体" w:cs="宋体"/>
          <w:szCs w:val="28"/>
        </w:rPr>
      </w:pPr>
      <w:r>
        <w:rPr>
          <w:rFonts w:hint="default" w:ascii="Times New Roman" w:hAnsi="Times New Roman" w:eastAsia="宋体" w:cs="Times New Roman"/>
          <w:sz w:val="28"/>
        </w:rPr>
        <w:t>本发明涉及...技术领域，公开了一种...方法</w:t>
      </w:r>
      <w:r>
        <w:rPr>
          <w:rFonts w:hint="eastAsia" w:ascii="Times New Roman" w:hAnsi="Times New Roman" w:cs="Times New Roman"/>
          <w:sz w:val="28"/>
          <w:lang w:val="en-US" w:eastAsia="zh-CN"/>
        </w:rPr>
        <w:t>及系统</w:t>
      </w:r>
      <w:r>
        <w:rPr>
          <w:rFonts w:hint="default" w:ascii="Times New Roman" w:hAnsi="Times New Roman" w:eastAsia="宋体" w:cs="Times New Roman"/>
          <w:sz w:val="28"/>
          <w:lang w:eastAsia="zh-CN"/>
        </w:rPr>
        <w:t>，</w:t>
      </w:r>
      <w:r>
        <w:rPr>
          <w:rFonts w:hint="default" w:ascii="Times New Roman" w:hAnsi="Times New Roman" w:eastAsia="宋体" w:cs="Times New Roman"/>
          <w:sz w:val="28"/>
          <w:lang w:val="en-US" w:eastAsia="zh-CN"/>
        </w:rPr>
        <w:t>所述方法包括</w:t>
      </w:r>
      <w:r>
        <w:rPr>
          <w:rFonts w:hint="default" w:ascii="Times New Roman" w:hAnsi="Times New Roman" w:eastAsia="宋体" w:cs="Times New Roman"/>
          <w:color w:val="0000FF"/>
          <w:sz w:val="28"/>
          <w:szCs w:val="28"/>
        </w:rPr>
        <w:t>获取特征1和特征2</w:t>
      </w:r>
      <w:r>
        <w:rPr>
          <w:rFonts w:hint="default" w:ascii="Times New Roman" w:hAnsi="Times New Roman" w:eastAsia="宋体" w:cs="Times New Roman"/>
          <w:color w:val="0000FF"/>
          <w:sz w:val="28"/>
          <w:szCs w:val="28"/>
          <w:lang w:eastAsia="zh-CN"/>
        </w:rPr>
        <w:t>；</w:t>
      </w:r>
      <w:r>
        <w:rPr>
          <w:rFonts w:hint="default" w:ascii="Times New Roman" w:hAnsi="Times New Roman" w:eastAsia="宋体" w:cs="Times New Roman"/>
          <w:color w:val="0000FF"/>
          <w:sz w:val="28"/>
          <w:szCs w:val="28"/>
        </w:rPr>
        <w:t>根据</w:t>
      </w:r>
      <w:r>
        <w:rPr>
          <w:rFonts w:hint="default" w:ascii="Times New Roman" w:hAnsi="Times New Roman" w:eastAsia="宋体" w:cs="Times New Roman"/>
          <w:color w:val="FF0000"/>
          <w:sz w:val="28"/>
          <w:szCs w:val="28"/>
        </w:rPr>
        <w:t>所述</w:t>
      </w:r>
      <w:r>
        <w:rPr>
          <w:rFonts w:hint="default" w:ascii="Times New Roman" w:hAnsi="Times New Roman" w:eastAsia="宋体" w:cs="Times New Roman"/>
          <w:color w:val="0000FF"/>
          <w:sz w:val="28"/>
          <w:szCs w:val="28"/>
        </w:rPr>
        <w:t>特征1，进行xx操作，得到特征3</w:t>
      </w:r>
      <w:r>
        <w:rPr>
          <w:rFonts w:hint="default" w:ascii="Times New Roman" w:hAnsi="Times New Roman" w:eastAsia="宋体" w:cs="Times New Roman"/>
          <w:color w:val="0000FF"/>
          <w:sz w:val="28"/>
          <w:szCs w:val="28"/>
          <w:lang w:eastAsia="zh-CN"/>
        </w:rPr>
        <w:t>；</w:t>
      </w:r>
      <w:r>
        <w:rPr>
          <w:rFonts w:hint="default" w:ascii="Times New Roman" w:hAnsi="Times New Roman" w:eastAsia="宋体" w:cs="Times New Roman"/>
          <w:color w:val="0000FF"/>
          <w:sz w:val="28"/>
          <w:szCs w:val="28"/>
        </w:rPr>
        <w:t>根据所述特征2和所述特征3，进行xx操作，得到特征4</w:t>
      </w:r>
      <w:r>
        <w:rPr>
          <w:rFonts w:hint="default" w:ascii="Times New Roman" w:hAnsi="Times New Roman" w:eastAsia="宋体" w:cs="Times New Roman"/>
          <w:color w:val="0000FF"/>
          <w:sz w:val="28"/>
          <w:szCs w:val="28"/>
          <w:lang w:eastAsia="zh-CN"/>
        </w:rPr>
        <w:t>；</w:t>
      </w:r>
      <w:r>
        <w:rPr>
          <w:rFonts w:hint="default" w:ascii="Times New Roman" w:hAnsi="Times New Roman" w:eastAsia="宋体" w:cs="Times New Roman"/>
          <w:color w:val="0000FF"/>
          <w:sz w:val="28"/>
          <w:szCs w:val="28"/>
        </w:rPr>
        <w:t>将所述特征4进行输出/根据所述特征4进行XX操作</w:t>
      </w:r>
      <w:r>
        <w:rPr>
          <w:rFonts w:hint="default" w:ascii="Times New Roman" w:hAnsi="Times New Roman" w:eastAsia="宋体" w:cs="Times New Roman"/>
          <w:color w:val="0000FF"/>
          <w:sz w:val="28"/>
          <w:szCs w:val="28"/>
          <w:lang w:val="en-US" w:eastAsia="zh-CN"/>
        </w:rPr>
        <w:t>/将所述特征4输入到预先训练完成的xx模型中</w:t>
      </w:r>
      <w:r>
        <w:rPr>
          <w:rFonts w:hint="default" w:ascii="Times New Roman" w:hAnsi="Times New Roman" w:eastAsia="宋体" w:cs="Times New Roman"/>
          <w:color w:val="0000FF"/>
          <w:sz w:val="28"/>
          <w:szCs w:val="28"/>
          <w:lang w:eastAsia="zh-CN"/>
        </w:rPr>
        <w:t>，</w:t>
      </w:r>
      <w:r>
        <w:rPr>
          <w:rFonts w:hint="default" w:ascii="Times New Roman" w:hAnsi="Times New Roman" w:eastAsia="宋体" w:cs="Times New Roman"/>
          <w:color w:val="0000FF"/>
          <w:sz w:val="28"/>
          <w:szCs w:val="28"/>
        </w:rPr>
        <w:t>得到</w:t>
      </w:r>
      <w:r>
        <w:rPr>
          <w:rFonts w:hint="default" w:ascii="Times New Roman" w:hAnsi="Times New Roman" w:eastAsia="宋体" w:cs="Times New Roman"/>
          <w:color w:val="0000FF"/>
          <w:sz w:val="28"/>
          <w:szCs w:val="28"/>
          <w:highlight w:val="yellow"/>
        </w:rPr>
        <w:t>目标结果</w:t>
      </w:r>
      <w:r>
        <w:rPr>
          <w:rFonts w:hint="default" w:ascii="Times New Roman" w:hAnsi="Times New Roman" w:eastAsia="宋体" w:cs="Times New Roman"/>
          <w:sz w:val="28"/>
          <w:szCs w:val="28"/>
        </w:rPr>
        <w:t>。本方法</w:t>
      </w:r>
      <w:r>
        <w:rPr>
          <w:rFonts w:hint="default" w:ascii="Times New Roman" w:hAnsi="Times New Roman" w:eastAsia="宋体" w:cs="Times New Roman"/>
          <w:sz w:val="28"/>
          <w:szCs w:val="28"/>
          <w:lang w:val="en-US" w:eastAsia="zh-CN"/>
        </w:rPr>
        <w:t>能够</w:t>
      </w:r>
      <w:r>
        <w:rPr>
          <w:rFonts w:hint="default" w:ascii="Times New Roman" w:hAnsi="Times New Roman" w:eastAsia="宋体" w:cs="Times New Roman"/>
          <w:sz w:val="28"/>
          <w:szCs w:val="28"/>
        </w:rPr>
        <w:t>实现</w:t>
      </w:r>
      <w:r>
        <w:rPr>
          <w:rFonts w:hint="default" w:ascii="Times New Roman" w:hAnsi="Times New Roman" w:eastAsia="宋体" w:cs="Times New Roman"/>
          <w:sz w:val="28"/>
        </w:rPr>
        <w:t>...</w:t>
      </w:r>
      <w:r>
        <w:rPr>
          <w:rFonts w:hint="default" w:ascii="Times New Roman" w:hAnsi="Times New Roman" w:eastAsia="宋体" w:cs="Times New Roman"/>
          <w:sz w:val="28"/>
          <w:szCs w:val="28"/>
        </w:rPr>
        <w:t>。</w:t>
      </w:r>
      <w:r>
        <w:rPr>
          <w:rFonts w:hint="default" w:ascii="Times New Roman" w:hAnsi="Times New Roman" w:eastAsia="宋体" w:cs="Times New Roman"/>
          <w:bCs/>
          <w:color w:val="FF0000"/>
          <w:sz w:val="28"/>
          <w:szCs w:val="28"/>
          <w:highlight w:val="yellow"/>
          <w:lang w:eastAsia="zh-CN"/>
        </w:rPr>
        <w:t>（</w:t>
      </w:r>
      <w:r>
        <w:rPr>
          <w:rFonts w:hint="default" w:ascii="Times New Roman" w:hAnsi="Times New Roman" w:eastAsia="宋体" w:cs="Times New Roman"/>
          <w:bCs/>
          <w:color w:val="FF0000"/>
          <w:sz w:val="28"/>
          <w:szCs w:val="28"/>
          <w:highlight w:val="yellow"/>
          <w:lang w:val="en-US" w:eastAsia="zh-CN"/>
        </w:rPr>
        <w:t>不超过300字符</w:t>
      </w:r>
      <w:r>
        <w:rPr>
          <w:rFonts w:hint="default" w:ascii="Times New Roman" w:hAnsi="Times New Roman" w:eastAsia="宋体" w:cs="Times New Roman"/>
          <w:bCs/>
          <w:color w:val="FF0000"/>
          <w:sz w:val="28"/>
          <w:szCs w:val="28"/>
          <w:highlight w:val="yellow"/>
          <w:lang w:eastAsia="zh-CN"/>
        </w:rPr>
        <w:t>）</w:t>
      </w:r>
    </w:p>
    <w:p w14:paraId="47170C32">
      <w:pPr>
        <w:ind w:firstLine="0" w:firstLineChars="0"/>
        <w:rPr>
          <w:rFonts w:hint="eastAsia" w:ascii="宋体" w:hAnsi="宋体" w:cs="宋体"/>
          <w:szCs w:val="28"/>
        </w:rPr>
      </w:pPr>
    </w:p>
    <w:p w14:paraId="2E45C5B2">
      <w:pPr>
        <w:rPr>
          <w:rFonts w:hint="eastAsia" w:ascii="宋体" w:hAnsi="宋体" w:cs="宋体"/>
          <w:szCs w:val="28"/>
        </w:rPr>
      </w:pPr>
    </w:p>
    <w:p w14:paraId="428E9668">
      <w:pPr>
        <w:rPr>
          <w:rFonts w:hint="eastAsia" w:ascii="宋体" w:hAnsi="宋体" w:cs="宋体"/>
          <w:szCs w:val="28"/>
        </w:rPr>
        <w:sectPr>
          <w:headerReference r:id="rId9" w:type="first"/>
          <w:footerReference r:id="rId12" w:type="first"/>
          <w:headerReference r:id="rId7" w:type="default"/>
          <w:footerReference r:id="rId10" w:type="default"/>
          <w:headerReference r:id="rId8" w:type="even"/>
          <w:footerReference r:id="rId11" w:type="even"/>
          <w:pgSz w:w="11906" w:h="16838"/>
          <w:pgMar w:top="1440" w:right="1179" w:bottom="1440" w:left="1179" w:header="851" w:footer="992" w:gutter="0"/>
          <w:cols w:space="720" w:num="1"/>
          <w:docGrid w:type="lines" w:linePitch="312" w:charSpace="0"/>
        </w:sectPr>
      </w:pPr>
    </w:p>
    <w:p w14:paraId="1B90F65D">
      <w:pPr>
        <w:ind w:firstLine="0" w:firstLineChars="0"/>
        <w:rPr>
          <w:rFonts w:hint="eastAsia" w:ascii="宋体" w:hAnsi="宋体" w:cs="宋体"/>
          <w:szCs w:val="28"/>
        </w:rPr>
      </w:pPr>
    </w:p>
    <w:p w14:paraId="20CBC574">
      <w:pPr>
        <w:spacing w:line="360" w:lineRule="auto"/>
        <w:ind w:firstLine="0" w:firstLineChars="0"/>
        <w:rPr>
          <w:rFonts w:ascii="宋体" w:hAnsi="宋体" w:cs="宋体"/>
          <w:szCs w:val="28"/>
          <w:highlight w:val="lightGray"/>
        </w:rPr>
      </w:pPr>
    </w:p>
    <w:p w14:paraId="2347FC05">
      <w:pPr>
        <w:spacing w:line="360" w:lineRule="auto"/>
        <w:ind w:firstLine="0" w:firstLineChars="0"/>
        <w:rPr>
          <w:rFonts w:hint="eastAsia" w:ascii="宋体" w:hAnsi="宋体" w:cs="宋体"/>
          <w:szCs w:val="28"/>
          <w:highlight w:val="lightGray"/>
        </w:rPr>
        <w:sectPr>
          <w:headerReference r:id="rId15" w:type="first"/>
          <w:footerReference r:id="rId18" w:type="first"/>
          <w:headerReference r:id="rId13" w:type="default"/>
          <w:footerReference r:id="rId16" w:type="default"/>
          <w:headerReference r:id="rId14" w:type="even"/>
          <w:footerReference r:id="rId17" w:type="even"/>
          <w:pgSz w:w="11906" w:h="16838"/>
          <w:pgMar w:top="1440" w:right="1179" w:bottom="1440" w:left="1179" w:header="851" w:footer="992" w:gutter="0"/>
          <w:pgNumType w:start="1"/>
          <w:cols w:space="720" w:num="1"/>
          <w:docGrid w:type="lines" w:linePitch="312" w:charSpace="0"/>
        </w:sectPr>
      </w:pPr>
    </w:p>
    <w:p w14:paraId="64615539">
      <w:pPr>
        <w:keepNext w:val="0"/>
        <w:keepLines w:val="0"/>
        <w:pageBreakBefore w:val="0"/>
        <w:widowControl w:val="0"/>
        <w:kinsoku/>
        <w:wordWrap/>
        <w:overflowPunct/>
        <w:topLinePunct w:val="0"/>
        <w:autoSpaceDE/>
        <w:autoSpaceDN/>
        <w:bidi w:val="0"/>
        <w:adjustRightInd/>
        <w:snapToGrid/>
        <w:spacing w:line="560" w:lineRule="exact"/>
        <w:ind w:firstLine="560" w:firstLineChars="200"/>
        <w:textAlignment w:val="auto"/>
        <w:rPr>
          <w:rFonts w:hint="eastAsia" w:ascii="Times New Roman" w:hAnsi="Times New Roman" w:cs="Times New Roman"/>
          <w:color w:val="0000FF"/>
          <w:sz w:val="28"/>
          <w:szCs w:val="28"/>
          <w:lang w:val="en-US" w:eastAsia="zh-CN"/>
        </w:rPr>
      </w:pPr>
    </w:p>
    <w:p w14:paraId="653DDFD7">
      <w:pPr>
        <w:keepNext w:val="0"/>
        <w:keepLines w:val="0"/>
        <w:pageBreakBefore w:val="0"/>
        <w:widowControl w:val="0"/>
        <w:kinsoku/>
        <w:wordWrap/>
        <w:overflowPunct/>
        <w:topLinePunct w:val="0"/>
        <w:autoSpaceDE/>
        <w:autoSpaceDN/>
        <w:bidi w:val="0"/>
        <w:adjustRightInd/>
        <w:snapToGrid/>
        <w:spacing w:line="560" w:lineRule="exact"/>
        <w:ind w:firstLine="560" w:firstLineChars="200"/>
        <w:textAlignment w:val="auto"/>
        <w:rPr>
          <w:rFonts w:hint="eastAsia" w:ascii="Times New Roman" w:hAnsi="Times New Roman" w:cs="Times New Roman"/>
          <w:color w:val="0000FF"/>
          <w:sz w:val="28"/>
          <w:szCs w:val="28"/>
          <w:lang w:val="en-US" w:eastAsia="zh-CN"/>
        </w:rPr>
      </w:pPr>
    </w:p>
    <w:p w14:paraId="21DADA64">
      <w:pPr>
        <w:keepNext w:val="0"/>
        <w:keepLines w:val="0"/>
        <w:pageBreakBefore w:val="0"/>
        <w:widowControl w:val="0"/>
        <w:kinsoku/>
        <w:wordWrap/>
        <w:overflowPunct/>
        <w:topLinePunct w:val="0"/>
        <w:autoSpaceDE/>
        <w:autoSpaceDN/>
        <w:bidi w:val="0"/>
        <w:adjustRightInd/>
        <w:snapToGrid/>
        <w:spacing w:line="560" w:lineRule="exact"/>
        <w:ind w:firstLine="560" w:firstLineChars="200"/>
        <w:textAlignment w:val="auto"/>
        <w:rPr>
          <w:rFonts w:hint="eastAsia" w:ascii="Times New Roman" w:hAnsi="Times New Roman" w:cs="Times New Roman"/>
          <w:color w:val="0000FF"/>
          <w:sz w:val="28"/>
          <w:szCs w:val="28"/>
          <w:lang w:val="en-US" w:eastAsia="zh-CN"/>
        </w:rPr>
        <w:sectPr>
          <w:headerReference r:id="rId19" w:type="default"/>
          <w:footerReference r:id="rId20" w:type="default"/>
          <w:pgSz w:w="11906" w:h="16838"/>
          <w:pgMar w:top="1440" w:right="1179" w:bottom="1440" w:left="1179" w:header="851" w:footer="992" w:gutter="0"/>
          <w:pgNumType w:start="1"/>
          <w:cols w:space="720" w:num="1"/>
          <w:docGrid w:type="lines" w:linePitch="312" w:charSpace="0"/>
        </w:sectPr>
      </w:pPr>
    </w:p>
    <w:p w14:paraId="0AB81E05">
      <w:pPr>
        <w:keepNext w:val="0"/>
        <w:keepLines w:val="0"/>
        <w:pageBreakBefore w:val="0"/>
        <w:widowControl w:val="0"/>
        <w:kinsoku/>
        <w:wordWrap/>
        <w:overflowPunct/>
        <w:topLinePunct w:val="0"/>
        <w:autoSpaceDE/>
        <w:autoSpaceDN/>
        <w:bidi w:val="0"/>
        <w:adjustRightInd/>
        <w:snapToGrid/>
        <w:spacing w:line="560" w:lineRule="exact"/>
        <w:ind w:firstLine="560" w:firstLineChars="200"/>
        <w:textAlignment w:val="auto"/>
        <w:rPr>
          <w:rFonts w:hint="default" w:ascii="Times New Roman" w:hAnsi="Times New Roman" w:eastAsia="宋体" w:cs="Times New Roman"/>
          <w:sz w:val="28"/>
          <w:szCs w:val="28"/>
        </w:rPr>
      </w:pPr>
      <w:r>
        <w:rPr>
          <w:rFonts w:hint="default" w:ascii="Times New Roman" w:hAnsi="Times New Roman" w:eastAsia="宋体" w:cs="Times New Roman"/>
          <w:sz w:val="28"/>
          <w:szCs w:val="28"/>
        </w:rPr>
        <w:t>需要说明的是，本发明实施例提供的一种</w:t>
      </w:r>
      <w:commentRangeStart w:id="0"/>
      <w:r>
        <w:rPr>
          <w:rFonts w:hint="eastAsia" w:ascii="Times New Roman" w:hAnsi="Times New Roman" w:cs="Times New Roman"/>
          <w:sz w:val="28"/>
          <w:szCs w:val="28"/>
          <w:lang w:eastAsia="zh-CN"/>
        </w:rPr>
        <w:t>......</w:t>
      </w:r>
      <w:r>
        <w:rPr>
          <w:rFonts w:hint="eastAsia" w:ascii="Times New Roman" w:hAnsi="Times New Roman" w:cs="Times New Roman"/>
          <w:sz w:val="28"/>
          <w:szCs w:val="28"/>
          <w:lang w:val="en-US" w:eastAsia="zh-CN"/>
        </w:rPr>
        <w:t>系统</w:t>
      </w:r>
      <w:commentRangeEnd w:id="0"/>
      <w:r>
        <w:commentReference w:id="0"/>
      </w:r>
      <w:r>
        <w:rPr>
          <w:rFonts w:hint="default" w:ascii="Times New Roman" w:hAnsi="Times New Roman" w:eastAsia="宋体" w:cs="Times New Roman"/>
          <w:sz w:val="28"/>
          <w:szCs w:val="28"/>
        </w:rPr>
        <w:t>用于执行上述实施例的一种</w:t>
      </w:r>
      <w:commentRangeStart w:id="1"/>
      <w:r>
        <w:rPr>
          <w:rFonts w:hint="eastAsia" w:ascii="Times New Roman" w:hAnsi="Times New Roman" w:cs="Times New Roman"/>
          <w:sz w:val="28"/>
          <w:szCs w:val="28"/>
          <w:lang w:eastAsia="zh-CN"/>
        </w:rPr>
        <w:t>......</w:t>
      </w:r>
      <w:r>
        <w:rPr>
          <w:rFonts w:hint="default" w:ascii="Times New Roman" w:hAnsi="Times New Roman" w:eastAsia="宋体" w:cs="Times New Roman"/>
          <w:sz w:val="28"/>
          <w:szCs w:val="28"/>
        </w:rPr>
        <w:t>方法</w:t>
      </w:r>
      <w:commentRangeEnd w:id="1"/>
      <w:r>
        <w:commentReference w:id="1"/>
      </w:r>
      <w:r>
        <w:rPr>
          <w:rFonts w:hint="default" w:ascii="Times New Roman" w:hAnsi="Times New Roman" w:eastAsia="宋体" w:cs="Times New Roman"/>
          <w:sz w:val="28"/>
          <w:szCs w:val="28"/>
        </w:rPr>
        <w:t>的所有流程步骤，两者的工作原理和有益效果一一对应，因而不再赘述。</w:t>
      </w:r>
    </w:p>
    <w:p w14:paraId="463CA8A5">
      <w:pPr>
        <w:keepNext w:val="0"/>
        <w:keepLines w:val="0"/>
        <w:pageBreakBefore w:val="0"/>
        <w:widowControl w:val="0"/>
        <w:kinsoku/>
        <w:wordWrap/>
        <w:overflowPunct/>
        <w:topLinePunct w:val="0"/>
        <w:autoSpaceDE/>
        <w:autoSpaceDN/>
        <w:bidi w:val="0"/>
        <w:adjustRightInd/>
        <w:snapToGrid/>
        <w:spacing w:line="560" w:lineRule="exact"/>
        <w:ind w:firstLine="560" w:firstLineChars="200"/>
        <w:textAlignment w:val="auto"/>
        <w:rPr>
          <w:rFonts w:hint="default" w:ascii="Times New Roman" w:hAnsi="Times New Roman" w:eastAsia="宋体" w:cs="Times New Roman"/>
          <w:sz w:val="28"/>
          <w:szCs w:val="28"/>
        </w:rPr>
      </w:pPr>
      <w:r>
        <w:rPr>
          <w:rFonts w:hint="default" w:ascii="Times New Roman" w:hAnsi="Times New Roman" w:eastAsia="宋体" w:cs="Times New Roman"/>
          <w:sz w:val="28"/>
          <w:szCs w:val="28"/>
        </w:rPr>
        <w:t>需说明的是，以上所描述的装置实施例仅仅是示意性的，其中所述作为分离部件说明的单元可以是或者也可以不是物理上分开的，作为单元显示的部件可以是或者也可以不是物理单元，即可以位于一个地方，或者也可以分布到多个网络单元上。可以根据实际的需要选择其中的部分或者全部模块来实现本实施例方案的目的。另外，本发明提供的装置实施例附图中，模块之间的连接关系表示它们之间具有通信连接，具体可以实现为一条或多条通信总线或信号线。本领域普通技术人员在不付出创造性劳动的情况下，即可以理解并实施。</w:t>
      </w:r>
    </w:p>
    <w:p w14:paraId="5F382B7E">
      <w:pPr>
        <w:keepNext w:val="0"/>
        <w:keepLines w:val="0"/>
        <w:pageBreakBefore w:val="0"/>
        <w:widowControl w:val="0"/>
        <w:kinsoku/>
        <w:wordWrap/>
        <w:overflowPunct/>
        <w:topLinePunct w:val="0"/>
        <w:autoSpaceDE/>
        <w:autoSpaceDN/>
        <w:bidi w:val="0"/>
        <w:adjustRightInd/>
        <w:snapToGrid/>
        <w:spacing w:line="560" w:lineRule="exact"/>
        <w:ind w:firstLine="560" w:firstLineChars="200"/>
        <w:textAlignment w:val="auto"/>
        <w:rPr>
          <w:rFonts w:hint="default" w:ascii="Times New Roman" w:hAnsi="Times New Roman" w:eastAsia="宋体" w:cs="Times New Roman"/>
          <w:sz w:val="28"/>
          <w:szCs w:val="28"/>
        </w:rPr>
      </w:pPr>
      <w:r>
        <w:rPr>
          <w:rFonts w:hint="default" w:ascii="Times New Roman" w:hAnsi="Times New Roman" w:eastAsia="宋体" w:cs="Times New Roman"/>
          <w:sz w:val="28"/>
          <w:szCs w:val="28"/>
        </w:rPr>
        <w:t>以上所述的具体实施例，对本发明的目的、技术方案和有益效果进行了进一步的详细说明，应当理解，以上所述仅为本发明的具体实施例而已，并不用于限定本发明的保护范围。特别指出，对于本领域技术人员来说，凡在本发明的精神和原则之内，所做的任何修改、等同替换、改进等，均应包含在本发明的保护范围之内。</w:t>
      </w:r>
    </w:p>
    <w:p w14:paraId="36D25A1B">
      <w:pPr>
        <w:keepNext w:val="0"/>
        <w:keepLines w:val="0"/>
        <w:pageBreakBefore w:val="0"/>
        <w:widowControl w:val="0"/>
        <w:kinsoku/>
        <w:wordWrap/>
        <w:overflowPunct/>
        <w:topLinePunct w:val="0"/>
        <w:autoSpaceDE/>
        <w:autoSpaceDN/>
        <w:bidi w:val="0"/>
        <w:adjustRightInd/>
        <w:snapToGrid/>
        <w:spacing w:line="560" w:lineRule="exact"/>
        <w:ind w:firstLine="560" w:firstLineChars="200"/>
        <w:textAlignment w:val="auto"/>
        <w:rPr>
          <w:rFonts w:hint="default" w:ascii="Times New Roman" w:hAnsi="Times New Roman" w:eastAsia="宋体" w:cs="Times New Roman"/>
          <w:sz w:val="28"/>
          <w:szCs w:val="28"/>
          <w:lang w:val="en-US" w:eastAsia="zh-CN"/>
        </w:rPr>
        <w:sectPr>
          <w:headerReference r:id="rId23" w:type="first"/>
          <w:footerReference r:id="rId26" w:type="first"/>
          <w:headerReference r:id="rId21" w:type="default"/>
          <w:footerReference r:id="rId24" w:type="default"/>
          <w:headerReference r:id="rId22" w:type="even"/>
          <w:footerReference r:id="rId25" w:type="even"/>
          <w:pgSz w:w="11906" w:h="16838"/>
          <w:pgMar w:top="1440" w:right="1179" w:bottom="1440" w:left="1179" w:header="851" w:footer="992" w:gutter="0"/>
          <w:pgNumType w:start="1"/>
          <w:cols w:space="720" w:num="1"/>
          <w:docGrid w:type="lines" w:linePitch="312" w:charSpace="0"/>
        </w:sectPr>
      </w:pPr>
    </w:p>
    <w:p w14:paraId="45BBDDBB">
      <w:pPr>
        <w:pStyle w:val="4"/>
        <w:keepNext w:val="0"/>
        <w:keepLines w:val="0"/>
        <w:pageBreakBefore w:val="0"/>
        <w:widowControl w:val="0"/>
        <w:kinsoku/>
        <w:wordWrap/>
        <w:overflowPunct/>
        <w:topLinePunct w:val="0"/>
        <w:autoSpaceDE/>
        <w:autoSpaceDN/>
        <w:bidi w:val="0"/>
        <w:adjustRightInd/>
        <w:snapToGrid w:val="0"/>
        <w:spacing w:before="63" w:beforeLines="20" w:after="0" w:line="360" w:lineRule="auto"/>
        <w:ind w:left="0" w:leftChars="0" w:firstLine="0" w:firstLineChars="0"/>
        <w:jc w:val="both"/>
        <w:textAlignment w:val="auto"/>
        <w:rPr>
          <w:rFonts w:hint="eastAsia" w:ascii="宋体" w:hAnsi="宋体" w:eastAsia="宋体" w:cs="宋体"/>
          <w:lang w:eastAsia="zh-CN"/>
        </w:rPr>
      </w:pPr>
      <w:bookmarkStart w:id="0" w:name="_GoBack"/>
      <w:bookmarkEnd w:id="0"/>
    </w:p>
    <w:sectPr>
      <w:headerReference r:id="rId29" w:type="first"/>
      <w:footerReference r:id="rId32" w:type="first"/>
      <w:headerReference r:id="rId27" w:type="default"/>
      <w:footerReference r:id="rId30" w:type="default"/>
      <w:headerReference r:id="rId28" w:type="even"/>
      <w:footerReference r:id="rId31" w:type="even"/>
      <w:pgSz w:w="11906" w:h="16838"/>
      <w:pgMar w:top="1440" w:right="1179" w:bottom="1440" w:left="1179" w:header="851" w:footer="992" w:gutter="0"/>
      <w:pgNumType w:start="1"/>
      <w:cols w:space="720" w:num="1"/>
      <w:docGrid w:type="lines" w:linePitch="312"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王工" w:date="2026-01-09T17:28:02Z" w:initials="W">
    <w:p w14:paraId="6AD17A44">
      <w:pPr>
        <w:pStyle w:val="3"/>
      </w:pPr>
      <w:r>
        <w:rPr>
          <w:rFonts w:hint="eastAsia"/>
          <w:lang w:val="en-US" w:eastAsia="zh-CN"/>
        </w:rPr>
        <w:t>对应替换</w:t>
      </w:r>
    </w:p>
  </w:comment>
  <w:comment w:id="1" w:author="王工" w:date="2026-01-09T17:27:53Z" w:initials="W">
    <w:p w14:paraId="52487827">
      <w:pPr>
        <w:pStyle w:val="3"/>
        <w:rPr>
          <w:rFonts w:hint="default" w:eastAsia="宋体"/>
          <w:lang w:val="en-US" w:eastAsia="zh-CN"/>
        </w:rPr>
      </w:pPr>
      <w:r>
        <w:rPr>
          <w:rFonts w:hint="eastAsia"/>
          <w:lang w:val="en-US" w:eastAsia="zh-CN"/>
        </w:rPr>
        <w:t>对应替换</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6AD17A44" w15:done="0"/>
  <w15:commentEx w15:paraId="52487827"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ind w:firstLine="560"/>
      </w:pPr>
      <w:r>
        <w:separator/>
      </w:r>
    </w:p>
  </w:endnote>
  <w:endnote w:type="continuationSeparator" w:id="1">
    <w:p>
      <w:pPr>
        <w:ind w:firstLine="56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Dutch801 Rm BT">
    <w:altName w:val="苹方-简"/>
    <w:panose1 w:val="02020603060505020304"/>
    <w:charset w:val="00"/>
    <w:family w:val="roman"/>
    <w:pitch w:val="default"/>
    <w:sig w:usb0="00000000" w:usb1="00000000" w:usb2="00000000" w:usb3="00000000" w:csb0="0000001B" w:csb1="00000000"/>
  </w:font>
  <w:font w:name="楷体">
    <w:altName w:val="汉仪楷体KW"/>
    <w:panose1 w:val="02010609060101010101"/>
    <w:charset w:val="86"/>
    <w:family w:val="modern"/>
    <w:pitch w:val="default"/>
    <w:sig w:usb0="00000000" w:usb1="00000000" w:usb2="00000016" w:usb3="00000000" w:csb0="00040001" w:csb1="00000000"/>
  </w:font>
  <w:font w:name="PMingLiU">
    <w:altName w:val="宋体-繁"/>
    <w:panose1 w:val="02010601000101010101"/>
    <w:charset w:val="88"/>
    <w:family w:val="roman"/>
    <w:pitch w:val="default"/>
    <w:sig w:usb0="00000000" w:usb1="00000000" w:usb2="00000016" w:usb3="00000000" w:csb0="00100001" w:csb1="00000000"/>
  </w:font>
  <w:font w:name="汉仪书宋二KW">
    <w:panose1 w:val="00020600040101010101"/>
    <w:charset w:val="86"/>
    <w:family w:val="auto"/>
    <w:pitch w:val="default"/>
    <w:sig w:usb0="A00002BF" w:usb1="18EF7CFA" w:usb2="00000016" w:usb3="00000000" w:csb0="00040000" w:csb1="00000000"/>
  </w:font>
  <w:font w:name="苹方-简">
    <w:panose1 w:val="020B0400000000000000"/>
    <w:charset w:val="86"/>
    <w:family w:val="auto"/>
    <w:pitch w:val="default"/>
    <w:sig w:usb0="A00002FF" w:usb1="7ACFFDFB" w:usb2="00000017" w:usb3="00000000" w:csb0="00040001" w:csb1="00000000"/>
  </w:font>
  <w:font w:name="汉仪中黑KW">
    <w:panose1 w:val="00020600040101010101"/>
    <w:charset w:val="86"/>
    <w:family w:val="auto"/>
    <w:pitch w:val="default"/>
    <w:sig w:usb0="A00002BF" w:usb1="18EF7CFA" w:usb2="00000016" w:usb3="00000000" w:csb0="00040000" w:csb1="00000000"/>
  </w:font>
  <w:font w:name="冬青黑体简体中文">
    <w:panose1 w:val="020B0300000000000000"/>
    <w:charset w:val="86"/>
    <w:family w:val="auto"/>
    <w:pitch w:val="default"/>
    <w:sig w:usb0="A00002BF" w:usb1="1ACF7CFA" w:usb2="00000016" w:usb3="00000000" w:csb0="00060007" w:csb1="00000000"/>
  </w:font>
  <w:font w:name="微软雅黑">
    <w:panose1 w:val="020B0703020204020201"/>
    <w:charset w:val="86"/>
    <w:family w:val="auto"/>
    <w:pitch w:val="default"/>
    <w:sig w:usb0="A0000287" w:usb1="28CF3C52" w:usb2="00000016" w:usb3="00000000" w:csb0="0004001F" w:csb1="0000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 w:name="汉仪楷体KW">
    <w:panose1 w:val="00020600040101010101"/>
    <w:charset w:val="86"/>
    <w:family w:val="auto"/>
    <w:pitch w:val="default"/>
    <w:sig w:usb0="A00002BF" w:usb1="18EF7CFA" w:usb2="00000016" w:usb3="00000000" w:csb0="00040000" w:csb1="00000000"/>
  </w:font>
  <w:font w:name="宋体-繁">
    <w:panose1 w:val="02010600040101010101"/>
    <w:charset w:val="86"/>
    <w:family w:val="auto"/>
    <w:pitch w:val="default"/>
    <w:sig w:usb0="00000287" w:usb1="080F0000" w:usb2="00000000" w:usb3="00000000" w:csb0="0004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Fonts w:ascii="Times New Roman" w:hAnsi="Times New Roman"/>
        <w:sz w:val="21"/>
      </w:rPr>
      <w:id w:val="1831253274"/>
      <w:docPartObj>
        <w:docPartGallery w:val="autotext"/>
      </w:docPartObj>
    </w:sdtPr>
    <w:sdtEndPr>
      <w:rPr>
        <w:rFonts w:ascii="Times New Roman" w:hAnsi="Times New Roman"/>
        <w:sz w:val="18"/>
      </w:rPr>
    </w:sdtEndPr>
    <w:sdtContent>
      <w:p w14:paraId="7ED8BDF9">
        <w:pPr>
          <w:pStyle w:val="5"/>
          <w:ind w:firstLine="420"/>
          <w:jc w:val="center"/>
          <w:rPr>
            <w:rFonts w:hint="eastAsia"/>
          </w:rPr>
        </w:pPr>
        <w:r>
          <w:rPr>
            <w:rFonts w:ascii="Times New Roman" w:hAnsi="Times New Roman"/>
            <w:sz w:val="21"/>
            <w:szCs w:val="21"/>
          </w:rPr>
          <w:fldChar w:fldCharType="begin"/>
        </w:r>
        <w:r>
          <w:rPr>
            <w:rFonts w:ascii="Times New Roman" w:hAnsi="Times New Roman"/>
            <w:sz w:val="21"/>
            <w:szCs w:val="21"/>
          </w:rPr>
          <w:instrText xml:space="preserve">PAGE   \* MERGEFORMAT</w:instrText>
        </w:r>
        <w:r>
          <w:rPr>
            <w:rFonts w:ascii="Times New Roman" w:hAnsi="Times New Roman"/>
            <w:sz w:val="21"/>
            <w:szCs w:val="21"/>
          </w:rPr>
          <w:fldChar w:fldCharType="separate"/>
        </w:r>
        <w:r>
          <w:rPr>
            <w:rFonts w:ascii="Times New Roman" w:hAnsi="Times New Roman"/>
            <w:sz w:val="21"/>
            <w:szCs w:val="21"/>
            <w:lang w:val="zh-CN"/>
          </w:rPr>
          <w:t>2</w:t>
        </w:r>
        <w:r>
          <w:rPr>
            <w:rFonts w:ascii="Times New Roman" w:hAnsi="Times New Roman"/>
            <w:sz w:val="21"/>
            <w:szCs w:val="21"/>
          </w:rPr>
          <w:fldChar w:fldCharType="end"/>
        </w:r>
      </w:p>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FFDD6B">
    <w:pPr>
      <w:pStyle w:val="5"/>
      <w:ind w:firstLine="360"/>
      <w:rPr>
        <w:rFonts w:hint="eastAsia"/>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5BB7A0">
    <w:pPr>
      <w:pStyle w:val="5"/>
      <w:ind w:firstLine="360"/>
      <w:rPr>
        <w:rFonts w:hint="eastAsia"/>
      </w:rP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960147379"/>
      <w:docPartObj>
        <w:docPartGallery w:val="autotext"/>
      </w:docPartObj>
    </w:sdtPr>
    <w:sdtContent>
      <w:p w14:paraId="1202BC56">
        <w:pPr>
          <w:pStyle w:val="5"/>
          <w:ind w:firstLine="360"/>
          <w:jc w:val="center"/>
          <w:rPr>
            <w:rFonts w:hint="eastAsia"/>
          </w:rPr>
        </w:pPr>
        <w:r>
          <w:rPr>
            <w:rFonts w:ascii="Times New Roman" w:hAnsi="Times New Roman"/>
            <w:sz w:val="21"/>
          </w:rPr>
          <w:fldChar w:fldCharType="begin"/>
        </w:r>
        <w:r>
          <w:rPr>
            <w:rFonts w:ascii="Times New Roman" w:hAnsi="Times New Roman"/>
            <w:sz w:val="21"/>
          </w:rPr>
          <w:instrText xml:space="preserve">PAGE   \* MERGEFORMAT</w:instrText>
        </w:r>
        <w:r>
          <w:rPr>
            <w:rFonts w:ascii="Times New Roman" w:hAnsi="Times New Roman"/>
            <w:sz w:val="21"/>
          </w:rPr>
          <w:fldChar w:fldCharType="separate"/>
        </w:r>
        <w:r>
          <w:rPr>
            <w:rFonts w:ascii="Times New Roman" w:hAnsi="Times New Roman"/>
            <w:sz w:val="21"/>
            <w:lang w:val="zh-CN"/>
          </w:rPr>
          <w:t>2</w:t>
        </w:r>
        <w:r>
          <w:rPr>
            <w:rFonts w:ascii="Times New Roman" w:hAnsi="Times New Roman"/>
            <w:sz w:val="21"/>
          </w:rPr>
          <w:fldChar w:fldCharType="end"/>
        </w:r>
      </w:p>
    </w:sdtContent>
  </w:sdt>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ADE6E6">
    <w:pPr>
      <w:pStyle w:val="5"/>
      <w:ind w:firstLine="360"/>
      <w:rPr>
        <w:rFonts w:hint="eastAsia"/>
      </w:rPr>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EE90F5">
    <w:pPr>
      <w:pStyle w:val="5"/>
      <w:ind w:firstLine="360"/>
      <w:rPr>
        <w:rFonts w:hint="eastAsia"/>
      </w:rPr>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947817535"/>
      <w:docPartObj>
        <w:docPartGallery w:val="autotext"/>
      </w:docPartObj>
    </w:sdtPr>
    <w:sdtContent>
      <w:p w14:paraId="4E2A5740">
        <w:pPr>
          <w:pStyle w:val="5"/>
          <w:ind w:firstLine="360"/>
          <w:jc w:val="center"/>
          <w:rPr>
            <w:rFonts w:hint="eastAsia"/>
          </w:rPr>
        </w:pPr>
        <w:r>
          <w:rPr>
            <w:rFonts w:ascii="Times New Roman" w:hAnsi="Times New Roman"/>
            <w:sz w:val="21"/>
          </w:rPr>
          <w:fldChar w:fldCharType="begin"/>
        </w:r>
        <w:r>
          <w:rPr>
            <w:rFonts w:ascii="Times New Roman" w:hAnsi="Times New Roman"/>
            <w:sz w:val="21"/>
          </w:rPr>
          <w:instrText xml:space="preserve">PAGE   \* MERGEFORMAT</w:instrText>
        </w:r>
        <w:r>
          <w:rPr>
            <w:rFonts w:ascii="Times New Roman" w:hAnsi="Times New Roman"/>
            <w:sz w:val="21"/>
          </w:rPr>
          <w:fldChar w:fldCharType="separate"/>
        </w:r>
        <w:r>
          <w:rPr>
            <w:rFonts w:ascii="Times New Roman" w:hAnsi="Times New Roman"/>
            <w:sz w:val="21"/>
            <w:lang w:val="zh-CN"/>
          </w:rPr>
          <w:t>2</w:t>
        </w:r>
        <w:r>
          <w:rPr>
            <w:rFonts w:ascii="Times New Roman" w:hAnsi="Times New Roman"/>
            <w:sz w:val="21"/>
          </w:rPr>
          <w:fldChar w:fldCharType="end"/>
        </w:r>
      </w:p>
    </w:sdtContent>
  </w:sdt>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360244531"/>
      <w:docPartObj>
        <w:docPartGallery w:val="autotext"/>
      </w:docPartObj>
    </w:sdtPr>
    <w:sdtContent>
      <w:p w14:paraId="54FC08AD">
        <w:pPr>
          <w:pStyle w:val="5"/>
          <w:ind w:firstLine="360"/>
          <w:jc w:val="center"/>
          <w:rPr>
            <w:rFonts w:hint="eastAsia"/>
          </w:rPr>
        </w:pPr>
        <w:r>
          <w:rPr>
            <w:rFonts w:ascii="Times New Roman" w:hAnsi="Times New Roman"/>
            <w:sz w:val="21"/>
          </w:rPr>
          <w:fldChar w:fldCharType="begin"/>
        </w:r>
        <w:r>
          <w:rPr>
            <w:rFonts w:ascii="Times New Roman" w:hAnsi="Times New Roman"/>
            <w:sz w:val="21"/>
          </w:rPr>
          <w:instrText xml:space="preserve">PAGE   \* MERGEFORMAT</w:instrText>
        </w:r>
        <w:r>
          <w:rPr>
            <w:rFonts w:ascii="Times New Roman" w:hAnsi="Times New Roman"/>
            <w:sz w:val="21"/>
          </w:rPr>
          <w:fldChar w:fldCharType="separate"/>
        </w:r>
        <w:r>
          <w:rPr>
            <w:rFonts w:ascii="Times New Roman" w:hAnsi="Times New Roman"/>
            <w:sz w:val="21"/>
            <w:lang w:val="zh-CN"/>
          </w:rPr>
          <w:t>2</w:t>
        </w:r>
        <w:r>
          <w:rPr>
            <w:rFonts w:ascii="Times New Roman" w:hAnsi="Times New Roman"/>
            <w:sz w:val="21"/>
          </w:rPr>
          <w:fldChar w:fldCharType="end"/>
        </w:r>
      </w:p>
    </w:sdtContent>
  </w:sdt>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C6840A">
    <w:pPr>
      <w:pStyle w:val="5"/>
      <w:ind w:firstLine="360"/>
      <w:rPr>
        <w:rFonts w:hint="eastAsia"/>
      </w:rPr>
    </w:pP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473217">
    <w:pPr>
      <w:pStyle w:val="5"/>
      <w:ind w:firstLine="360"/>
      <w:rPr>
        <w:rFonts w:hint="eastAsia"/>
      </w:rPr>
    </w:pP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412509847"/>
      <w:docPartObj>
        <w:docPartGallery w:val="autotext"/>
      </w:docPartObj>
    </w:sdtPr>
    <w:sdtEndPr>
      <w:rPr>
        <w:rFonts w:ascii="Times New Roman" w:hAnsi="Times New Roman"/>
        <w:sz w:val="21"/>
      </w:rPr>
    </w:sdtEndPr>
    <w:sdtContent>
      <w:p w14:paraId="55E1772A">
        <w:pPr>
          <w:pStyle w:val="5"/>
          <w:ind w:firstLine="360"/>
          <w:jc w:val="center"/>
          <w:rPr>
            <w:rFonts w:hint="eastAsia" w:ascii="Times New Roman" w:hAnsi="Times New Roman"/>
            <w:sz w:val="21"/>
          </w:rPr>
        </w:pPr>
        <w:r>
          <w:rPr>
            <w:rFonts w:ascii="Times New Roman" w:hAnsi="Times New Roman"/>
            <w:sz w:val="21"/>
          </w:rPr>
          <w:fldChar w:fldCharType="begin"/>
        </w:r>
        <w:r>
          <w:rPr>
            <w:rFonts w:ascii="Times New Roman" w:hAnsi="Times New Roman"/>
            <w:sz w:val="21"/>
          </w:rPr>
          <w:instrText xml:space="preserve">PAGE   \* MERGEFORMAT</w:instrText>
        </w:r>
        <w:r>
          <w:rPr>
            <w:rFonts w:ascii="Times New Roman" w:hAnsi="Times New Roman"/>
            <w:sz w:val="21"/>
          </w:rPr>
          <w:fldChar w:fldCharType="separate"/>
        </w:r>
        <w:r>
          <w:rPr>
            <w:rFonts w:ascii="Times New Roman" w:hAnsi="Times New Roman"/>
            <w:sz w:val="21"/>
            <w:lang w:val="zh-CN"/>
          </w:rPr>
          <w:t>2</w:t>
        </w:r>
        <w:r>
          <w:rPr>
            <w:rFonts w:ascii="Times New Roman" w:hAnsi="Times New Roman"/>
            <w:sz w:val="21"/>
          </w:rPr>
          <w:fldChar w:fldCharType="end"/>
        </w:r>
      </w:p>
    </w:sdtContent>
  </w:sdt>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27B949">
    <w:pPr>
      <w:pStyle w:val="5"/>
      <w:ind w:firstLine="360"/>
      <w:rPr>
        <w:rFonts w:hint="eastAsia"/>
      </w:rPr>
    </w:pP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F39805">
    <w:pPr>
      <w:pStyle w:val="5"/>
      <w:ind w:firstLine="360"/>
      <w:rPr>
        <w:rFonts w:hint="eastAsia"/>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ind w:firstLine="560"/>
      </w:pPr>
      <w:r>
        <w:separator/>
      </w:r>
    </w:p>
  </w:footnote>
  <w:footnote w:type="continuationSeparator" w:id="1">
    <w:p>
      <w:pPr>
        <w:ind w:firstLine="56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2545D3">
    <w:pPr>
      <w:pStyle w:val="6"/>
      <w:ind w:firstLine="0" w:firstLineChars="0"/>
      <w:rPr>
        <w:rFonts w:hint="eastAsia" w:ascii="黑体" w:hAnsi="黑体" w:eastAsia="黑体"/>
        <w:sz w:val="32"/>
        <w:szCs w:val="32"/>
      </w:rPr>
    </w:pPr>
    <w:r>
      <w:rPr>
        <w:rFonts w:hint="eastAsia" w:ascii="黑体" w:hAnsi="黑体" w:eastAsia="黑体"/>
        <w:sz w:val="32"/>
        <w:szCs w:val="32"/>
      </w:rPr>
      <w:t>说明书摘要</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F19CF7">
    <w:pPr>
      <w:pStyle w:val="6"/>
      <w:ind w:firstLine="360"/>
      <w:rPr>
        <w:rFonts w:hint="eastAsia"/>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5958DF">
    <w:pPr>
      <w:pStyle w:val="6"/>
      <w:ind w:firstLine="360"/>
      <w:rPr>
        <w:rFonts w:hint="eastAsia"/>
      </w:rP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E238F4">
    <w:pPr>
      <w:pStyle w:val="6"/>
      <w:ind w:firstLine="0" w:firstLineChars="0"/>
      <w:rPr>
        <w:rFonts w:hint="eastAsia" w:ascii="黑体" w:hAnsi="黑体" w:eastAsia="黑体"/>
        <w:sz w:val="32"/>
        <w:szCs w:val="32"/>
      </w:rPr>
    </w:pPr>
    <w:r>
      <w:rPr>
        <w:rFonts w:hint="eastAsia" w:ascii="黑体" w:hAnsi="黑体" w:eastAsia="黑体"/>
        <w:sz w:val="32"/>
        <w:szCs w:val="32"/>
      </w:rPr>
      <w:t>摘要附图</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5AF05F">
    <w:pPr>
      <w:pStyle w:val="6"/>
      <w:ind w:firstLine="360"/>
      <w:rPr>
        <w:rFonts w:hint="eastAsia"/>
      </w:rP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BFFAF4">
    <w:pPr>
      <w:pStyle w:val="6"/>
      <w:ind w:firstLine="360"/>
      <w:rPr>
        <w:rFonts w:hint="eastAsia"/>
      </w:rPr>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ACB87D">
    <w:pPr>
      <w:pStyle w:val="6"/>
      <w:ind w:firstLine="640"/>
      <w:rPr>
        <w:rFonts w:hint="eastAsia" w:ascii="黑体" w:hAnsi="黑体" w:eastAsia="黑体"/>
        <w:sz w:val="32"/>
        <w:szCs w:val="32"/>
      </w:rPr>
    </w:pPr>
    <w:r>
      <w:rPr>
        <w:rFonts w:hint="eastAsia" w:ascii="黑体" w:hAnsi="黑体" w:eastAsia="黑体"/>
        <w:sz w:val="32"/>
        <w:szCs w:val="32"/>
      </w:rPr>
      <w:t>权利要求书</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183DC8">
    <w:pPr>
      <w:pStyle w:val="6"/>
      <w:ind w:firstLine="0" w:firstLineChars="0"/>
      <w:rPr>
        <w:rFonts w:hint="eastAsia" w:ascii="Times New Roman" w:hAnsi="Times New Roman" w:eastAsia="黑体"/>
        <w:sz w:val="32"/>
        <w:szCs w:val="24"/>
      </w:rPr>
    </w:pPr>
    <w:r>
      <w:rPr>
        <w:rFonts w:hint="eastAsia" w:ascii="Times New Roman" w:hAnsi="Times New Roman" w:eastAsia="黑体"/>
        <w:sz w:val="32"/>
        <w:szCs w:val="24"/>
      </w:rPr>
      <w:t>说明书</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07A08E">
    <w:pPr>
      <w:pStyle w:val="6"/>
      <w:ind w:firstLine="360"/>
      <w:rPr>
        <w:rFonts w:hint="eastAsia"/>
      </w:rPr>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235F54">
    <w:pPr>
      <w:pStyle w:val="6"/>
      <w:ind w:firstLine="360"/>
      <w:rPr>
        <w:rFonts w:hint="eastAsia"/>
      </w:rPr>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3EC43D">
    <w:pPr>
      <w:pStyle w:val="6"/>
      <w:ind w:firstLine="0" w:firstLineChars="0"/>
      <w:rPr>
        <w:rFonts w:hint="eastAsia" w:ascii="黑体" w:hAnsi="黑体" w:eastAsia="黑体"/>
        <w:sz w:val="32"/>
        <w:szCs w:val="32"/>
      </w:rPr>
    </w:pPr>
    <w:r>
      <w:rPr>
        <w:rFonts w:hint="eastAsia" w:ascii="黑体" w:hAnsi="黑体" w:eastAsia="黑体"/>
        <w:sz w:val="32"/>
        <w:szCs w:val="32"/>
      </w:rPr>
      <w:t>说明书附图</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BF11D8">
    <w:pPr>
      <w:pStyle w:val="6"/>
      <w:ind w:firstLine="360"/>
      <w:rPr>
        <w:rFonts w:hint="eastAsia"/>
      </w:rPr>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27656D">
    <w:pPr>
      <w:pStyle w:val="6"/>
      <w:ind w:firstLine="360"/>
      <w:rPr>
        <w:rFonts w:hint="eastAsia"/>
      </w:rPr>
    </w:pPr>
  </w:p>
</w:hdr>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王工">
    <w15:presenceInfo w15:providerId="None" w15:userId="王工"/>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7"/>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oNotTrackFormatting/>
  <w:documentProtection w:enforcement="0"/>
  <w:defaultTabStop w:val="420"/>
  <w:drawingGridVerticalSpacing w:val="156"/>
  <w:displayHorizontalDrawingGridEvery w:val="0"/>
  <w:displayVerticalDrawingGridEvery w:val="2"/>
  <w:characterSpacingControl w:val="compressPunctuation"/>
  <w:doNotValidateAgainstSchema/>
  <w:doNotDemarcateInvalidXml/>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E6B16"/>
    <w:rsid w:val="0004252F"/>
    <w:rsid w:val="000B7983"/>
    <w:rsid w:val="00140281"/>
    <w:rsid w:val="00155FCD"/>
    <w:rsid w:val="001E5798"/>
    <w:rsid w:val="001E6B16"/>
    <w:rsid w:val="001F433C"/>
    <w:rsid w:val="00217EAD"/>
    <w:rsid w:val="00232EC2"/>
    <w:rsid w:val="00260E39"/>
    <w:rsid w:val="0029314F"/>
    <w:rsid w:val="00295BE1"/>
    <w:rsid w:val="002A2031"/>
    <w:rsid w:val="002C7888"/>
    <w:rsid w:val="002D5E42"/>
    <w:rsid w:val="002F2F39"/>
    <w:rsid w:val="00364958"/>
    <w:rsid w:val="003D0404"/>
    <w:rsid w:val="003D38AF"/>
    <w:rsid w:val="003E1ED5"/>
    <w:rsid w:val="00402607"/>
    <w:rsid w:val="00512B90"/>
    <w:rsid w:val="0056503A"/>
    <w:rsid w:val="005933F7"/>
    <w:rsid w:val="005D3999"/>
    <w:rsid w:val="00614329"/>
    <w:rsid w:val="00626E4D"/>
    <w:rsid w:val="0068689A"/>
    <w:rsid w:val="006A341D"/>
    <w:rsid w:val="006B5428"/>
    <w:rsid w:val="006C4DEB"/>
    <w:rsid w:val="006E2EC7"/>
    <w:rsid w:val="006F0F8F"/>
    <w:rsid w:val="00720243"/>
    <w:rsid w:val="00743287"/>
    <w:rsid w:val="00814ADD"/>
    <w:rsid w:val="00833787"/>
    <w:rsid w:val="008418E7"/>
    <w:rsid w:val="00850051"/>
    <w:rsid w:val="008C0126"/>
    <w:rsid w:val="008C52CF"/>
    <w:rsid w:val="008D1BFB"/>
    <w:rsid w:val="00905064"/>
    <w:rsid w:val="009C3670"/>
    <w:rsid w:val="00A62204"/>
    <w:rsid w:val="00A76724"/>
    <w:rsid w:val="00AC32A3"/>
    <w:rsid w:val="00B34C22"/>
    <w:rsid w:val="00BC438B"/>
    <w:rsid w:val="00C16857"/>
    <w:rsid w:val="00C42724"/>
    <w:rsid w:val="00CD0D1E"/>
    <w:rsid w:val="00CD0FD9"/>
    <w:rsid w:val="00D30AF0"/>
    <w:rsid w:val="00D91EDB"/>
    <w:rsid w:val="00DC5BD7"/>
    <w:rsid w:val="00DD5630"/>
    <w:rsid w:val="00DE5D0E"/>
    <w:rsid w:val="00DF6838"/>
    <w:rsid w:val="00E26B1E"/>
    <w:rsid w:val="00E544E6"/>
    <w:rsid w:val="00EC11B2"/>
    <w:rsid w:val="00F06CB3"/>
    <w:rsid w:val="00F45412"/>
    <w:rsid w:val="00F4719E"/>
    <w:rsid w:val="00F66740"/>
    <w:rsid w:val="00FD1E29"/>
    <w:rsid w:val="01082995"/>
    <w:rsid w:val="011C28F0"/>
    <w:rsid w:val="015B4FE6"/>
    <w:rsid w:val="01747E56"/>
    <w:rsid w:val="01B3097E"/>
    <w:rsid w:val="01C42B8B"/>
    <w:rsid w:val="021D673F"/>
    <w:rsid w:val="028D7421"/>
    <w:rsid w:val="029D518A"/>
    <w:rsid w:val="02F474A0"/>
    <w:rsid w:val="034F2928"/>
    <w:rsid w:val="035E700F"/>
    <w:rsid w:val="03685798"/>
    <w:rsid w:val="042A6EF2"/>
    <w:rsid w:val="04C335CE"/>
    <w:rsid w:val="04D05CEB"/>
    <w:rsid w:val="04FC088E"/>
    <w:rsid w:val="052E656D"/>
    <w:rsid w:val="056946F1"/>
    <w:rsid w:val="064A73D7"/>
    <w:rsid w:val="067B57E2"/>
    <w:rsid w:val="068154EF"/>
    <w:rsid w:val="07BC60B3"/>
    <w:rsid w:val="07F95559"/>
    <w:rsid w:val="08193505"/>
    <w:rsid w:val="08601134"/>
    <w:rsid w:val="08E76065"/>
    <w:rsid w:val="090E293E"/>
    <w:rsid w:val="091B24FF"/>
    <w:rsid w:val="0955056D"/>
    <w:rsid w:val="0A2E773B"/>
    <w:rsid w:val="0A544CC8"/>
    <w:rsid w:val="0A93759F"/>
    <w:rsid w:val="0AC97464"/>
    <w:rsid w:val="0B297F03"/>
    <w:rsid w:val="0B995089"/>
    <w:rsid w:val="0BA457DB"/>
    <w:rsid w:val="0BCE4D3A"/>
    <w:rsid w:val="0BCF0AAA"/>
    <w:rsid w:val="0C4F1BEB"/>
    <w:rsid w:val="0C5C503C"/>
    <w:rsid w:val="0C6330BB"/>
    <w:rsid w:val="0C825B1D"/>
    <w:rsid w:val="0C9E047D"/>
    <w:rsid w:val="0C9F1F6D"/>
    <w:rsid w:val="0D29243C"/>
    <w:rsid w:val="0D5154EF"/>
    <w:rsid w:val="0D8C5555"/>
    <w:rsid w:val="0DFA16E3"/>
    <w:rsid w:val="0E3F5FCF"/>
    <w:rsid w:val="0E4137B5"/>
    <w:rsid w:val="0E884F40"/>
    <w:rsid w:val="0EF44384"/>
    <w:rsid w:val="0F81504A"/>
    <w:rsid w:val="0FF860F6"/>
    <w:rsid w:val="102A2753"/>
    <w:rsid w:val="104B4477"/>
    <w:rsid w:val="1066305F"/>
    <w:rsid w:val="10944070"/>
    <w:rsid w:val="10C55FD8"/>
    <w:rsid w:val="111331E7"/>
    <w:rsid w:val="11AD363C"/>
    <w:rsid w:val="11CD7C78"/>
    <w:rsid w:val="11D566EF"/>
    <w:rsid w:val="11E76422"/>
    <w:rsid w:val="12502219"/>
    <w:rsid w:val="12883761"/>
    <w:rsid w:val="12CB4611"/>
    <w:rsid w:val="130059ED"/>
    <w:rsid w:val="132C233E"/>
    <w:rsid w:val="13655850"/>
    <w:rsid w:val="13AA5959"/>
    <w:rsid w:val="13EB3FA7"/>
    <w:rsid w:val="14036DAA"/>
    <w:rsid w:val="147C72F5"/>
    <w:rsid w:val="148A7C64"/>
    <w:rsid w:val="14DE3B0C"/>
    <w:rsid w:val="14F450DE"/>
    <w:rsid w:val="15113EE2"/>
    <w:rsid w:val="151B6B0E"/>
    <w:rsid w:val="15436065"/>
    <w:rsid w:val="15D171CD"/>
    <w:rsid w:val="15D942D4"/>
    <w:rsid w:val="16D8458B"/>
    <w:rsid w:val="16EB0762"/>
    <w:rsid w:val="17EE4066"/>
    <w:rsid w:val="18167A61"/>
    <w:rsid w:val="185D743E"/>
    <w:rsid w:val="18622CA6"/>
    <w:rsid w:val="18786026"/>
    <w:rsid w:val="18A230A3"/>
    <w:rsid w:val="18D72D4C"/>
    <w:rsid w:val="18ED2570"/>
    <w:rsid w:val="197D64E3"/>
    <w:rsid w:val="1997072D"/>
    <w:rsid w:val="19A76BC3"/>
    <w:rsid w:val="19DE010A"/>
    <w:rsid w:val="1A6C7142"/>
    <w:rsid w:val="1ABA2925"/>
    <w:rsid w:val="1AC92B69"/>
    <w:rsid w:val="1B0264CA"/>
    <w:rsid w:val="1B2349D2"/>
    <w:rsid w:val="1B2D30F7"/>
    <w:rsid w:val="1B574618"/>
    <w:rsid w:val="1BC53330"/>
    <w:rsid w:val="1BF22044"/>
    <w:rsid w:val="1C1D316C"/>
    <w:rsid w:val="1C60574F"/>
    <w:rsid w:val="1C8B27CB"/>
    <w:rsid w:val="1CC71FC9"/>
    <w:rsid w:val="1D097B94"/>
    <w:rsid w:val="1DA8115B"/>
    <w:rsid w:val="1E6037E4"/>
    <w:rsid w:val="1E733517"/>
    <w:rsid w:val="1E96257E"/>
    <w:rsid w:val="1F464788"/>
    <w:rsid w:val="1F51312D"/>
    <w:rsid w:val="1F9D0A26"/>
    <w:rsid w:val="20A756FA"/>
    <w:rsid w:val="217C0935"/>
    <w:rsid w:val="219519F6"/>
    <w:rsid w:val="21B207FA"/>
    <w:rsid w:val="21E85FCA"/>
    <w:rsid w:val="21F726B1"/>
    <w:rsid w:val="21F93D33"/>
    <w:rsid w:val="22252D7A"/>
    <w:rsid w:val="2274785E"/>
    <w:rsid w:val="22E20C6B"/>
    <w:rsid w:val="23143C68"/>
    <w:rsid w:val="23243032"/>
    <w:rsid w:val="23403BE4"/>
    <w:rsid w:val="23582CDC"/>
    <w:rsid w:val="2364578B"/>
    <w:rsid w:val="239857CE"/>
    <w:rsid w:val="240115C5"/>
    <w:rsid w:val="240B5663"/>
    <w:rsid w:val="249C4E4A"/>
    <w:rsid w:val="24C10D89"/>
    <w:rsid w:val="24D069BE"/>
    <w:rsid w:val="24E862E1"/>
    <w:rsid w:val="25627E42"/>
    <w:rsid w:val="257F27A2"/>
    <w:rsid w:val="2584425C"/>
    <w:rsid w:val="2593624D"/>
    <w:rsid w:val="25F211C5"/>
    <w:rsid w:val="26153106"/>
    <w:rsid w:val="262F241A"/>
    <w:rsid w:val="26A91AF0"/>
    <w:rsid w:val="26BB3CAD"/>
    <w:rsid w:val="26CD578F"/>
    <w:rsid w:val="26E46EC1"/>
    <w:rsid w:val="27117D71"/>
    <w:rsid w:val="27160EE4"/>
    <w:rsid w:val="27275E02"/>
    <w:rsid w:val="273B094A"/>
    <w:rsid w:val="274243CE"/>
    <w:rsid w:val="27532138"/>
    <w:rsid w:val="27807A2B"/>
    <w:rsid w:val="27BA21B7"/>
    <w:rsid w:val="27BA3F65"/>
    <w:rsid w:val="27FF76D2"/>
    <w:rsid w:val="283D6944"/>
    <w:rsid w:val="284E0B51"/>
    <w:rsid w:val="285E6FE6"/>
    <w:rsid w:val="28EB63A0"/>
    <w:rsid w:val="290C4C94"/>
    <w:rsid w:val="29A21154"/>
    <w:rsid w:val="29C15A7E"/>
    <w:rsid w:val="2A36189D"/>
    <w:rsid w:val="2A3C62B6"/>
    <w:rsid w:val="2AB0107F"/>
    <w:rsid w:val="2B1B11BE"/>
    <w:rsid w:val="2B717030"/>
    <w:rsid w:val="2BDD46C6"/>
    <w:rsid w:val="2C1005F7"/>
    <w:rsid w:val="2C4F489A"/>
    <w:rsid w:val="2C714E0E"/>
    <w:rsid w:val="2CFA3E9E"/>
    <w:rsid w:val="2D1E6D44"/>
    <w:rsid w:val="2D216834"/>
    <w:rsid w:val="2D595FCE"/>
    <w:rsid w:val="2DD35D80"/>
    <w:rsid w:val="2DE57862"/>
    <w:rsid w:val="2E163EBF"/>
    <w:rsid w:val="2E9C2616"/>
    <w:rsid w:val="2EA5759A"/>
    <w:rsid w:val="2EA63495"/>
    <w:rsid w:val="2F152201"/>
    <w:rsid w:val="2F2443BA"/>
    <w:rsid w:val="2F803CE6"/>
    <w:rsid w:val="2FD933F6"/>
    <w:rsid w:val="30312624"/>
    <w:rsid w:val="30466CDD"/>
    <w:rsid w:val="304A4CC1"/>
    <w:rsid w:val="309317F7"/>
    <w:rsid w:val="30986E0D"/>
    <w:rsid w:val="30BC0D4E"/>
    <w:rsid w:val="3106021B"/>
    <w:rsid w:val="315F792B"/>
    <w:rsid w:val="317205E6"/>
    <w:rsid w:val="324059AE"/>
    <w:rsid w:val="324E3C27"/>
    <w:rsid w:val="3281224F"/>
    <w:rsid w:val="32827D75"/>
    <w:rsid w:val="32933D30"/>
    <w:rsid w:val="335A1288"/>
    <w:rsid w:val="337E053C"/>
    <w:rsid w:val="33DF61BA"/>
    <w:rsid w:val="33EA3E24"/>
    <w:rsid w:val="34117602"/>
    <w:rsid w:val="342A06C4"/>
    <w:rsid w:val="34684D49"/>
    <w:rsid w:val="34EE524E"/>
    <w:rsid w:val="34FD36E3"/>
    <w:rsid w:val="353A4937"/>
    <w:rsid w:val="35417A73"/>
    <w:rsid w:val="35742551"/>
    <w:rsid w:val="357A2F85"/>
    <w:rsid w:val="36A75FFC"/>
    <w:rsid w:val="370945C1"/>
    <w:rsid w:val="370F76FD"/>
    <w:rsid w:val="37DC1CD5"/>
    <w:rsid w:val="3825542A"/>
    <w:rsid w:val="382D42DF"/>
    <w:rsid w:val="386D0B7F"/>
    <w:rsid w:val="387737AC"/>
    <w:rsid w:val="388760E5"/>
    <w:rsid w:val="39C80763"/>
    <w:rsid w:val="3A125E82"/>
    <w:rsid w:val="3B0F4170"/>
    <w:rsid w:val="3B2A2D58"/>
    <w:rsid w:val="3B765F9D"/>
    <w:rsid w:val="3B7C7A57"/>
    <w:rsid w:val="3B95249C"/>
    <w:rsid w:val="3BBC60A6"/>
    <w:rsid w:val="3BE52978"/>
    <w:rsid w:val="3C0435A9"/>
    <w:rsid w:val="3C9C7C85"/>
    <w:rsid w:val="3C9E1C4F"/>
    <w:rsid w:val="3CA134EE"/>
    <w:rsid w:val="3CA628B2"/>
    <w:rsid w:val="3CAD59EE"/>
    <w:rsid w:val="3CE60F00"/>
    <w:rsid w:val="3CEB6517"/>
    <w:rsid w:val="3DCB6A74"/>
    <w:rsid w:val="3EC314F9"/>
    <w:rsid w:val="3F185CE9"/>
    <w:rsid w:val="3FB13A48"/>
    <w:rsid w:val="40EA5463"/>
    <w:rsid w:val="40EB11DB"/>
    <w:rsid w:val="41362456"/>
    <w:rsid w:val="41A14BCD"/>
    <w:rsid w:val="42EF6D61"/>
    <w:rsid w:val="42FE51F6"/>
    <w:rsid w:val="43A713E9"/>
    <w:rsid w:val="43EF2D90"/>
    <w:rsid w:val="43FD36FF"/>
    <w:rsid w:val="442C18EF"/>
    <w:rsid w:val="4467241B"/>
    <w:rsid w:val="447119F7"/>
    <w:rsid w:val="44F86822"/>
    <w:rsid w:val="44FC5765"/>
    <w:rsid w:val="451E1B7F"/>
    <w:rsid w:val="45321187"/>
    <w:rsid w:val="45BE0C6C"/>
    <w:rsid w:val="45F91CA4"/>
    <w:rsid w:val="466A4950"/>
    <w:rsid w:val="46875502"/>
    <w:rsid w:val="46BD0F24"/>
    <w:rsid w:val="46BF4086"/>
    <w:rsid w:val="475F1FDB"/>
    <w:rsid w:val="484C07B1"/>
    <w:rsid w:val="48802209"/>
    <w:rsid w:val="48D03190"/>
    <w:rsid w:val="48FA3D14"/>
    <w:rsid w:val="49303C2F"/>
    <w:rsid w:val="499D7E0E"/>
    <w:rsid w:val="49BF6D61"/>
    <w:rsid w:val="49D83B39"/>
    <w:rsid w:val="4A3D2AA8"/>
    <w:rsid w:val="4A9D52F4"/>
    <w:rsid w:val="4AE253FD"/>
    <w:rsid w:val="4AF018C8"/>
    <w:rsid w:val="4B2E23F0"/>
    <w:rsid w:val="4B9009B5"/>
    <w:rsid w:val="4B9C1A50"/>
    <w:rsid w:val="4BB62E22"/>
    <w:rsid w:val="4BC014C7"/>
    <w:rsid w:val="4BF21670"/>
    <w:rsid w:val="4C1B2975"/>
    <w:rsid w:val="4C650094"/>
    <w:rsid w:val="4C7D53DD"/>
    <w:rsid w:val="4C983FC5"/>
    <w:rsid w:val="4CC04EA3"/>
    <w:rsid w:val="4CF35835"/>
    <w:rsid w:val="4D9207C5"/>
    <w:rsid w:val="4DE72D76"/>
    <w:rsid w:val="4E1C58E2"/>
    <w:rsid w:val="4E3E0B9C"/>
    <w:rsid w:val="4E6C395B"/>
    <w:rsid w:val="4E7445BE"/>
    <w:rsid w:val="4E9E788D"/>
    <w:rsid w:val="4EEC7F2A"/>
    <w:rsid w:val="4F3D2C02"/>
    <w:rsid w:val="4F850DA8"/>
    <w:rsid w:val="4FAB04B3"/>
    <w:rsid w:val="503C55AF"/>
    <w:rsid w:val="50506965"/>
    <w:rsid w:val="508807F5"/>
    <w:rsid w:val="50B138A7"/>
    <w:rsid w:val="51114346"/>
    <w:rsid w:val="511B6F73"/>
    <w:rsid w:val="51B7313F"/>
    <w:rsid w:val="51C67E1E"/>
    <w:rsid w:val="51D535C6"/>
    <w:rsid w:val="51FA127E"/>
    <w:rsid w:val="521C2FA3"/>
    <w:rsid w:val="524E3378"/>
    <w:rsid w:val="525F5585"/>
    <w:rsid w:val="52A42543"/>
    <w:rsid w:val="52A42F98"/>
    <w:rsid w:val="53D855EF"/>
    <w:rsid w:val="541A1764"/>
    <w:rsid w:val="547E7F44"/>
    <w:rsid w:val="54E658DC"/>
    <w:rsid w:val="5503044A"/>
    <w:rsid w:val="557E60A6"/>
    <w:rsid w:val="55A21A11"/>
    <w:rsid w:val="564B2FA4"/>
    <w:rsid w:val="56763C45"/>
    <w:rsid w:val="56D73191"/>
    <w:rsid w:val="57014E5D"/>
    <w:rsid w:val="571903F8"/>
    <w:rsid w:val="575651A9"/>
    <w:rsid w:val="57596A47"/>
    <w:rsid w:val="57723665"/>
    <w:rsid w:val="578D66F1"/>
    <w:rsid w:val="588C6E6B"/>
    <w:rsid w:val="58920462"/>
    <w:rsid w:val="58985064"/>
    <w:rsid w:val="591250FF"/>
    <w:rsid w:val="59A0270B"/>
    <w:rsid w:val="59C53F20"/>
    <w:rsid w:val="59E7658C"/>
    <w:rsid w:val="5A5654C0"/>
    <w:rsid w:val="5A9971A0"/>
    <w:rsid w:val="5AA12BDF"/>
    <w:rsid w:val="5B48623E"/>
    <w:rsid w:val="5B834092"/>
    <w:rsid w:val="5BA87F9D"/>
    <w:rsid w:val="5C95407D"/>
    <w:rsid w:val="5CBD35D4"/>
    <w:rsid w:val="5D0A7712"/>
    <w:rsid w:val="5D375134"/>
    <w:rsid w:val="5D663C6C"/>
    <w:rsid w:val="5D683540"/>
    <w:rsid w:val="5D7A3273"/>
    <w:rsid w:val="5D814602"/>
    <w:rsid w:val="5DE84681"/>
    <w:rsid w:val="5DEF1EB3"/>
    <w:rsid w:val="5F2B0CC9"/>
    <w:rsid w:val="5F610B8F"/>
    <w:rsid w:val="5F816B3B"/>
    <w:rsid w:val="5F9C3975"/>
    <w:rsid w:val="60634492"/>
    <w:rsid w:val="60636240"/>
    <w:rsid w:val="606C1599"/>
    <w:rsid w:val="60AF592A"/>
    <w:rsid w:val="610C0686"/>
    <w:rsid w:val="611063C8"/>
    <w:rsid w:val="61575781"/>
    <w:rsid w:val="61EE5FDE"/>
    <w:rsid w:val="61FA4982"/>
    <w:rsid w:val="621517BC"/>
    <w:rsid w:val="62265778"/>
    <w:rsid w:val="62614A02"/>
    <w:rsid w:val="62B66AFB"/>
    <w:rsid w:val="630E2DDB"/>
    <w:rsid w:val="63280FF6"/>
    <w:rsid w:val="634E142A"/>
    <w:rsid w:val="63FD0B30"/>
    <w:rsid w:val="65200BA4"/>
    <w:rsid w:val="652C454B"/>
    <w:rsid w:val="65A6554D"/>
    <w:rsid w:val="65BA2DA7"/>
    <w:rsid w:val="65E47E23"/>
    <w:rsid w:val="66925AD1"/>
    <w:rsid w:val="66F67E0E"/>
    <w:rsid w:val="670818F0"/>
    <w:rsid w:val="678B49FB"/>
    <w:rsid w:val="67D30150"/>
    <w:rsid w:val="689E69AF"/>
    <w:rsid w:val="68CB0E27"/>
    <w:rsid w:val="6953779A"/>
    <w:rsid w:val="69F60125"/>
    <w:rsid w:val="6A4E7F61"/>
    <w:rsid w:val="6A5C61DA"/>
    <w:rsid w:val="6B106FC5"/>
    <w:rsid w:val="6B7E6624"/>
    <w:rsid w:val="6BFD7111"/>
    <w:rsid w:val="6C423AF6"/>
    <w:rsid w:val="6C9854C4"/>
    <w:rsid w:val="6DA560EA"/>
    <w:rsid w:val="6F05027C"/>
    <w:rsid w:val="6F152DFC"/>
    <w:rsid w:val="6F23376B"/>
    <w:rsid w:val="6FAA79E8"/>
    <w:rsid w:val="6FC767EC"/>
    <w:rsid w:val="700A0487"/>
    <w:rsid w:val="70934920"/>
    <w:rsid w:val="70A1703D"/>
    <w:rsid w:val="70D07922"/>
    <w:rsid w:val="70D94A29"/>
    <w:rsid w:val="70EB02B8"/>
    <w:rsid w:val="715C2F64"/>
    <w:rsid w:val="71B21877"/>
    <w:rsid w:val="72785B7B"/>
    <w:rsid w:val="72FC49FE"/>
    <w:rsid w:val="73C53042"/>
    <w:rsid w:val="73E3171A"/>
    <w:rsid w:val="74B45308"/>
    <w:rsid w:val="75660855"/>
    <w:rsid w:val="75742F72"/>
    <w:rsid w:val="764132A3"/>
    <w:rsid w:val="7645046A"/>
    <w:rsid w:val="7672559B"/>
    <w:rsid w:val="76A50F09"/>
    <w:rsid w:val="76BB697E"/>
    <w:rsid w:val="77242776"/>
    <w:rsid w:val="77BA67F0"/>
    <w:rsid w:val="785B3F75"/>
    <w:rsid w:val="787E1A12"/>
    <w:rsid w:val="79246A5D"/>
    <w:rsid w:val="799E680F"/>
    <w:rsid w:val="79A100AE"/>
    <w:rsid w:val="7A124B07"/>
    <w:rsid w:val="7A8A28F0"/>
    <w:rsid w:val="7AAD654B"/>
    <w:rsid w:val="7AF81F4F"/>
    <w:rsid w:val="7AFD57B8"/>
    <w:rsid w:val="7B1E37E3"/>
    <w:rsid w:val="7B933826"/>
    <w:rsid w:val="7BB265A2"/>
    <w:rsid w:val="7BC2430B"/>
    <w:rsid w:val="7BE83729"/>
    <w:rsid w:val="7C042B76"/>
    <w:rsid w:val="7C662EE9"/>
    <w:rsid w:val="7CAB4D9F"/>
    <w:rsid w:val="7D056BA5"/>
    <w:rsid w:val="7D0821F2"/>
    <w:rsid w:val="7D0F5D72"/>
    <w:rsid w:val="7D2708CA"/>
    <w:rsid w:val="7D483540"/>
    <w:rsid w:val="7D6F401F"/>
    <w:rsid w:val="7F4734A5"/>
    <w:rsid w:val="7F8518D8"/>
    <w:rsid w:val="7FA91A6A"/>
    <w:rsid w:val="7FAC155A"/>
    <w:rsid w:val="7FB16B71"/>
    <w:rsid w:val="7FC5261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name="annotation text"/>
    <w:lsdException w:qFormat="1" w:unhideWhenUsed="0" w:uiPriority="99"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ind w:firstLine="560" w:firstLineChars="200"/>
      <w:jc w:val="both"/>
    </w:pPr>
    <w:rPr>
      <w:rFonts w:ascii="Dutch801 Rm BT" w:hAnsi="Dutch801 Rm BT" w:eastAsia="宋体" w:cs="Dutch801 Rm BT"/>
      <w:kern w:val="2"/>
      <w:sz w:val="28"/>
      <w:szCs w:val="24"/>
      <w:lang w:val="en-US" w:eastAsia="zh-CN" w:bidi="ar-SA"/>
    </w:rPr>
  </w:style>
  <w:style w:type="paragraph" w:styleId="2">
    <w:name w:val="heading 1"/>
    <w:basedOn w:val="1"/>
    <w:next w:val="1"/>
    <w:qFormat/>
    <w:uiPriority w:val="0"/>
    <w:pPr>
      <w:keepNext/>
      <w:keepLines/>
      <w:pBdr>
        <w:bottom w:val="single" w:color="auto" w:sz="12" w:space="0"/>
      </w:pBdr>
      <w:adjustRightInd w:val="0"/>
      <w:spacing w:after="60" w:line="0" w:lineRule="atLeast"/>
      <w:jc w:val="center"/>
      <w:textAlignment w:val="baseline"/>
      <w:outlineLvl w:val="0"/>
    </w:pPr>
    <w:rPr>
      <w:rFonts w:eastAsia="楷体"/>
      <w:b/>
      <w:kern w:val="0"/>
      <w:sz w:val="36"/>
    </w:rPr>
  </w:style>
  <w:style w:type="character" w:default="1" w:styleId="8">
    <w:name w:val="Default Paragraph Font"/>
    <w:semiHidden/>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paragraph" w:styleId="3">
    <w:name w:val="annotation text"/>
    <w:basedOn w:val="1"/>
    <w:semiHidden/>
    <w:qFormat/>
    <w:uiPriority w:val="0"/>
    <w:pPr>
      <w:jc w:val="left"/>
    </w:pPr>
  </w:style>
  <w:style w:type="paragraph" w:styleId="4">
    <w:name w:val="Body Text"/>
    <w:basedOn w:val="1"/>
    <w:qFormat/>
    <w:uiPriority w:val="0"/>
    <w:pPr>
      <w:spacing w:after="240"/>
      <w:jc w:val="left"/>
    </w:pPr>
    <w:rPr>
      <w:rFonts w:eastAsia="PMingLiU"/>
      <w:sz w:val="28"/>
      <w:szCs w:val="24"/>
      <w:lang w:eastAsia="zh-TW"/>
    </w:rPr>
  </w:style>
  <w:style w:type="paragraph" w:styleId="5">
    <w:name w:val="footer"/>
    <w:basedOn w:val="1"/>
    <w:link w:val="10"/>
    <w:qFormat/>
    <w:uiPriority w:val="99"/>
    <w:pPr>
      <w:tabs>
        <w:tab w:val="center" w:pos="4153"/>
        <w:tab w:val="right" w:pos="8306"/>
      </w:tabs>
      <w:snapToGrid w:val="0"/>
      <w:jc w:val="left"/>
    </w:pPr>
    <w:rPr>
      <w:sz w:val="18"/>
      <w:szCs w:val="18"/>
    </w:rPr>
  </w:style>
  <w:style w:type="paragraph" w:styleId="6">
    <w:name w:val="header"/>
    <w:basedOn w:val="1"/>
    <w:link w:val="9"/>
    <w:qFormat/>
    <w:uiPriority w:val="99"/>
    <w:pPr>
      <w:pBdr>
        <w:bottom w:val="single" w:color="auto" w:sz="6" w:space="1"/>
      </w:pBdr>
      <w:tabs>
        <w:tab w:val="center" w:pos="4153"/>
        <w:tab w:val="right" w:pos="8306"/>
      </w:tabs>
      <w:snapToGrid w:val="0"/>
      <w:jc w:val="center"/>
    </w:pPr>
    <w:rPr>
      <w:sz w:val="18"/>
      <w:szCs w:val="18"/>
    </w:rPr>
  </w:style>
  <w:style w:type="character" w:customStyle="1" w:styleId="9">
    <w:name w:val="页眉 字符"/>
    <w:basedOn w:val="8"/>
    <w:link w:val="6"/>
    <w:qFormat/>
    <w:uiPriority w:val="99"/>
    <w:rPr>
      <w:rFonts w:ascii="Dutch801 Rm BT" w:hAnsi="Dutch801 Rm BT" w:cs="Dutch801 Rm BT"/>
      <w:kern w:val="2"/>
      <w:sz w:val="18"/>
      <w:szCs w:val="18"/>
    </w:rPr>
  </w:style>
  <w:style w:type="character" w:customStyle="1" w:styleId="10">
    <w:name w:val="页脚 字符"/>
    <w:basedOn w:val="8"/>
    <w:link w:val="5"/>
    <w:qFormat/>
    <w:uiPriority w:val="99"/>
    <w:rPr>
      <w:rFonts w:ascii="Dutch801 Rm BT" w:hAnsi="Dutch801 Rm BT" w:cs="Dutch801 Rm BT"/>
      <w:kern w:val="2"/>
      <w:sz w:val="18"/>
      <w:szCs w:val="18"/>
    </w:rPr>
  </w:style>
  <w:style w:type="paragraph" w:styleId="11">
    <w:name w:val="List Paragraph"/>
    <w:basedOn w:val="1"/>
    <w:qFormat/>
    <w:uiPriority w:val="34"/>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header" Target="header2.xml"/><Relationship Id="rId7" Type="http://schemas.openxmlformats.org/officeDocument/2006/relationships/header" Target="header1.xml"/><Relationship Id="rId6" Type="http://schemas.openxmlformats.org/officeDocument/2006/relationships/endnotes" Target="endnotes.xml"/><Relationship Id="rId5" Type="http://schemas.openxmlformats.org/officeDocument/2006/relationships/footnotes" Target="footnotes.xml"/><Relationship Id="rId4" Type="http://schemas.microsoft.com/office/2011/relationships/commentsExtended" Target="commentsExtended.xml"/><Relationship Id="rId35" Type="http://schemas.microsoft.com/office/2011/relationships/people" Target="people.xml"/><Relationship Id="rId34" Type="http://schemas.openxmlformats.org/officeDocument/2006/relationships/fontTable" Target="fontTable.xml"/><Relationship Id="rId33" Type="http://schemas.openxmlformats.org/officeDocument/2006/relationships/theme" Target="theme/theme1.xml"/><Relationship Id="rId32" Type="http://schemas.openxmlformats.org/officeDocument/2006/relationships/footer" Target="footer13.xml"/><Relationship Id="rId31" Type="http://schemas.openxmlformats.org/officeDocument/2006/relationships/footer" Target="footer12.xml"/><Relationship Id="rId30" Type="http://schemas.openxmlformats.org/officeDocument/2006/relationships/footer" Target="footer11.xml"/><Relationship Id="rId3" Type="http://schemas.openxmlformats.org/officeDocument/2006/relationships/comments" Target="comments.xml"/><Relationship Id="rId29" Type="http://schemas.openxmlformats.org/officeDocument/2006/relationships/header" Target="header13.xml"/><Relationship Id="rId28" Type="http://schemas.openxmlformats.org/officeDocument/2006/relationships/header" Target="header12.xml"/><Relationship Id="rId27" Type="http://schemas.openxmlformats.org/officeDocument/2006/relationships/header" Target="header11.xml"/><Relationship Id="rId26" Type="http://schemas.openxmlformats.org/officeDocument/2006/relationships/footer" Target="footer10.xml"/><Relationship Id="rId25" Type="http://schemas.openxmlformats.org/officeDocument/2006/relationships/footer" Target="footer9.xml"/><Relationship Id="rId24" Type="http://schemas.openxmlformats.org/officeDocument/2006/relationships/footer" Target="footer8.xml"/><Relationship Id="rId23" Type="http://schemas.openxmlformats.org/officeDocument/2006/relationships/header" Target="header10.xml"/><Relationship Id="rId22" Type="http://schemas.openxmlformats.org/officeDocument/2006/relationships/header" Target="header9.xml"/><Relationship Id="rId21" Type="http://schemas.openxmlformats.org/officeDocument/2006/relationships/header" Target="header8.xml"/><Relationship Id="rId20" Type="http://schemas.openxmlformats.org/officeDocument/2006/relationships/footer" Target="footer7.xml"/><Relationship Id="rId2" Type="http://schemas.openxmlformats.org/officeDocument/2006/relationships/settings" Target="settings.xml"/><Relationship Id="rId19" Type="http://schemas.openxmlformats.org/officeDocument/2006/relationships/header" Target="header7.xml"/><Relationship Id="rId18" Type="http://schemas.openxmlformats.org/officeDocument/2006/relationships/footer" Target="footer6.xml"/><Relationship Id="rId17" Type="http://schemas.openxmlformats.org/officeDocument/2006/relationships/footer" Target="footer5.xml"/><Relationship Id="rId16" Type="http://schemas.openxmlformats.org/officeDocument/2006/relationships/footer" Target="footer4.xml"/><Relationship Id="rId15" Type="http://schemas.openxmlformats.org/officeDocument/2006/relationships/header" Target="header6.xml"/><Relationship Id="rId14" Type="http://schemas.openxmlformats.org/officeDocument/2006/relationships/header" Target="header5.xml"/><Relationship Id="rId13" Type="http://schemas.openxmlformats.org/officeDocument/2006/relationships/header" Target="header4.xml"/><Relationship Id="rId12" Type="http://schemas.openxmlformats.org/officeDocument/2006/relationships/footer" Target="footer3.xml"/><Relationship Id="rId11" Type="http://schemas.openxmlformats.org/officeDocument/2006/relationships/footer" Target="footer2.xml"/><Relationship Id="rId10" Type="http://schemas.openxmlformats.org/officeDocument/2006/relationships/footer" Target="footer1.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Microsoft China</Company>
  <Pages>5</Pages>
  <Words>2947</Words>
  <Characters>3155</Characters>
  <Lines>1</Lines>
  <Paragraphs>1</Paragraphs>
  <TotalTime>0</TotalTime>
  <ScaleCrop>false</ScaleCrop>
  <LinksUpToDate>false</LinksUpToDate>
  <CharactersWithSpaces>3178</CharactersWithSpaces>
  <Application>WPS Office_7.3.1.8967_F1E327BC-269C-435d-A152-05C5408002CA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2015-09-22T11:53:00Z</dcterms:created>
  <dc:creator>微软用户</dc:creator>
  <cp:lastModifiedBy>Juventude</cp:lastModifiedBy>
  <dcterms:modified xsi:type="dcterms:W3CDTF">2026-06-19T00:25:50Z</dcterms:modified>
  <dc:title>1、一种防火电缆，包括有多根电芯（1），电芯（1）之间有填充物（2），填充物（2）外包裹有绝缘层（3）；其特征在于，所述绝缘层（3）外缠绕有绝缘矿物质的耐火丝（4），耐火丝（4）呈细丝状；耐火丝（4）外敷设一层铠装（5），铠装（5）外侧套有绝缘外套（6）。</dc:title>
  <cp:revision>28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2052-7.3.1.8967</vt:lpwstr>
  </property>
  <property fmtid="{D5CDD505-2E9C-101B-9397-08002B2CF9AE}" pid="3" name="ICV">
    <vt:lpwstr>7F969F96F0374725BC67ACBDAB9985C2_13</vt:lpwstr>
  </property>
  <property fmtid="{D5CDD505-2E9C-101B-9397-08002B2CF9AE}" pid="4" name="KSOTemplateDocerSaveRecord">
    <vt:lpwstr>eyJoZGlkIjoiODFiN2E5NjYzNWM0ODY1Y2MxYzVjOGY4MjAyM2M1ZmMiLCJ1c2VySWQiOiIyMTE5OTUzNjEifQ==</vt:lpwstr>
  </property>
</Properties>
</file>