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4BF" w:rsidRDefault="005E24BF" w:rsidP="005E24BF">
      <w:pPr>
        <w:pStyle w:val="af1"/>
        <w:ind w:left="0" w:hanging="284"/>
        <w:rPr>
          <w:rFonts w:ascii="Times New Roman"/>
          <w:sz w:val="20"/>
        </w:rPr>
      </w:pPr>
      <w:r w:rsidRPr="006E528C">
        <w:rPr>
          <w:rFonts w:ascii="Times New Roman"/>
          <w:noProof/>
          <w:sz w:val="20"/>
          <w:lang w:eastAsia="ru-RU"/>
        </w:rPr>
        <w:drawing>
          <wp:inline distT="0" distB="0" distL="0" distR="0" wp14:anchorId="1B22232A" wp14:editId="07ABC3E6">
            <wp:extent cx="6276070" cy="128016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892" cy="12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spacing w:before="6"/>
        <w:ind w:left="0"/>
        <w:rPr>
          <w:rFonts w:ascii="Times New Roman"/>
          <w:sz w:val="17"/>
        </w:rPr>
      </w:pPr>
    </w:p>
    <w:p w:rsidR="005E24BF" w:rsidRDefault="005E24BF" w:rsidP="005E24BF">
      <w:pPr>
        <w:spacing w:before="85"/>
        <w:ind w:right="625"/>
        <w:jc w:val="center"/>
        <w:rPr>
          <w:sz w:val="32"/>
        </w:rPr>
      </w:pPr>
      <w:r>
        <w:rPr>
          <w:sz w:val="32"/>
        </w:rPr>
        <w:t>ОТЧЕТ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КУРСОВОЙ РАБОТЕ</w:t>
      </w:r>
    </w:p>
    <w:p w:rsidR="005E24BF" w:rsidRDefault="005E24BF" w:rsidP="005E24BF">
      <w:pPr>
        <w:jc w:val="center"/>
        <w:rPr>
          <w:spacing w:val="-2"/>
        </w:rPr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</w:p>
    <w:p w:rsidR="005E24BF" w:rsidRDefault="005E24BF" w:rsidP="005E24BF">
      <w:pPr>
        <w:jc w:val="center"/>
      </w:pPr>
      <w:r>
        <w:t>«</w:t>
      </w:r>
      <w:r w:rsidRPr="005E24BF">
        <w:t>Стохастические модели процессов в телекоммуникационных сетях</w:t>
      </w:r>
      <w:r>
        <w:t>»</w:t>
      </w:r>
    </w:p>
    <w:p w:rsidR="005E24BF" w:rsidRDefault="005E24BF" w:rsidP="005E24BF">
      <w:pPr>
        <w:rPr>
          <w:sz w:val="30"/>
        </w:rPr>
      </w:pPr>
    </w:p>
    <w:p w:rsidR="005E24BF" w:rsidRDefault="005E24BF" w:rsidP="005E24BF">
      <w:pPr>
        <w:rPr>
          <w:sz w:val="35"/>
        </w:rPr>
      </w:pPr>
    </w:p>
    <w:p w:rsidR="005E24BF" w:rsidRPr="007937E4" w:rsidRDefault="005E24BF" w:rsidP="005E24BF">
      <w:pPr>
        <w:jc w:val="right"/>
      </w:pPr>
      <w:proofErr w:type="gramStart"/>
      <w:r>
        <w:t xml:space="preserve">Студент:   </w:t>
      </w:r>
      <w:proofErr w:type="gramEnd"/>
      <w:r>
        <w:t xml:space="preserve">       Каширин М.Н.</w:t>
      </w:r>
    </w:p>
    <w:p w:rsidR="005E24BF" w:rsidRDefault="005E24BF" w:rsidP="005E24BF">
      <w:pPr>
        <w:jc w:val="right"/>
      </w:pPr>
      <w:r>
        <w:t xml:space="preserve">       </w:t>
      </w:r>
      <w:proofErr w:type="gramStart"/>
      <w:r>
        <w:t xml:space="preserve">Группа:   </w:t>
      </w:r>
      <w:proofErr w:type="gramEnd"/>
      <w:r>
        <w:t xml:space="preserve">         М8О-</w:t>
      </w:r>
      <w:r>
        <w:t>2</w:t>
      </w:r>
      <w:r>
        <w:t>01М-21</w:t>
      </w:r>
    </w:p>
    <w:p w:rsidR="005E24BF" w:rsidRDefault="005E24BF" w:rsidP="005E24BF">
      <w:pPr>
        <w:jc w:val="right"/>
      </w:pPr>
      <w:proofErr w:type="gramStart"/>
      <w:r>
        <w:t>Руководитель:  Борисов</w:t>
      </w:r>
      <w:proofErr w:type="gramEnd"/>
      <w:r>
        <w:t xml:space="preserve"> А. В.</w:t>
      </w:r>
    </w:p>
    <w:p w:rsidR="005E24BF" w:rsidRDefault="005E24BF" w:rsidP="005E24BF">
      <w:pPr>
        <w:jc w:val="right"/>
      </w:pPr>
      <w:r>
        <w:t xml:space="preserve">   Оценка: __________________</w:t>
      </w:r>
    </w:p>
    <w:p w:rsidR="005E24BF" w:rsidRDefault="005E24BF" w:rsidP="005E24BF">
      <w:pPr>
        <w:jc w:val="right"/>
      </w:pPr>
      <w:r>
        <w:t>Дата: ____________________</w:t>
      </w:r>
    </w:p>
    <w:p w:rsidR="005E24BF" w:rsidRDefault="005E24BF" w:rsidP="005E24BF">
      <w:pPr>
        <w:jc w:val="right"/>
        <w:rPr>
          <w:sz w:val="20"/>
        </w:rPr>
      </w:pPr>
    </w:p>
    <w:p w:rsidR="005E24BF" w:rsidRDefault="005E24BF" w:rsidP="005E24BF">
      <w:pPr>
        <w:jc w:val="right"/>
        <w:rPr>
          <w:sz w:val="18"/>
        </w:rPr>
      </w:pPr>
    </w:p>
    <w:p w:rsidR="005E24BF" w:rsidRPr="004029E2" w:rsidRDefault="005E24BF" w:rsidP="005E24BF">
      <w:pPr>
        <w:jc w:val="center"/>
      </w:pPr>
      <w:r>
        <w:t xml:space="preserve">                </w:t>
      </w:r>
    </w:p>
    <w:p w:rsidR="005E24BF" w:rsidRDefault="005E24BF" w:rsidP="005E24BF">
      <w:pPr>
        <w:rPr>
          <w:sz w:val="20"/>
        </w:rPr>
      </w:pPr>
    </w:p>
    <w:p w:rsidR="005E24BF" w:rsidRDefault="005E24BF" w:rsidP="005E24BF">
      <w:pPr>
        <w:rPr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pStyle w:val="af1"/>
        <w:ind w:left="0"/>
        <w:rPr>
          <w:rFonts w:ascii="Times New Roman"/>
          <w:sz w:val="20"/>
        </w:rPr>
      </w:pPr>
    </w:p>
    <w:p w:rsidR="005E24BF" w:rsidRDefault="005E24BF" w:rsidP="005E24BF">
      <w:pPr>
        <w:rPr>
          <w:rFonts w:eastAsiaTheme="majorEastAsia" w:cstheme="majorBidi"/>
          <w:b/>
          <w:color w:val="000000" w:themeColor="text1"/>
          <w:szCs w:val="32"/>
          <w:lang w:eastAsia="ru-RU"/>
        </w:rPr>
      </w:pPr>
    </w:p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-49999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24BF" w:rsidRDefault="005E24BF" w:rsidP="005E24BF">
          <w:pPr>
            <w:pStyle w:val="ae"/>
          </w:pPr>
          <w:r>
            <w:t>Содержание</w:t>
          </w:r>
        </w:p>
        <w:p w:rsidR="001F56FC" w:rsidRDefault="005E24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98925" w:history="1">
            <w:r w:rsidR="001F56FC" w:rsidRPr="00C036A7">
              <w:rPr>
                <w:rStyle w:val="af"/>
                <w:noProof/>
              </w:rPr>
              <w:t>Постановка задачи</w:t>
            </w:r>
            <w:r w:rsidR="001F56FC">
              <w:rPr>
                <w:noProof/>
                <w:webHidden/>
              </w:rPr>
              <w:tab/>
            </w:r>
            <w:r w:rsidR="001F56FC">
              <w:rPr>
                <w:noProof/>
                <w:webHidden/>
              </w:rPr>
              <w:fldChar w:fldCharType="begin"/>
            </w:r>
            <w:r w:rsidR="001F56FC">
              <w:rPr>
                <w:noProof/>
                <w:webHidden/>
              </w:rPr>
              <w:instrText xml:space="preserve"> PAGEREF _Toc134598925 \h </w:instrText>
            </w:r>
            <w:r w:rsidR="001F56FC">
              <w:rPr>
                <w:noProof/>
                <w:webHidden/>
              </w:rPr>
            </w:r>
            <w:r w:rsidR="001F56FC">
              <w:rPr>
                <w:noProof/>
                <w:webHidden/>
              </w:rPr>
              <w:fldChar w:fldCharType="separate"/>
            </w:r>
            <w:r w:rsidR="00A41109">
              <w:rPr>
                <w:noProof/>
                <w:webHidden/>
              </w:rPr>
              <w:t>3</w:t>
            </w:r>
            <w:r w:rsidR="001F56FC">
              <w:rPr>
                <w:noProof/>
                <w:webHidden/>
              </w:rPr>
              <w:fldChar w:fldCharType="end"/>
            </w:r>
          </w:hyperlink>
        </w:p>
        <w:p w:rsidR="001F56FC" w:rsidRDefault="001F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598926" w:history="1">
            <w:r w:rsidRPr="00C036A7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FC" w:rsidRDefault="001F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598927" w:history="1">
            <w:r w:rsidRPr="00C036A7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FC" w:rsidRDefault="001F56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598928" w:history="1">
            <w:r w:rsidRPr="00C036A7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1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4BF" w:rsidRDefault="005E24BF" w:rsidP="005E24BF">
          <w:r>
            <w:rPr>
              <w:b/>
              <w:bCs/>
            </w:rPr>
            <w:fldChar w:fldCharType="end"/>
          </w:r>
        </w:p>
      </w:sdtContent>
    </w:sdt>
    <w:p w:rsidR="005E24BF" w:rsidRDefault="005E24BF" w:rsidP="005E24BF">
      <w:pPr>
        <w:pStyle w:val="a4"/>
      </w:pPr>
    </w:p>
    <w:p w:rsidR="005E24BF" w:rsidRPr="00D456DA" w:rsidRDefault="005E24BF" w:rsidP="005E24BF"/>
    <w:p w:rsidR="005E24BF" w:rsidRDefault="005E24BF" w:rsidP="005E24BF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5E24BF" w:rsidRPr="00D10817" w:rsidRDefault="005E24BF" w:rsidP="005E24BF">
      <w:pPr>
        <w:pStyle w:val="1"/>
        <w:spacing w:line="240" w:lineRule="auto"/>
      </w:pPr>
      <w:bookmarkStart w:id="0" w:name="_Toc134598925"/>
      <w:r w:rsidRPr="007C29F9">
        <w:lastRenderedPageBreak/>
        <w:t>Постановка задачи</w:t>
      </w:r>
      <w:bookmarkEnd w:id="0"/>
    </w:p>
    <w:p w:rsidR="003E6FE4" w:rsidRPr="003E6FE4" w:rsidRDefault="005E24BF" w:rsidP="003E6FE4">
      <w:pPr>
        <w:spacing w:line="240" w:lineRule="auto"/>
        <w:rPr>
          <w:szCs w:val="28"/>
        </w:rPr>
      </w:pPr>
      <w:r w:rsidRPr="007C29F9">
        <w:rPr>
          <w:szCs w:val="28"/>
        </w:rPr>
        <w:tab/>
      </w:r>
      <w:r w:rsidR="003E6FE4" w:rsidRPr="003E6FE4">
        <w:rPr>
          <w:szCs w:val="28"/>
        </w:rPr>
        <w:t>Цель оценки состояния состоит в том, чтобы восстановить состояние системы на основе измерений процесса, заданных моделью. Оценка состояния имеет важное применение в прогнозирующем управлении нелинейными моделями, а также в мониторинге, прогнозировании и обнаружении неисправностей химических процессов. Существует несколько подходов к оценке состояния в системах, моделируемых обыкновенными дифференциальными уравнениями. Они включают строгий вероятностный метод решения прямого уравнения Колмогорова (Фоккера-Планка)</w:t>
      </w:r>
      <w:r w:rsidR="003E6FE4">
        <w:rPr>
          <w:szCs w:val="28"/>
        </w:rPr>
        <w:t xml:space="preserve">, </w:t>
      </w:r>
      <w:r w:rsidR="003E6FE4" w:rsidRPr="003E6FE4">
        <w:rPr>
          <w:szCs w:val="28"/>
        </w:rPr>
        <w:t xml:space="preserve">а также аппроксимативные методы, такие как </w:t>
      </w:r>
      <w:r w:rsidR="003E6FE4">
        <w:rPr>
          <w:szCs w:val="28"/>
        </w:rPr>
        <w:t>кубатурная</w:t>
      </w:r>
      <w:r w:rsidR="003E6FE4" w:rsidRPr="003E6FE4">
        <w:rPr>
          <w:szCs w:val="28"/>
        </w:rPr>
        <w:t xml:space="preserve"> фильтрация Калмана (</w:t>
      </w:r>
      <w:r w:rsidR="003E6FE4">
        <w:rPr>
          <w:szCs w:val="28"/>
          <w:lang w:val="en-US"/>
        </w:rPr>
        <w:t>C</w:t>
      </w:r>
      <w:r w:rsidR="003E6FE4" w:rsidRPr="003E6FE4">
        <w:rPr>
          <w:szCs w:val="28"/>
        </w:rPr>
        <w:t>KF) и подходы, основанные на оптимизации, обычно называемые оценкой движущегося горизонта (MHE). Несомненно, фильтр Калмана является наиболее широко применяемой технологией оценки состояния для нелинейных систем и остается стандартной технологией оценки состояния в приложениях прогнозирующего управления нелинейными моделями. Кроме того, существуют систематические методы идентификации нелинейных моделей, используемых в непрерывно-дискретных фильтрах Калмана с расширенным временем</w:t>
      </w:r>
      <w:r w:rsidR="003E6FE4">
        <w:rPr>
          <w:szCs w:val="28"/>
        </w:rPr>
        <w:t>.</w:t>
      </w:r>
    </w:p>
    <w:p w:rsidR="005E24BF" w:rsidRDefault="003E6FE4" w:rsidP="005E24BF">
      <w:pPr>
        <w:rPr>
          <w:szCs w:val="28"/>
        </w:rPr>
      </w:pPr>
      <w:r w:rsidRPr="003E6FE4">
        <w:rPr>
          <w:szCs w:val="28"/>
        </w:rPr>
        <w:t>Рассмотрим непрерывно-дискретную стохастическую нелинейную систему</w:t>
      </w:r>
      <w:r>
        <w:rPr>
          <w:szCs w:val="28"/>
        </w:rPr>
        <w:t>:</w:t>
      </w:r>
    </w:p>
    <w:p w:rsidR="000C228B" w:rsidRPr="000C228B" w:rsidRDefault="000C228B" w:rsidP="000C228B">
      <w:pPr>
        <w:pStyle w:val="af0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dt + </m:t>
          </m:r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3E6FE4" w:rsidRPr="00E85A1F" w:rsidRDefault="000C228B" w:rsidP="000C228B">
      <w:pPr>
        <w:pStyle w:val="af0"/>
        <w:rPr>
          <w:rFonts w:eastAsiaTheme="minorEastAsia"/>
          <w:iCs/>
          <w:position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position w:val="-2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+v</m:t>
          </m:r>
          <m:r>
            <w:rPr>
              <w:rFonts w:ascii="Cambria Math" w:hAnsi="Cambria Math"/>
              <w:position w:val="-2"/>
              <w:sz w:val="28"/>
              <w:szCs w:val="28"/>
              <w:lang w:val="en-US"/>
            </w:rPr>
            <m:t xml:space="preserve">k </m:t>
          </m:r>
        </m:oMath>
      </m:oMathPara>
    </w:p>
    <w:p w:rsidR="003E6FE4" w:rsidRPr="00012505" w:rsidRDefault="00D76A08" w:rsidP="005E24BF">
      <w:pPr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{</m:t>
        </m:r>
        <m:r>
          <w:rPr>
            <w:rFonts w:ascii="Cambria Math" w:eastAsiaTheme="minorEastAsia" w:hAnsi="Cambria Math"/>
            <w:szCs w:val="28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≥0</m:t>
        </m:r>
        <m:r>
          <w:rPr>
            <w:rFonts w:ascii="Cambria Math" w:eastAsiaTheme="minorEastAsia" w:hAnsi="Cambria Math"/>
            <w:szCs w:val="28"/>
          </w:rPr>
          <m:t>}</m:t>
        </m:r>
      </m:oMath>
      <w:r w:rsidR="00012505" w:rsidRPr="00012505">
        <w:rPr>
          <w:rFonts w:eastAsiaTheme="minorEastAsia"/>
          <w:szCs w:val="28"/>
        </w:rPr>
        <w:t xml:space="preserve"> </w:t>
      </w:r>
      <w:r w:rsidR="00012505">
        <w:rPr>
          <w:rFonts w:eastAsiaTheme="minorEastAsia"/>
          <w:szCs w:val="28"/>
        </w:rPr>
        <w:t xml:space="preserve">является стандартным </w:t>
      </w:r>
      <w:proofErr w:type="spellStart"/>
      <w:r w:rsidR="00012505">
        <w:rPr>
          <w:rFonts w:eastAsiaTheme="minorEastAsia"/>
          <w:szCs w:val="28"/>
        </w:rPr>
        <w:t>Винеровским</w:t>
      </w:r>
      <w:proofErr w:type="spellEnd"/>
      <w:r w:rsidR="00012505">
        <w:rPr>
          <w:rFonts w:eastAsiaTheme="minorEastAsia"/>
          <w:szCs w:val="28"/>
        </w:rPr>
        <w:t xml:space="preserve"> процессом.</w:t>
      </w:r>
    </w:p>
    <w:p w:rsidR="003E6FE4" w:rsidRDefault="00E85A1F" w:rsidP="00E85A1F">
      <w:pPr>
        <w:ind w:firstLine="708"/>
        <w:rPr>
          <w:rFonts w:eastAsiaTheme="minorEastAsia"/>
          <w:szCs w:val="28"/>
        </w:rPr>
      </w:pPr>
      <w:r w:rsidRPr="00E85A1F">
        <w:rPr>
          <w:rFonts w:eastAsiaTheme="minorEastAsia"/>
          <w:szCs w:val="28"/>
        </w:rPr>
        <w:t xml:space="preserve">В этом разделе мы тестируем разработанный расширенный алгоритм фильтра Калмана на реакции Ван дер </w:t>
      </w:r>
      <w:proofErr w:type="spellStart"/>
      <w:r w:rsidRPr="00E85A1F">
        <w:rPr>
          <w:rFonts w:eastAsiaTheme="minorEastAsia"/>
          <w:szCs w:val="28"/>
        </w:rPr>
        <w:t>Вюссе</w:t>
      </w:r>
      <w:proofErr w:type="spellEnd"/>
      <w:r w:rsidRPr="00E85A1F">
        <w:rPr>
          <w:rFonts w:eastAsiaTheme="minorEastAsia"/>
          <w:szCs w:val="28"/>
        </w:rPr>
        <w:t>. Цель состоит в том, чтобы дать критическую оценку применению расширенного фильтра Калмана на основе ESDIRK. Мы демонстрируем ограничения, которые конфигурация датчика накладывает на качество оценки состояния и скорость его приближения к истинному значению.</w:t>
      </w:r>
    </w:p>
    <w:p w:rsidR="002D2F99" w:rsidRPr="00E771C9" w:rsidRDefault="002D2F9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 w:rsidRPr="00E771C9">
        <w:rPr>
          <w:lang w:val="ru-RU"/>
        </w:rPr>
        <w:t>Детально описать постановку задачи.</w:t>
      </w:r>
    </w:p>
    <w:p w:rsidR="002D2F99" w:rsidRDefault="002D2F9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 w:rsidRPr="00E771C9">
        <w:rPr>
          <w:lang w:val="ru-RU"/>
        </w:rPr>
        <w:t>Детально описать систему наблюдения.</w:t>
      </w:r>
    </w:p>
    <w:p w:rsidR="002D2F99" w:rsidRPr="00E771C9" w:rsidRDefault="002D2F9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>
        <w:rPr>
          <w:lang w:val="ru-RU"/>
        </w:rPr>
        <w:t>выписать</w:t>
      </w:r>
      <w:r w:rsidRPr="006E44AA">
        <w:rPr>
          <w:lang w:val="ru-RU"/>
        </w:rPr>
        <w:t xml:space="preserve"> </w:t>
      </w:r>
      <w:r>
        <w:rPr>
          <w:lang w:val="ru-RU"/>
        </w:rPr>
        <w:t>вариант выбора сигма-точек и весов.</w:t>
      </w:r>
    </w:p>
    <w:p w:rsidR="002D2F99" w:rsidRPr="00E771C9" w:rsidRDefault="002D2F9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>
        <w:rPr>
          <w:lang w:val="ru-RU"/>
        </w:rPr>
        <w:t>Алгоритм</w:t>
      </w:r>
      <w:r w:rsidRPr="00E771C9">
        <w:rPr>
          <w:lang w:val="ru-RU"/>
        </w:rPr>
        <w:t xml:space="preserve"> </w:t>
      </w:r>
      <w:r>
        <w:t>CKF</w:t>
      </w:r>
      <w:r w:rsidRPr="00E771C9">
        <w:rPr>
          <w:lang w:val="ru-RU"/>
        </w:rPr>
        <w:t xml:space="preserve"> реализовывать в «корневом» варианте.</w:t>
      </w:r>
    </w:p>
    <w:p w:rsidR="002D2F99" w:rsidRPr="00E771C9" w:rsidRDefault="00A4110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>
        <w:rPr>
          <w:lang w:val="ru-RU"/>
        </w:rPr>
        <w:t>Представить г</w:t>
      </w:r>
      <w:r w:rsidR="002D2F99" w:rsidRPr="00E771C9">
        <w:rPr>
          <w:lang w:val="ru-RU"/>
        </w:rPr>
        <w:t>рафики с результатами</w:t>
      </w:r>
      <w:r>
        <w:rPr>
          <w:lang w:val="ru-RU"/>
        </w:rPr>
        <w:t>.</w:t>
      </w:r>
    </w:p>
    <w:p w:rsidR="002D2F99" w:rsidRPr="00E771C9" w:rsidRDefault="002D2F99" w:rsidP="002D2F99">
      <w:pPr>
        <w:pStyle w:val="a3"/>
        <w:numPr>
          <w:ilvl w:val="0"/>
          <w:numId w:val="5"/>
        </w:numPr>
        <w:ind w:left="360"/>
        <w:rPr>
          <w:lang w:val="ru-RU"/>
        </w:rPr>
      </w:pPr>
      <w:r w:rsidRPr="00E771C9">
        <w:rPr>
          <w:lang w:val="ru-RU"/>
        </w:rPr>
        <w:t>По результатам сравнительных численных экспериментов сделать выводы</w:t>
      </w:r>
      <w:r w:rsidR="00631A10">
        <w:rPr>
          <w:lang w:val="ru-RU"/>
        </w:rPr>
        <w:t>.</w:t>
      </w:r>
    </w:p>
    <w:p w:rsidR="002D2F99" w:rsidRPr="002D2F99" w:rsidRDefault="002D2F99" w:rsidP="002D2F99">
      <w:pPr>
        <w:jc w:val="center"/>
        <w:rPr>
          <w:rFonts w:eastAsiaTheme="minorEastAsia"/>
          <w:szCs w:val="28"/>
        </w:rPr>
      </w:pPr>
    </w:p>
    <w:p w:rsidR="005E24BF" w:rsidRDefault="005E24BF" w:rsidP="005E24BF">
      <w:pPr>
        <w:pStyle w:val="1"/>
        <w:rPr>
          <w:rFonts w:eastAsiaTheme="minorEastAsia"/>
        </w:rPr>
      </w:pPr>
      <w:bookmarkStart w:id="1" w:name="_Toc134598926"/>
      <w:r>
        <w:rPr>
          <w:rFonts w:eastAsiaTheme="minorEastAsia"/>
        </w:rPr>
        <w:t>Теоретическая часть</w:t>
      </w:r>
      <w:bookmarkEnd w:id="1"/>
    </w:p>
    <w:p w:rsidR="002D2F99" w:rsidRDefault="002D2F99" w:rsidP="002D2F99">
      <w:pPr>
        <w:ind w:firstLine="708"/>
        <w:rPr>
          <w:rFonts w:eastAsiaTheme="minorEastAsia"/>
          <w:szCs w:val="28"/>
        </w:rPr>
      </w:pPr>
      <w:r w:rsidRPr="00E85A1F">
        <w:rPr>
          <w:rFonts w:eastAsiaTheme="minorEastAsia"/>
          <w:szCs w:val="28"/>
        </w:rPr>
        <w:t xml:space="preserve">реакция Ван дер </w:t>
      </w:r>
      <w:proofErr w:type="spellStart"/>
      <w:r w:rsidRPr="00E85A1F">
        <w:rPr>
          <w:rFonts w:eastAsiaTheme="minorEastAsia"/>
          <w:szCs w:val="28"/>
        </w:rPr>
        <w:t>Вюссе</w:t>
      </w:r>
      <w:proofErr w:type="spellEnd"/>
      <w:r w:rsidRPr="00E85A1F">
        <w:rPr>
          <w:rFonts w:eastAsiaTheme="minorEastAsia"/>
          <w:szCs w:val="28"/>
        </w:rPr>
        <w:t xml:space="preserve"> состоит из четырех видов, обозначаемых A, B, C и D. Желаемым продуктом является B, в то время как C и D являются </w:t>
      </w:r>
      <w:r w:rsidRPr="00E85A1F">
        <w:rPr>
          <w:rFonts w:eastAsiaTheme="minorEastAsia"/>
          <w:szCs w:val="28"/>
        </w:rPr>
        <w:lastRenderedPageBreak/>
        <w:t>нежелательными побочными продуктами. Эта реакция проводится в резервуарном реакторе с непрерывным перемешиванием (CSTR) с</w:t>
      </w:r>
      <w:r>
        <w:rPr>
          <w:rFonts w:eastAsiaTheme="minorEastAsia"/>
          <w:szCs w:val="28"/>
        </w:rPr>
        <w:t>о</w:t>
      </w:r>
      <w:r w:rsidRPr="00E85A1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специальным </w:t>
      </w:r>
      <w:r w:rsidRPr="00E85A1F">
        <w:rPr>
          <w:rFonts w:eastAsiaTheme="minorEastAsia"/>
          <w:szCs w:val="28"/>
        </w:rPr>
        <w:t>охлаждени</w:t>
      </w:r>
      <w:r>
        <w:rPr>
          <w:rFonts w:eastAsiaTheme="minorEastAsia"/>
          <w:szCs w:val="28"/>
        </w:rPr>
        <w:t>ем</w:t>
      </w:r>
      <w:r w:rsidRPr="00E85A1F">
        <w:rPr>
          <w:rFonts w:eastAsiaTheme="minorEastAsia"/>
          <w:szCs w:val="28"/>
        </w:rPr>
        <w:t xml:space="preserve"> и моделируется следующими</w:t>
      </w:r>
      <w:r>
        <w:rPr>
          <w:rFonts w:eastAsiaTheme="minorEastAsia"/>
          <w:szCs w:val="28"/>
        </w:rPr>
        <w:t xml:space="preserve"> дифференциальными уравнениями</w:t>
      </w:r>
      <w:r w:rsidRPr="00E85A1F">
        <w:rPr>
          <w:rFonts w:eastAsiaTheme="minorEastAsia"/>
          <w:szCs w:val="28"/>
        </w:rPr>
        <w:t>:</w:t>
      </w:r>
    </w:p>
    <w:p w:rsidR="002D2F99" w:rsidRPr="00903E7E" w:rsidRDefault="002D2F99" w:rsidP="002D2F99">
      <w:pPr>
        <w:ind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A0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:rsidR="002D2F99" w:rsidRPr="00903E7E" w:rsidRDefault="002D2F99" w:rsidP="002D2F99">
      <w:pPr>
        <w:ind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:rsidR="002D2F99" w:rsidRPr="00B46106" w:rsidRDefault="002D2F99" w:rsidP="002D2F99">
      <w:pPr>
        <w:ind w:firstLine="708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-[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r1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r2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RT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]/[ρ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],</m:t>
          </m:r>
        </m:oMath>
      </m:oMathPara>
    </w:p>
    <w:p w:rsidR="002D2F99" w:rsidRPr="00903E7E" w:rsidRDefault="002D2F99" w:rsidP="002D2F99">
      <w:pPr>
        <w:ind w:firstLine="708"/>
        <w:rPr>
          <w:rFonts w:eastAsiaTheme="minorEastAsia"/>
          <w:szCs w:val="28"/>
        </w:rPr>
      </w:pPr>
    </w:p>
    <w:p w:rsidR="002D2F99" w:rsidRPr="00B46106" w:rsidRDefault="002D2F99" w:rsidP="002D2F99">
      <w:pPr>
        <w:ind w:firstLine="708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PJ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:rsidR="002D2F99" w:rsidRPr="00903E7E" w:rsidRDefault="002D2F99" w:rsidP="002D2F99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</w:t>
      </w:r>
      <w:r w:rsidRPr="006315C9">
        <w:rPr>
          <w:rFonts w:eastAsiaTheme="minorEastAsia"/>
          <w:szCs w:val="28"/>
        </w:rPr>
        <w:t xml:space="preserve">ачальные значения </w:t>
      </w:r>
      <w:r>
        <w:rPr>
          <w:rFonts w:eastAsiaTheme="minorEastAsia"/>
          <w:szCs w:val="28"/>
        </w:rPr>
        <w:t xml:space="preserve">дифференциальных </w:t>
      </w:r>
      <w:proofErr w:type="spellStart"/>
      <w:r>
        <w:rPr>
          <w:rFonts w:eastAsiaTheme="minorEastAsia"/>
          <w:szCs w:val="28"/>
        </w:rPr>
        <w:t>уравнени</w:t>
      </w:r>
      <w:proofErr w:type="spellEnd"/>
      <w:r w:rsidRPr="006315C9">
        <w:rPr>
          <w:rFonts w:eastAsiaTheme="minorEastAsia"/>
          <w:szCs w:val="28"/>
        </w:rPr>
        <w:t xml:space="preserve"> задаются следующим образом:</w:t>
      </w:r>
    </w:p>
    <w:p w:rsidR="002D2F99" w:rsidRDefault="002D2F99" w:rsidP="00B770D3">
      <w:pPr>
        <w:jc w:val="center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sub>
        </m:sSub>
      </m:oMath>
      <w:r w:rsidRPr="002D2F99">
        <w:rPr>
          <w:rFonts w:eastAsiaTheme="minorEastAsia"/>
          <w:szCs w:val="28"/>
          <w:lang w:val="en-US"/>
        </w:rPr>
        <w:t xml:space="preserve"> = 2.1404 mol/L,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 xml:space="preserve"> </m:t>
        </m:r>
      </m:oMath>
      <w:r w:rsidRPr="002D2F99">
        <w:rPr>
          <w:rFonts w:eastAsiaTheme="minorEastAsia"/>
          <w:szCs w:val="28"/>
          <w:lang w:val="en-US"/>
        </w:rPr>
        <w:t xml:space="preserve">= 1.0903 mol/L, T = 387.34 K,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szCs w:val="28"/>
          <w:lang w:val="en-US"/>
        </w:rPr>
        <w:t xml:space="preserve"> </w:t>
      </w:r>
      <w:r w:rsidRPr="002D2F99">
        <w:rPr>
          <w:rFonts w:eastAsiaTheme="minorEastAsia"/>
          <w:szCs w:val="28"/>
          <w:lang w:val="en-US"/>
        </w:rPr>
        <w:t>= 386.06 K.</w:t>
      </w:r>
    </w:p>
    <w:p w:rsidR="00B770D3" w:rsidRDefault="00B770D3" w:rsidP="00B770D3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ab/>
      </w:r>
      <w:r w:rsidRPr="00B770D3">
        <w:rPr>
          <w:rFonts w:eastAsiaTheme="minorEastAsia"/>
          <w:szCs w:val="28"/>
        </w:rPr>
        <w:t xml:space="preserve">Детерминированная </w:t>
      </w:r>
      <w:proofErr w:type="gramStart"/>
      <w:r w:rsidRPr="00B770D3">
        <w:rPr>
          <w:rFonts w:eastAsiaTheme="minorEastAsia"/>
          <w:szCs w:val="28"/>
        </w:rPr>
        <w:t xml:space="preserve">модель </w:t>
      </w:r>
      <w:r>
        <w:rPr>
          <w:rFonts w:eastAsiaTheme="minorEastAsia"/>
          <w:szCs w:val="28"/>
        </w:rPr>
        <w:t xml:space="preserve"> </w:t>
      </w:r>
      <w:r w:rsidRPr="00B770D3">
        <w:rPr>
          <w:rFonts w:eastAsiaTheme="minorEastAsia"/>
          <w:szCs w:val="28"/>
        </w:rPr>
        <w:t>дополняется</w:t>
      </w:r>
      <w:proofErr w:type="gramEnd"/>
      <w:r w:rsidRPr="00B770D3">
        <w:rPr>
          <w:rFonts w:eastAsiaTheme="minorEastAsia"/>
          <w:szCs w:val="28"/>
        </w:rPr>
        <w:t xml:space="preserve"> стохастическим членом </w:t>
      </w:r>
      <w:proofErr w:type="spellStart"/>
      <w:r w:rsidRPr="00B770D3">
        <w:rPr>
          <w:rFonts w:eastAsiaTheme="minorEastAsia"/>
          <w:szCs w:val="28"/>
          <w:lang w:val="en-US"/>
        </w:rPr>
        <w:t>Gw</w:t>
      </w:r>
      <w:proofErr w:type="spellEnd"/>
      <w:r w:rsidRPr="00B770D3">
        <w:rPr>
          <w:rFonts w:eastAsiaTheme="minorEastAsia"/>
          <w:szCs w:val="28"/>
        </w:rPr>
        <w:t>(</w:t>
      </w:r>
      <w:r w:rsidRPr="00B770D3">
        <w:rPr>
          <w:rFonts w:eastAsiaTheme="minorEastAsia"/>
          <w:szCs w:val="28"/>
          <w:lang w:val="en-US"/>
        </w:rPr>
        <w:t>t</w:t>
      </w:r>
      <w:r w:rsidRPr="00B770D3">
        <w:rPr>
          <w:rFonts w:eastAsiaTheme="minorEastAsia"/>
          <w:szCs w:val="28"/>
        </w:rPr>
        <w:t>), в котором</w:t>
      </w:r>
      <w:r>
        <w:rPr>
          <w:rFonts w:eastAsiaTheme="minorEastAsia"/>
          <w:szCs w:val="28"/>
        </w:rPr>
        <w:t>:</w:t>
      </w:r>
    </w:p>
    <w:p w:rsidR="00B770D3" w:rsidRPr="00B770D3" w:rsidRDefault="00B770D3" w:rsidP="00B770D3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G=0.03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.1404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1.0903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387.34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386.06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770D3" w:rsidRDefault="00B770D3" w:rsidP="00B770D3">
      <w:pPr>
        <w:ind w:firstLine="708"/>
        <w:rPr>
          <w:rFonts w:eastAsiaTheme="minorEastAsia"/>
          <w:szCs w:val="28"/>
        </w:rPr>
      </w:pPr>
      <w:r w:rsidRPr="00B770D3">
        <w:rPr>
          <w:rFonts w:eastAsiaTheme="minorEastAsia"/>
          <w:szCs w:val="28"/>
        </w:rPr>
        <w:t xml:space="preserve">а w (t) обозначает гауссовский процесс белого шума с нулевым средним значением с единичной ковариационной матрицей надлежащего размера, т.е. с Q ≡ I4. </w:t>
      </w:r>
      <w:r>
        <w:rPr>
          <w:rFonts w:eastAsiaTheme="minorEastAsia"/>
          <w:szCs w:val="28"/>
        </w:rPr>
        <w:t>П</w:t>
      </w:r>
      <w:r w:rsidRPr="00B770D3">
        <w:rPr>
          <w:rFonts w:eastAsiaTheme="minorEastAsia"/>
          <w:szCs w:val="28"/>
        </w:rPr>
        <w:t>редпол</w:t>
      </w:r>
      <w:r>
        <w:rPr>
          <w:rFonts w:eastAsiaTheme="minorEastAsia"/>
          <w:szCs w:val="28"/>
        </w:rPr>
        <w:t>ожим</w:t>
      </w:r>
      <w:r w:rsidRPr="00B770D3">
        <w:rPr>
          <w:rFonts w:eastAsiaTheme="minorEastAsia"/>
          <w:szCs w:val="28"/>
        </w:rPr>
        <w:t xml:space="preserve">, что постоянный 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A0</m:t>
            </m:r>
          </m:sub>
        </m:sSub>
      </m:oMath>
      <w:r w:rsidRPr="00B770D3">
        <w:rPr>
          <w:rFonts w:eastAsiaTheme="minorEastAsia"/>
          <w:szCs w:val="28"/>
        </w:rPr>
        <w:t xml:space="preserve"> увеличивается на 20% в момент времени t = 4 часа. Детерминированные и стохастические решения для этого примера Ван дер </w:t>
      </w:r>
      <w:proofErr w:type="spellStart"/>
      <w:r w:rsidRPr="00B770D3">
        <w:rPr>
          <w:rFonts w:eastAsiaTheme="minorEastAsia"/>
          <w:szCs w:val="28"/>
        </w:rPr>
        <w:t>Вюссе</w:t>
      </w:r>
      <w:proofErr w:type="spellEnd"/>
      <w:r w:rsidRPr="00B770D3">
        <w:rPr>
          <w:rFonts w:eastAsiaTheme="minorEastAsia"/>
          <w:szCs w:val="28"/>
        </w:rPr>
        <w:t xml:space="preserve"> вычисляются в интервале времени [0,10 часа].</w:t>
      </w:r>
    </w:p>
    <w:p w:rsidR="00B770D3" w:rsidRDefault="00B770D3" w:rsidP="00B770D3">
      <w:pPr>
        <w:ind w:firstLine="708"/>
        <w:rPr>
          <w:rFonts w:eastAsiaTheme="minorEastAsia"/>
          <w:szCs w:val="28"/>
        </w:rPr>
      </w:pPr>
      <w:r w:rsidRPr="00B770D3">
        <w:rPr>
          <w:rFonts w:eastAsiaTheme="minorEastAsia"/>
          <w:szCs w:val="28"/>
        </w:rPr>
        <w:t xml:space="preserve">Прежде всего, мы определяем эталонное решение (т.е. истинные состояния) для </w:t>
      </w:r>
      <w:r>
        <w:rPr>
          <w:rFonts w:eastAsiaTheme="minorEastAsia"/>
          <w:szCs w:val="28"/>
        </w:rPr>
        <w:t>диф</w:t>
      </w:r>
      <w:r w:rsidR="004246F6">
        <w:rPr>
          <w:rFonts w:eastAsiaTheme="minorEastAsia"/>
          <w:szCs w:val="28"/>
        </w:rPr>
        <w:t>ф</w:t>
      </w:r>
      <w:r>
        <w:rPr>
          <w:rFonts w:eastAsiaTheme="minorEastAsia"/>
          <w:szCs w:val="28"/>
        </w:rPr>
        <w:t>еренциального уравнения</w:t>
      </w:r>
      <w:r w:rsidRPr="00B770D3">
        <w:rPr>
          <w:rFonts w:eastAsiaTheme="minorEastAsia"/>
          <w:szCs w:val="28"/>
        </w:rPr>
        <w:t xml:space="preserve">, дополненное стохастическим членом </w:t>
      </w:r>
      <w:proofErr w:type="spellStart"/>
      <w:r w:rsidRPr="00B770D3">
        <w:rPr>
          <w:rFonts w:eastAsiaTheme="minorEastAsia"/>
          <w:szCs w:val="28"/>
        </w:rPr>
        <w:t>Gw</w:t>
      </w:r>
      <w:proofErr w:type="spellEnd"/>
      <w:r w:rsidRPr="00B770D3">
        <w:rPr>
          <w:rFonts w:eastAsiaTheme="minorEastAsia"/>
          <w:szCs w:val="28"/>
        </w:rPr>
        <w:t>(t), где матрица G, определенная с помощью метода Эйлера-</w:t>
      </w:r>
      <w:proofErr w:type="spellStart"/>
      <w:r w:rsidRPr="00B770D3">
        <w:rPr>
          <w:rFonts w:eastAsiaTheme="minorEastAsia"/>
          <w:szCs w:val="28"/>
        </w:rPr>
        <w:t>Маруямы</w:t>
      </w:r>
      <w:proofErr w:type="spellEnd"/>
      <w:r w:rsidRPr="00B770D3">
        <w:rPr>
          <w:rFonts w:eastAsiaTheme="minorEastAsia"/>
          <w:szCs w:val="28"/>
        </w:rPr>
        <w:t xml:space="preserve"> с фиксированным размером шага, равным 0,0001 часа. Затем мы применяем уравнение измерения</w:t>
      </w:r>
      <w:r w:rsidR="004246F6">
        <w:rPr>
          <w:rFonts w:eastAsiaTheme="minorEastAsia"/>
          <w:szCs w:val="28"/>
        </w:rPr>
        <w:t>:</w:t>
      </w:r>
    </w:p>
    <w:p w:rsidR="004246F6" w:rsidRDefault="004246F6" w:rsidP="004246F6">
      <w:pPr>
        <w:ind w:firstLine="708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ϑ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Pr="004246F6">
        <w:rPr>
          <w:rFonts w:eastAsiaTheme="minorEastAsia"/>
          <w:szCs w:val="28"/>
        </w:rPr>
        <w:t>.</w:t>
      </w:r>
    </w:p>
    <w:p w:rsidR="002D2F99" w:rsidRPr="00BB1D31" w:rsidRDefault="004246F6" w:rsidP="00BB1D31">
      <w:pPr>
        <w:ind w:firstLine="708"/>
        <w:rPr>
          <w:rFonts w:eastAsiaTheme="minorEastAsia"/>
          <w:szCs w:val="28"/>
        </w:rPr>
      </w:pPr>
      <w:r w:rsidRPr="004246F6">
        <w:rPr>
          <w:rFonts w:eastAsiaTheme="minorEastAsia"/>
          <w:szCs w:val="28"/>
        </w:rPr>
        <w:t xml:space="preserve">где время выборки указывает </w:t>
      </w:r>
      <w:proofErr w:type="spellStart"/>
      <w:r w:rsidRPr="004246F6">
        <w:rPr>
          <w:rFonts w:eastAsiaTheme="minorEastAsia"/>
          <w:szCs w:val="28"/>
        </w:rPr>
        <w:t>tk</w:t>
      </w:r>
      <w:proofErr w:type="spellEnd"/>
      <w:r w:rsidRPr="004246F6">
        <w:rPr>
          <w:rFonts w:eastAsiaTheme="minorEastAsia"/>
          <w:szCs w:val="28"/>
        </w:rPr>
        <w:t xml:space="preserve"> = 0,01k ч, k = 1, 2, . . ., т.е. δ = 0,01 ч в этом численном эксперименте, а шум измерения равен </w:t>
      </w:r>
      <w:proofErr w:type="spellStart"/>
      <w:r w:rsidRPr="004246F6">
        <w:rPr>
          <w:rFonts w:eastAsiaTheme="minorEastAsia"/>
          <w:szCs w:val="28"/>
        </w:rPr>
        <w:t>vk</w:t>
      </w:r>
      <w:proofErr w:type="spellEnd"/>
      <w:r w:rsidRPr="004246F6">
        <w:rPr>
          <w:rFonts w:eastAsiaTheme="minorEastAsia"/>
          <w:szCs w:val="28"/>
        </w:rPr>
        <w:t xml:space="preserve"> </w:t>
      </w:r>
      <w:r w:rsidRPr="004246F6">
        <w:rPr>
          <w:rFonts w:ascii="Cambria Math" w:eastAsiaTheme="minorEastAsia" w:hAnsi="Cambria Math" w:cs="Cambria Math"/>
          <w:szCs w:val="28"/>
        </w:rPr>
        <w:t>∼</w:t>
      </w:r>
      <w:r w:rsidRPr="004246F6">
        <w:rPr>
          <w:rFonts w:eastAsiaTheme="minorEastAsia"/>
          <w:szCs w:val="28"/>
        </w:rPr>
        <w:t xml:space="preserve"> N (0,Rk) с диагональной ковариационной матрицей </w:t>
      </w:r>
      <w:proofErr w:type="spellStart"/>
      <w:r w:rsidRPr="004246F6">
        <w:rPr>
          <w:rFonts w:eastAsiaTheme="minorEastAsia"/>
          <w:szCs w:val="28"/>
        </w:rPr>
        <w:t>Rk</w:t>
      </w:r>
      <w:proofErr w:type="spellEnd"/>
      <w:r w:rsidRPr="004246F6">
        <w:rPr>
          <w:rFonts w:eastAsiaTheme="minorEastAsia"/>
          <w:szCs w:val="28"/>
        </w:rPr>
        <w:t xml:space="preserve"> = 0,003diag{387,34,386,06}, для </w:t>
      </w:r>
      <w:r>
        <w:rPr>
          <w:rFonts w:eastAsiaTheme="minorEastAsia"/>
          <w:szCs w:val="28"/>
        </w:rPr>
        <w:t>генерации</w:t>
      </w:r>
      <w:r w:rsidRPr="004246F6">
        <w:rPr>
          <w:rFonts w:eastAsiaTheme="minorEastAsia"/>
          <w:szCs w:val="28"/>
        </w:rPr>
        <w:t xml:space="preserve"> истори</w:t>
      </w:r>
      <w:r>
        <w:rPr>
          <w:rFonts w:eastAsiaTheme="minorEastAsia"/>
          <w:szCs w:val="28"/>
        </w:rPr>
        <w:t>и</w:t>
      </w:r>
      <w:r w:rsidRPr="004246F6">
        <w:rPr>
          <w:rFonts w:eastAsiaTheme="minorEastAsia"/>
          <w:szCs w:val="28"/>
        </w:rPr>
        <w:t xml:space="preserve"> измерений для стохастической реакции Ван дер </w:t>
      </w:r>
      <w:proofErr w:type="spellStart"/>
      <w:r w:rsidRPr="004246F6">
        <w:rPr>
          <w:rFonts w:eastAsiaTheme="minorEastAsia"/>
          <w:szCs w:val="28"/>
        </w:rPr>
        <w:t>Вюссе</w:t>
      </w:r>
      <w:proofErr w:type="spellEnd"/>
      <w:r w:rsidRPr="004246F6">
        <w:rPr>
          <w:rFonts w:eastAsiaTheme="minorEastAsia"/>
          <w:szCs w:val="28"/>
        </w:rPr>
        <w:t xml:space="preserve"> в моменты выборки.</w:t>
      </w:r>
    </w:p>
    <w:p w:rsidR="00BB1D31" w:rsidRPr="00287101" w:rsidRDefault="00BB1D31" w:rsidP="00BB1D31">
      <w:pPr>
        <w:rPr>
          <w:iCs/>
          <w:szCs w:val="28"/>
        </w:rPr>
      </w:pPr>
      <w:r w:rsidRPr="00287101">
        <w:rPr>
          <w:iCs/>
          <w:szCs w:val="28"/>
        </w:rPr>
        <w:t xml:space="preserve">Оценка оптимальной фильтрации вычисляется с помощью следующего </w:t>
      </w:r>
      <w:proofErr w:type="spellStart"/>
      <w:r w:rsidRPr="00287101">
        <w:rPr>
          <w:iCs/>
          <w:szCs w:val="28"/>
        </w:rPr>
        <w:t>двухшагового</w:t>
      </w:r>
      <w:proofErr w:type="spellEnd"/>
      <w:r w:rsidRPr="00287101">
        <w:rPr>
          <w:iCs/>
          <w:szCs w:val="28"/>
        </w:rPr>
        <w:t xml:space="preserve"> алгоритма типа «прогноз-коррекция»:</w:t>
      </w:r>
    </w:p>
    <w:p w:rsidR="00F3534F" w:rsidRPr="00FA2721" w:rsidRDefault="00BB1D31" w:rsidP="008542C2">
      <w:pPr>
        <w:pStyle w:val="a3"/>
        <w:numPr>
          <w:ilvl w:val="0"/>
          <w:numId w:val="7"/>
        </w:numPr>
        <w:ind w:left="360"/>
        <w:rPr>
          <w:rFonts w:eastAsiaTheme="minorEastAsia"/>
          <w:lang w:val="en-US"/>
        </w:rPr>
      </w:pPr>
      <w:proofErr w:type="spellStart"/>
      <w:r w:rsidRPr="00F3534F">
        <w:rPr>
          <w:iCs/>
          <w:szCs w:val="28"/>
        </w:rPr>
        <w:t>Начальное</w:t>
      </w:r>
      <w:proofErr w:type="spellEnd"/>
      <w:r w:rsidRPr="00F3534F">
        <w:rPr>
          <w:iCs/>
          <w:szCs w:val="28"/>
        </w:rPr>
        <w:t xml:space="preserve"> </w:t>
      </w:r>
      <w:proofErr w:type="spellStart"/>
      <w:r w:rsidRPr="00F3534F">
        <w:rPr>
          <w:iCs/>
          <w:szCs w:val="28"/>
        </w:rPr>
        <w:t>услови</w:t>
      </w:r>
      <w:proofErr w:type="spellEnd"/>
      <w:r w:rsidR="00FA2721">
        <w:rPr>
          <w:iCs/>
          <w:szCs w:val="28"/>
          <w:lang w:val="ru-RU"/>
        </w:rPr>
        <w:t>я:</w:t>
      </w:r>
    </w:p>
    <w:p w:rsidR="00FA2721" w:rsidRPr="00FA2721" w:rsidRDefault="00FA2721" w:rsidP="00FA2721">
      <w:pPr>
        <w:rPr>
          <w:rFonts w:eastAsiaTheme="minorEastAsia"/>
          <w:lang w:val="en-US"/>
        </w:rPr>
      </w:pPr>
    </w:p>
    <w:p w:rsidR="005E24BF" w:rsidRPr="00F3534F" w:rsidRDefault="00287101" w:rsidP="00FA2721">
      <w:pPr>
        <w:pStyle w:val="a3"/>
        <w:ind w:left="36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Cs w:val="22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A2721" w:rsidRPr="00FA2721" w:rsidRDefault="00287101" w:rsidP="00FA2721">
      <w:pPr>
        <w:ind w:left="360"/>
        <w:rPr>
          <w:rFonts w:eastAsiaTheme="minorEastAsia" w:cstheme="minorBidi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FA2721" w:rsidRPr="00FA2721" w:rsidRDefault="00FA2721" w:rsidP="00FA2721">
      <w:pPr>
        <w:pStyle w:val="a3"/>
        <w:numPr>
          <w:ilvl w:val="0"/>
          <w:numId w:val="7"/>
        </w:numPr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  <w:lang w:val="ru-RU"/>
        </w:rPr>
        <w:t>Прогноз:</w:t>
      </w:r>
    </w:p>
    <w:p w:rsidR="00FA2721" w:rsidRPr="00D91794" w:rsidRDefault="00FA2721" w:rsidP="00FA2721">
      <w:pPr>
        <w:pStyle w:val="a3"/>
        <w:ind w:left="502"/>
        <w:rPr>
          <w:rFonts w:eastAsiaTheme="minorEastAsia"/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2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u</m:t>
                      </m:r>
                    </m:e>
                  </m:d>
                </m:e>
              </m:d>
            </m:e>
          </m:d>
          <m:acc>
            <m:accPr>
              <m:ctrlPr>
                <w:rPr>
                  <w:rFonts w:ascii="Cambria Math" w:eastAsiaTheme="minorEastAsia" w:hAnsi="Cambria Math" w:cs="Times New Roman"/>
                  <w:szCs w:val="22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du,</m:t>
          </m:r>
        </m:oMath>
      </m:oMathPara>
    </w:p>
    <w:p w:rsidR="00D91794" w:rsidRPr="00FA2721" w:rsidRDefault="00D91794" w:rsidP="00FA2721">
      <w:pPr>
        <w:pStyle w:val="a3"/>
        <w:ind w:left="502"/>
        <w:rPr>
          <w:rFonts w:eastAsiaTheme="minorEastAsia"/>
          <w:iCs/>
          <w:szCs w:val="28"/>
          <w:lang w:val="en-US"/>
        </w:rPr>
      </w:pPr>
    </w:p>
    <w:p w:rsidR="00FA2721" w:rsidRPr="00D91794" w:rsidRDefault="00D91794" w:rsidP="00FA2721">
      <w:pPr>
        <w:rPr>
          <w:rFonts w:eastAsiaTheme="minorEastAsia"/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acc>
                <m:accPr>
                  <m:chr m:val="̌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D91794" w:rsidRPr="00D91794" w:rsidRDefault="00D91794" w:rsidP="00D91794">
      <w:pPr>
        <w:pStyle w:val="a3"/>
        <w:numPr>
          <w:ilvl w:val="0"/>
          <w:numId w:val="7"/>
        </w:numPr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  <w:lang w:val="ru-RU"/>
        </w:rPr>
        <w:t>Коррекция:</w:t>
      </w:r>
    </w:p>
    <w:p w:rsidR="00E47F60" w:rsidRPr="009E64A6" w:rsidRDefault="00E47F60" w:rsidP="00E47F60">
      <w:pPr>
        <w:pStyle w:val="a3"/>
        <w:ind w:left="502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(x)</m:t>
              </m:r>
            </m:e>
          </m:d>
          <m:r>
            <w:rPr>
              <w:rFonts w:ascii="Cambria Math" w:eastAsiaTheme="minorEastAsia" w:hAnsi="Cambria Math" w:cs="Times New Roman"/>
              <w:szCs w:val="22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acc>
            <m:accPr>
              <m:chr m:val="̌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9E64A6" w:rsidRPr="000601A1" w:rsidRDefault="009E64A6" w:rsidP="00E47F60">
      <w:pPr>
        <w:pStyle w:val="a3"/>
        <w:ind w:left="502"/>
        <w:rPr>
          <w:rFonts w:eastAsiaTheme="minorEastAsia"/>
          <w:iCs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Cs w:val="22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(x,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du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:rsidR="000601A1" w:rsidRPr="00AB32C6" w:rsidRDefault="000601A1" w:rsidP="00E47F60">
      <w:pPr>
        <w:pStyle w:val="a3"/>
        <w:ind w:left="502"/>
        <w:rPr>
          <w:rFonts w:eastAsiaTheme="minorEastAsia"/>
          <w:iCs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ϑ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ϑ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2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="Times New Roman"/>
                  <w:szCs w:val="22"/>
                  <w:lang w:val="en-US"/>
                </w:rPr>
                <m:t>u</m:t>
              </m:r>
            </m:e>
          </m:nary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du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:rsidR="00AB32C6" w:rsidRDefault="00AB32C6" w:rsidP="00AB32C6">
      <w:pPr>
        <w:pStyle w:val="a3"/>
        <w:ind w:left="502"/>
        <w:rPr>
          <w:rFonts w:eastAsiaTheme="minorEastAsia"/>
          <w:lang w:val="ru-RU"/>
        </w:rPr>
      </w:pPr>
    </w:p>
    <w:p w:rsidR="00AB32C6" w:rsidRPr="00AB32C6" w:rsidRDefault="00AB32C6" w:rsidP="00AB32C6">
      <w:pPr>
        <w:rPr>
          <w:rFonts w:eastAsiaTheme="minorEastAsia"/>
        </w:rPr>
      </w:pPr>
      <w:r w:rsidRPr="00AB32C6">
        <w:rPr>
          <w:rFonts w:eastAsiaTheme="minorEastAsia"/>
        </w:rPr>
        <w:t>Недостатки предлагаемого алгоритма: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en-US"/>
        </w:rPr>
      </w:pPr>
      <w:r w:rsidRPr="00AB32C6">
        <w:rPr>
          <w:rFonts w:eastAsiaTheme="minorEastAsia"/>
          <w:lang w:val="ru-RU"/>
        </w:rPr>
        <w:t xml:space="preserve"> 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>1) Оцениваемый объект – бесконечномерный (условная плотность распределения), что влечет недопустимые вычислительные затраты.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>2) Для вычисления оценки состояния необходимо выполнить дополнительную операцию интегрирования (9.8).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 xml:space="preserve">В то же время, алгоритм фильтрации Калмана тоже имеет </w:t>
      </w:r>
      <w:proofErr w:type="spellStart"/>
      <w:r w:rsidRPr="00AB32C6">
        <w:rPr>
          <w:rFonts w:eastAsiaTheme="minorEastAsia"/>
          <w:lang w:val="ru-RU"/>
        </w:rPr>
        <w:t>двухшаговую</w:t>
      </w:r>
      <w:proofErr w:type="spellEnd"/>
      <w:r w:rsidRPr="00AB32C6">
        <w:rPr>
          <w:rFonts w:eastAsiaTheme="minorEastAsia"/>
          <w:lang w:val="ru-RU"/>
        </w:rPr>
        <w:t xml:space="preserve"> структуру «прогноз-коррекция», но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lastRenderedPageBreak/>
        <w:t>3)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>оценка описывается замкнутой конечномерной рекуррентной схемой,</w:t>
      </w:r>
    </w:p>
    <w:p w:rsidR="00AB32C6" w:rsidRP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>на шагах прогноза и коррекции вычисляются не вспомогательные объекты (плотности), а требуемые оценки,</w:t>
      </w:r>
    </w:p>
    <w:p w:rsidR="00AB32C6" w:rsidRDefault="00AB32C6" w:rsidP="00AB32C6">
      <w:pPr>
        <w:pStyle w:val="a3"/>
        <w:ind w:left="502"/>
        <w:rPr>
          <w:rFonts w:eastAsiaTheme="minorEastAsia"/>
          <w:lang w:val="ru-RU"/>
        </w:rPr>
      </w:pPr>
      <w:r w:rsidRPr="00AB32C6">
        <w:rPr>
          <w:rFonts w:eastAsiaTheme="minorEastAsia"/>
          <w:lang w:val="ru-RU"/>
        </w:rPr>
        <w:t>алгоритм одновременно вычисляет показатель точности полученной оценки.</w:t>
      </w:r>
    </w:p>
    <w:p w:rsidR="00AB32C6" w:rsidRDefault="00AB32C6" w:rsidP="00AB32C6">
      <w:pPr>
        <w:pStyle w:val="a3"/>
        <w:ind w:left="502"/>
        <w:rPr>
          <w:rFonts w:eastAsiaTheme="minorEastAsia"/>
          <w:lang w:val="ru-RU"/>
        </w:rPr>
      </w:pPr>
    </w:p>
    <w:p w:rsidR="00AB32C6" w:rsidRPr="00AB32C6" w:rsidRDefault="00AB32C6" w:rsidP="00AB32C6">
      <w:pPr>
        <w:rPr>
          <w:rFonts w:eastAsiaTheme="minorEastAsia"/>
        </w:rPr>
      </w:pPr>
      <w:r w:rsidRPr="00AB32C6">
        <w:rPr>
          <w:rFonts w:eastAsiaTheme="minorEastAsia"/>
        </w:rPr>
        <w:t>Кубатурный фильтр Калмана (CKF)</w:t>
      </w:r>
    </w:p>
    <w:p w:rsidR="00AB32C6" w:rsidRDefault="00AB32C6" w:rsidP="00AB32C6">
      <w:pPr>
        <w:rPr>
          <w:rFonts w:eastAsiaTheme="minorEastAsia"/>
        </w:rPr>
      </w:pPr>
      <w:r w:rsidRPr="00AB32C6">
        <w:rPr>
          <w:rFonts w:eastAsiaTheme="minorEastAsia"/>
        </w:rPr>
        <w:t>Фильтр отличается другим способом приближенного вычисления интегралов типа– квадратур Гаусса-Эрмита.</w:t>
      </w:r>
    </w:p>
    <w:p w:rsidR="00AB32C6" w:rsidRDefault="00AB32C6" w:rsidP="00AB32C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dx≈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f(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B32C6" w:rsidRPr="00AB32C6" w:rsidRDefault="00AB32C6" w:rsidP="00AB32C6">
      <w:pPr>
        <w:rPr>
          <w:rFonts w:eastAsiaTheme="minorEastAsia"/>
        </w:rPr>
      </w:pPr>
      <w:r w:rsidRPr="00AB32C6">
        <w:rPr>
          <w:rFonts w:eastAsiaTheme="minorEastAsia"/>
        </w:rPr>
        <w:t xml:space="preserve"> </w:t>
      </w:r>
    </w:p>
    <w:p w:rsidR="00D91794" w:rsidRPr="00AB32C6" w:rsidRDefault="00D91794" w:rsidP="00D91794">
      <w:pPr>
        <w:rPr>
          <w:rFonts w:eastAsiaTheme="minorEastAsia"/>
          <w:iCs/>
          <w:szCs w:val="28"/>
        </w:rPr>
      </w:pPr>
    </w:p>
    <w:p w:rsidR="001F56FC" w:rsidRPr="00E13B3A" w:rsidRDefault="005E24BF" w:rsidP="00E13B3A">
      <w:pPr>
        <w:pStyle w:val="1"/>
        <w:ind w:firstLine="0"/>
        <w:jc w:val="center"/>
        <w:rPr>
          <w:rFonts w:eastAsiaTheme="minorEastAsia"/>
        </w:rPr>
      </w:pPr>
      <w:bookmarkStart w:id="2" w:name="_Toc134598927"/>
      <w:r>
        <w:rPr>
          <w:rFonts w:eastAsiaTheme="minorEastAsia"/>
        </w:rPr>
        <w:t>Выполнение работы</w:t>
      </w:r>
      <w:bookmarkEnd w:id="2"/>
    </w:p>
    <w:p w:rsidR="00242182" w:rsidRDefault="00242182" w:rsidP="00242182">
      <w:pPr>
        <w:rPr>
          <w:b/>
          <w:bCs/>
        </w:rPr>
      </w:pPr>
      <w:r w:rsidRPr="00242182">
        <w:rPr>
          <w:b/>
          <w:bCs/>
        </w:rPr>
        <w:drawing>
          <wp:inline distT="0" distB="0" distL="0" distR="0" wp14:anchorId="73C92EF0" wp14:editId="5B314582">
            <wp:extent cx="5940425" cy="4687570"/>
            <wp:effectExtent l="0" t="0" r="3175" b="0"/>
            <wp:docPr id="131732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2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82" w:rsidRPr="001F56FC" w:rsidRDefault="00242182" w:rsidP="00242182">
      <w:pPr>
        <w:jc w:val="center"/>
        <w:rPr>
          <w:lang w:val="en-US"/>
        </w:rPr>
      </w:pPr>
      <w:r>
        <w:t xml:space="preserve">Рисунок 1. </w:t>
      </w:r>
      <w:r w:rsidRPr="00242182">
        <w:t>Измерения, искаженные шумом</w:t>
      </w:r>
    </w:p>
    <w:p w:rsidR="005E24BF" w:rsidRDefault="00195917" w:rsidP="001F56FC">
      <w:r w:rsidRPr="00195917">
        <w:lastRenderedPageBreak/>
        <w:drawing>
          <wp:inline distT="0" distB="0" distL="0" distR="0" wp14:anchorId="6416584F" wp14:editId="17639999">
            <wp:extent cx="5940425" cy="4608195"/>
            <wp:effectExtent l="0" t="0" r="3175" b="1905"/>
            <wp:docPr id="16501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17" w:rsidRDefault="00195917" w:rsidP="00195917">
      <w:pPr>
        <w:jc w:val="center"/>
      </w:pPr>
      <w:r>
        <w:t xml:space="preserve">Рисунок </w:t>
      </w:r>
      <w:r w:rsidR="00242182">
        <w:t>2</w:t>
      </w:r>
      <w:r>
        <w:t xml:space="preserve">. </w:t>
      </w:r>
      <w:r w:rsidRPr="00195917">
        <w:t>Оценки фильтра и истинные состояния (пунктирная линия) для случая с полной обратной связью по состоянию.</w:t>
      </w:r>
    </w:p>
    <w:p w:rsidR="00195917" w:rsidRPr="00195917" w:rsidRDefault="00195917" w:rsidP="00195917">
      <w:pPr>
        <w:jc w:val="center"/>
      </w:pPr>
    </w:p>
    <w:p w:rsidR="005E24BF" w:rsidRDefault="005E24BF" w:rsidP="005E24BF">
      <w:pPr>
        <w:pStyle w:val="1"/>
        <w:rPr>
          <w:rFonts w:eastAsiaTheme="minorEastAsia"/>
        </w:rPr>
      </w:pPr>
      <w:bookmarkStart w:id="3" w:name="_Toc134598928"/>
      <w:r>
        <w:rPr>
          <w:rFonts w:eastAsiaTheme="minorEastAsia"/>
        </w:rPr>
        <w:t>Выводы</w:t>
      </w:r>
      <w:bookmarkEnd w:id="3"/>
    </w:p>
    <w:p w:rsidR="00195917" w:rsidRDefault="005E24BF" w:rsidP="005E24BF">
      <w:pPr>
        <w:spacing w:after="0" w:line="360" w:lineRule="auto"/>
        <w:ind w:firstLine="709"/>
        <w:jc w:val="both"/>
      </w:pPr>
      <w:r>
        <w:t xml:space="preserve">В ходе выполнения курсовой работе </w:t>
      </w:r>
      <w:r w:rsidR="00195917">
        <w:t>были изучены алгоритмы фильтрации Калмана и их применение на прикладной задаче.</w:t>
      </w:r>
    </w:p>
    <w:p w:rsidR="005E24BF" w:rsidRDefault="005E24BF" w:rsidP="005E24BF">
      <w:pPr>
        <w:spacing w:after="0" w:line="360" w:lineRule="auto"/>
        <w:ind w:firstLine="709"/>
        <w:jc w:val="both"/>
      </w:pPr>
      <w:r>
        <w:t xml:space="preserve">С помощью </w:t>
      </w:r>
      <w:r w:rsidR="00195917">
        <w:t>кубатурного фильтра Калмана был</w:t>
      </w:r>
      <w:r w:rsidR="000966F9">
        <w:t>а решена задача оптимальной фильтрации</w:t>
      </w:r>
      <w:r w:rsidR="001D388A">
        <w:t xml:space="preserve"> химического состояния </w:t>
      </w:r>
      <w:proofErr w:type="spellStart"/>
      <w:r w:rsidR="001D388A">
        <w:t>концетрации</w:t>
      </w:r>
      <w:proofErr w:type="spellEnd"/>
      <w:r w:rsidR="001D388A">
        <w:t xml:space="preserve"> вещества и </w:t>
      </w:r>
      <w:proofErr w:type="spellStart"/>
      <w:r w:rsidR="001D388A">
        <w:t>темпертуры</w:t>
      </w:r>
      <w:proofErr w:type="spellEnd"/>
      <w:r w:rsidR="001D388A">
        <w:t xml:space="preserve"> вещества</w:t>
      </w:r>
      <w:r>
        <w:t xml:space="preserve">. </w:t>
      </w:r>
    </w:p>
    <w:p w:rsidR="005E24BF" w:rsidRPr="00D10817" w:rsidRDefault="00242182" w:rsidP="005E24BF">
      <w:pPr>
        <w:spacing w:after="0" w:line="360" w:lineRule="auto"/>
        <w:jc w:val="both"/>
      </w:pPr>
      <w:r>
        <w:rPr>
          <w:rFonts w:eastAsiaTheme="minorEastAsia"/>
          <w:szCs w:val="28"/>
        </w:rPr>
        <w:tab/>
      </w:r>
    </w:p>
    <w:p w:rsidR="006F6A7C" w:rsidRDefault="006F6A7C"/>
    <w:sectPr w:rsidR="006F6A7C" w:rsidSect="008F4DA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31CD" w:rsidRDefault="00DF31CD" w:rsidP="005E24BF">
      <w:pPr>
        <w:spacing w:after="0" w:line="240" w:lineRule="auto"/>
      </w:pPr>
      <w:r>
        <w:separator/>
      </w:r>
    </w:p>
  </w:endnote>
  <w:endnote w:type="continuationSeparator" w:id="0">
    <w:p w:rsidR="00DF31CD" w:rsidRDefault="00DF31CD" w:rsidP="005E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790762"/>
      <w:docPartObj>
        <w:docPartGallery w:val="Page Numbers (Bottom of Page)"/>
        <w:docPartUnique/>
      </w:docPartObj>
    </w:sdtPr>
    <w:sdtContent>
      <w:p w:rsidR="006261A4" w:rsidRDefault="000000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:rsidR="006261A4" w:rsidRDefault="000000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4BF" w:rsidRDefault="00000000">
    <w:pPr>
      <w:pStyle w:val="aa"/>
    </w:pPr>
    <w:r>
      <w:tab/>
      <w:t>Москва 202</w:t>
    </w:r>
    <w:r w:rsidR="005E24B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31CD" w:rsidRDefault="00DF31CD" w:rsidP="005E24BF">
      <w:pPr>
        <w:spacing w:after="0" w:line="240" w:lineRule="auto"/>
      </w:pPr>
      <w:r>
        <w:separator/>
      </w:r>
    </w:p>
  </w:footnote>
  <w:footnote w:type="continuationSeparator" w:id="0">
    <w:p w:rsidR="00DF31CD" w:rsidRDefault="00DF31CD" w:rsidP="005E2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4A3"/>
    <w:multiLevelType w:val="hybridMultilevel"/>
    <w:tmpl w:val="164E27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0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82C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6C7D9A"/>
    <w:multiLevelType w:val="hybridMultilevel"/>
    <w:tmpl w:val="829E6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5090"/>
    <w:multiLevelType w:val="hybridMultilevel"/>
    <w:tmpl w:val="D576A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21E37"/>
    <w:multiLevelType w:val="hybridMultilevel"/>
    <w:tmpl w:val="AA14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7C75"/>
    <w:multiLevelType w:val="hybridMultilevel"/>
    <w:tmpl w:val="E2A21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06142">
    <w:abstractNumId w:val="1"/>
  </w:num>
  <w:num w:numId="2" w16cid:durableId="482355399">
    <w:abstractNumId w:val="3"/>
  </w:num>
  <w:num w:numId="3" w16cid:durableId="668171566">
    <w:abstractNumId w:val="5"/>
  </w:num>
  <w:num w:numId="4" w16cid:durableId="558784429">
    <w:abstractNumId w:val="6"/>
  </w:num>
  <w:num w:numId="5" w16cid:durableId="126775836">
    <w:abstractNumId w:val="4"/>
  </w:num>
  <w:num w:numId="6" w16cid:durableId="2052609219">
    <w:abstractNumId w:val="2"/>
  </w:num>
  <w:num w:numId="7" w16cid:durableId="120514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F"/>
    <w:rsid w:val="00012505"/>
    <w:rsid w:val="000601A1"/>
    <w:rsid w:val="000966F9"/>
    <w:rsid w:val="000C228B"/>
    <w:rsid w:val="00195917"/>
    <w:rsid w:val="001A2FD6"/>
    <w:rsid w:val="001D388A"/>
    <w:rsid w:val="001F56FC"/>
    <w:rsid w:val="00242182"/>
    <w:rsid w:val="00287101"/>
    <w:rsid w:val="002A1E51"/>
    <w:rsid w:val="002D2F99"/>
    <w:rsid w:val="003E6FE4"/>
    <w:rsid w:val="004246F6"/>
    <w:rsid w:val="00576A72"/>
    <w:rsid w:val="005E24BF"/>
    <w:rsid w:val="006315C9"/>
    <w:rsid w:val="00631A10"/>
    <w:rsid w:val="006F6A7C"/>
    <w:rsid w:val="00903E7E"/>
    <w:rsid w:val="009E64A6"/>
    <w:rsid w:val="00A41109"/>
    <w:rsid w:val="00AB32C6"/>
    <w:rsid w:val="00B46106"/>
    <w:rsid w:val="00B770D3"/>
    <w:rsid w:val="00BB1D31"/>
    <w:rsid w:val="00D76A08"/>
    <w:rsid w:val="00D91794"/>
    <w:rsid w:val="00DF31CD"/>
    <w:rsid w:val="00E13B3A"/>
    <w:rsid w:val="00E47F60"/>
    <w:rsid w:val="00E85A1F"/>
    <w:rsid w:val="00F3534F"/>
    <w:rsid w:val="00FA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724DD"/>
  <w15:chartTrackingRefBased/>
  <w15:docId w15:val="{369779C4-4550-884D-A89C-97945362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06"/>
    <w:pPr>
      <w:spacing w:after="160" w:line="259" w:lineRule="auto"/>
    </w:pPr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4B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4B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4BF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24B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5E24BF"/>
    <w:pPr>
      <w:spacing w:after="0" w:line="240" w:lineRule="auto"/>
      <w:ind w:left="720"/>
      <w:contextualSpacing/>
      <w:jc w:val="both"/>
    </w:pPr>
    <w:rPr>
      <w:rFonts w:cstheme="minorBidi"/>
      <w:szCs w:val="24"/>
      <w:lang w:val="en-GB"/>
    </w:rPr>
  </w:style>
  <w:style w:type="paragraph" w:styleId="a4">
    <w:name w:val="Title"/>
    <w:basedOn w:val="a"/>
    <w:next w:val="a"/>
    <w:link w:val="a5"/>
    <w:uiPriority w:val="10"/>
    <w:qFormat/>
    <w:rsid w:val="005E24BF"/>
    <w:pPr>
      <w:spacing w:after="0" w:line="240" w:lineRule="auto"/>
      <w:ind w:firstLine="709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E24B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5E24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5E24BF"/>
    <w:rPr>
      <w:color w:val="808080"/>
    </w:rPr>
  </w:style>
  <w:style w:type="paragraph" w:styleId="a8">
    <w:name w:val="header"/>
    <w:basedOn w:val="a"/>
    <w:link w:val="a9"/>
    <w:uiPriority w:val="99"/>
    <w:unhideWhenUsed/>
    <w:rsid w:val="005E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24BF"/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aa">
    <w:name w:val="footer"/>
    <w:basedOn w:val="a"/>
    <w:link w:val="ab"/>
    <w:uiPriority w:val="99"/>
    <w:unhideWhenUsed/>
    <w:rsid w:val="005E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24BF"/>
    <w:rPr>
      <w:rFonts w:ascii="Times New Roman" w:hAnsi="Times New Roman" w:cs="Times New Roman"/>
      <w:kern w:val="0"/>
      <w:sz w:val="28"/>
      <w:szCs w:val="22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5E24B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5E24BF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5E24B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24BF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5E24B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24BF"/>
    <w:pPr>
      <w:spacing w:after="100"/>
    </w:pPr>
  </w:style>
  <w:style w:type="paragraph" w:styleId="af0">
    <w:name w:val="Normal (Web)"/>
    <w:basedOn w:val="a"/>
    <w:uiPriority w:val="99"/>
    <w:unhideWhenUsed/>
    <w:rsid w:val="005E24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1">
    <w:name w:val="Body Text"/>
    <w:basedOn w:val="a"/>
    <w:link w:val="af2"/>
    <w:uiPriority w:val="1"/>
    <w:qFormat/>
    <w:rsid w:val="005E24BF"/>
    <w:pPr>
      <w:spacing w:after="0" w:line="360" w:lineRule="auto"/>
      <w:ind w:left="1002" w:firstLine="709"/>
      <w:jc w:val="both"/>
    </w:pPr>
    <w:rPr>
      <w:rFonts w:ascii="Calibri" w:eastAsia="Calibri" w:hAnsi="Calibri" w:cs="Calibri"/>
      <w:sz w:val="14"/>
      <w:szCs w:val="14"/>
    </w:rPr>
  </w:style>
  <w:style w:type="character" w:customStyle="1" w:styleId="af2">
    <w:name w:val="Основной текст Знак"/>
    <w:basedOn w:val="a0"/>
    <w:link w:val="af1"/>
    <w:uiPriority w:val="1"/>
    <w:rsid w:val="005E24BF"/>
    <w:rPr>
      <w:rFonts w:ascii="Calibri" w:eastAsia="Calibri" w:hAnsi="Calibri" w:cs="Calibri"/>
      <w:kern w:val="0"/>
      <w:sz w:val="14"/>
      <w:szCs w:val="14"/>
      <w14:ligatures w14:val="none"/>
    </w:rPr>
  </w:style>
  <w:style w:type="paragraph" w:styleId="af3">
    <w:name w:val="Balloon Text"/>
    <w:basedOn w:val="a"/>
    <w:link w:val="af4"/>
    <w:uiPriority w:val="99"/>
    <w:semiHidden/>
    <w:unhideWhenUsed/>
    <w:rsid w:val="005E2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24BF"/>
    <w:rPr>
      <w:rFonts w:ascii="Segoe UI" w:hAnsi="Segoe UI" w:cs="Segoe UI"/>
      <w:kern w:val="0"/>
      <w:sz w:val="18"/>
      <w:szCs w:val="18"/>
      <w14:ligatures w14:val="none"/>
    </w:rPr>
  </w:style>
  <w:style w:type="table" w:styleId="af5">
    <w:name w:val="Table Grid"/>
    <w:basedOn w:val="a1"/>
    <w:uiPriority w:val="39"/>
    <w:rsid w:val="005E24BF"/>
    <w:rPr>
      <w:rFonts w:ascii="Times New Roman" w:hAnsi="Times New Roman" w:cs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Каширин</dc:creator>
  <cp:keywords/>
  <dc:description/>
  <cp:lastModifiedBy>Макар Каширин</cp:lastModifiedBy>
  <cp:revision>5</cp:revision>
  <cp:lastPrinted>2023-05-10T05:16:00Z</cp:lastPrinted>
  <dcterms:created xsi:type="dcterms:W3CDTF">2023-05-10T05:16:00Z</dcterms:created>
  <dcterms:modified xsi:type="dcterms:W3CDTF">2023-05-10T05:19:00Z</dcterms:modified>
</cp:coreProperties>
</file>