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Creating Simple Dataset Notebook here: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https://colab.research.google.com/drive/14e2-UmfV2FGMmWCsp405NKXqDbzunBKZ?usp=sharin</w:t>
        </w:r>
      </w:hyperlink>
      <w:r w:rsidDel="00000000" w:rsidR="00000000" w:rsidRPr="00000000">
        <w:rPr>
          <w:rtl w:val="0"/>
        </w:rPr>
        <w:t xml:space="preserve">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Time series Notebook here:</w:t>
      </w:r>
    </w:p>
    <w:p w:rsidR="00000000" w:rsidDel="00000000" w:rsidP="00000000" w:rsidRDefault="00000000" w:rsidRPr="00000000" w14:paraId="00000005">
      <w:pPr>
        <w:rPr/>
      </w:pPr>
      <w:hyperlink r:id="rId7">
        <w:r w:rsidDel="00000000" w:rsidR="00000000" w:rsidRPr="00000000">
          <w:rPr>
            <w:color w:val="1155cc"/>
            <w:u w:val="single"/>
            <w:rtl w:val="0"/>
          </w:rPr>
          <w:t xml:space="preserve">https://colab.research.google.com/drive/1CKYsULqCqnE9TpWP7xhTJunYw-C4vuMX?usp=sharing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vej45086aa4d" w:id="0"/>
      <w:bookmarkEnd w:id="0"/>
      <w:r w:rsidDel="00000000" w:rsidR="00000000" w:rsidRPr="00000000">
        <w:rPr>
          <w:rtl w:val="0"/>
        </w:rPr>
        <w:t xml:space="preserve">Getting the Dataset (Xs and Ys)</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windowed_dataset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shuffle_buffer_size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#Get the Dataset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Dataset.from_tensor_slices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#Get windows of size (window_size + 1)</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ds.window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window_size+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shift=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drop_remainder=</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#Batch the windows using the same window size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ds.flat_map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window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window.batch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window_size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#Shuffle and split into x and y values</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ds.shuffle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shuffle_buffer_size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#Batch the windows to use for training batches</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.prefetch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Series is the set of values for your time series graph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You pass in Series and it gives you a dataset containing the Xs and Y values (You directly feed ds into the model, without the need to split into x and 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X will be of shape (32,20) and Y of shape (1,20) for every batch (Given that batch size is 32)</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X will be the first 20 values and Y will be the 21st value on the time series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das8gu8b7nnm"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49t8vzsjwtjz" w:id="2"/>
      <w:bookmarkEnd w:id="2"/>
      <w:r w:rsidDel="00000000" w:rsidR="00000000" w:rsidRPr="00000000">
        <w:rPr>
          <w:rtl w:val="0"/>
        </w:rPr>
        <w:t xml:space="preserve">Simple Training</w:t>
      </w: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l0 = tf.keras.layers.Dense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window_size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tf.keras.models.Sequential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loss=</w:t>
      </w:r>
      <w:r w:rsidDel="00000000" w:rsidR="00000000" w:rsidRPr="00000000">
        <w:rPr>
          <w:rFonts w:ascii="Courier New" w:cs="Courier New" w:eastAsia="Courier New" w:hAnsi="Courier New"/>
          <w:color w:val="ce9178"/>
          <w:sz w:val="21"/>
          <w:szCs w:val="21"/>
          <w:rtl w:val="0"/>
        </w:rPr>
        <w:t xml:space="preserve">'mse'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optimizer=tf.keras.optimizers.SGD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lr=</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momentum=</w:t>
      </w:r>
      <w:r w:rsidDel="00000000" w:rsidR="00000000" w:rsidRPr="00000000">
        <w:rPr>
          <w:rFonts w:ascii="Courier New" w:cs="Courier New" w:eastAsia="Courier New" w:hAnsi="Courier New"/>
          <w:color w:val="b5cea8"/>
          <w:sz w:val="21"/>
          <w:szCs w:val="21"/>
          <w:rtl w:val="0"/>
        </w:rPr>
        <w:t xml:space="preserve">0.9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verbose=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d8qi9l751prd" w:id="3"/>
      <w:bookmarkEnd w:id="3"/>
      <w:r w:rsidDel="00000000" w:rsidR="00000000" w:rsidRPr="00000000">
        <w:rPr>
          <w:rtl w:val="0"/>
        </w:rPr>
        <w:t xml:space="preserve">Getting the predicted values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 will be from i=0 to i=1440</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window_size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#Must expand_dims to change shape from (20) to (1,20)</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pred_series = np.expand_dims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#Append all predictions to the pred list. This will be predicted values at t=20 to t=1460</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len(series) is the total no. of values in the time series (1461 in this case)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Window_size is the length of 1 X data (which comprises of 20 values in the time series)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Pass the model the previous 20 timesteps to predict the current timestep (use t=0 to t=19 to predict the value at t=20)</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Expand_dims to convert to a format that the model can predict on</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Use t=0 to t=1440 as the starting values of the prediction </w:t>
      </w:r>
    </w:p>
    <w:p w:rsidR="00000000" w:rsidDel="00000000" w:rsidP="00000000" w:rsidRDefault="00000000" w:rsidRPr="00000000" w14:paraId="00000034">
      <w:pPr>
        <w:ind w:left="720" w:firstLine="0"/>
        <w:rPr/>
      </w:pPr>
      <w:r w:rsidDel="00000000" w:rsidR="00000000" w:rsidRPr="00000000">
        <w:rPr>
          <w:rtl w:val="0"/>
        </w:rPr>
        <w:t xml:space="preserve">(so last one will be t=1440 to t= 1459 to be used to predict t=1460)</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So, you predict values from t=20 to t=1460 (So, you predicted 1441 values in total)</w:t>
      </w:r>
    </w:p>
    <w:p w:rsidR="00000000" w:rsidDel="00000000" w:rsidP="00000000" w:rsidRDefault="00000000" w:rsidRPr="00000000" w14:paraId="00000036">
      <w:pPr>
        <w:ind w:left="720" w:firstLine="0"/>
        <w:rPr/>
      </w:pPr>
      <w:r w:rsidDel="00000000" w:rsidR="00000000" w:rsidRPr="00000000">
        <w:rPr>
          <w:rtl w:val="0"/>
        </w:rPr>
        <w:t xml:space="preserve">(NOT 1440 values predicted since that doesn't account for the predicted value at  t=20!)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mc:AlternateContent>
          <mc:Choice Requires="wpg">
            <w:drawing>
              <wp:inline distB="114300" distT="114300" distL="114300" distR="114300">
                <wp:extent cx="5943600" cy="1467889"/>
                <wp:effectExtent b="0" l="0" r="0" t="0"/>
                <wp:docPr id="1" name=""/>
                <a:graphic>
                  <a:graphicData uri="http://schemas.microsoft.com/office/word/2010/wordprocessingGroup">
                    <wpg:wgp>
                      <wpg:cNvGrpSpPr/>
                      <wpg:grpSpPr>
                        <a:xfrm>
                          <a:off x="2142950" y="1771650"/>
                          <a:ext cx="5943600" cy="1467889"/>
                          <a:chOff x="2142950" y="1771650"/>
                          <a:chExt cx="6266575" cy="1442925"/>
                        </a:xfrm>
                      </wpg:grpSpPr>
                      <wps:wsp>
                        <wps:cNvCnPr/>
                        <wps:spPr>
                          <a:xfrm>
                            <a:off x="2357225" y="2532550"/>
                            <a:ext cx="4997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 name="Shape 3"/>
                        <wps:spPr>
                          <a:xfrm>
                            <a:off x="2142950" y="2230450"/>
                            <a:ext cx="798600" cy="35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t=0</w:t>
                              </w:r>
                            </w:p>
                          </w:txbxContent>
                        </wps:txbx>
                        <wps:bodyPr anchorCtr="0" anchor="t" bIns="91425" lIns="91425" spcFirstLastPara="1" rIns="91425" wrap="square" tIns="91425">
                          <a:noAutofit/>
                        </wps:bodyPr>
                      </wps:wsp>
                      <wps:wsp>
                        <wps:cNvSpPr txBox="1"/>
                        <wps:cNvPr id="4" name="Shape 4"/>
                        <wps:spPr>
                          <a:xfrm>
                            <a:off x="7178850" y="2230450"/>
                            <a:ext cx="720900" cy="2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t=1460</w:t>
                              </w:r>
                            </w:p>
                          </w:txbxContent>
                        </wps:txbx>
                        <wps:bodyPr anchorCtr="0" anchor="t" bIns="91425" lIns="91425" spcFirstLastPara="1" rIns="91425" wrap="square" tIns="91425">
                          <a:noAutofit/>
                        </wps:bodyPr>
                      </wps:wsp>
                      <wps:wsp>
                        <wps:cNvCnPr/>
                        <wps:spPr>
                          <a:xfrm>
                            <a:off x="2357225" y="2724150"/>
                            <a:ext cx="600000" cy="0"/>
                          </a:xfrm>
                          <a:prstGeom prst="straightConnector1">
                            <a:avLst/>
                          </a:prstGeom>
                          <a:noFill/>
                          <a:ln cap="flat" cmpd="sng" w="9525">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2357225" y="2691675"/>
                            <a:ext cx="720900" cy="35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t=0 to t=19</w:t>
                              </w:r>
                            </w:p>
                          </w:txbxContent>
                        </wps:txbx>
                        <wps:bodyPr anchorCtr="0" anchor="t" bIns="91425" lIns="91425" spcFirstLastPara="1" rIns="91425" wrap="square" tIns="91425">
                          <a:noAutofit/>
                        </wps:bodyPr>
                      </wps:wsp>
                      <wps:wsp>
                        <wps:cNvSpPr/>
                        <wps:cNvPr id="7" name="Shape 7"/>
                        <wps:spPr>
                          <a:xfrm>
                            <a:off x="2957225" y="2671800"/>
                            <a:ext cx="76200" cy="104700"/>
                          </a:xfrm>
                          <a:prstGeom prst="flowChartConnector">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033425" y="2524200"/>
                            <a:ext cx="924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Predicted value at t=20</w:t>
                              </w:r>
                            </w:p>
                          </w:txbxContent>
                        </wps:txbx>
                        <wps:bodyPr anchorCtr="0" anchor="t" bIns="91425" lIns="91425" spcFirstLastPara="1" rIns="91425" wrap="square" tIns="91425">
                          <a:noAutofit/>
                        </wps:bodyPr>
                      </wps:wsp>
                      <wps:wsp>
                        <wps:cNvCnPr/>
                        <wps:spPr>
                          <a:xfrm>
                            <a:off x="2324100" y="2038350"/>
                            <a:ext cx="5019600" cy="96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s:wsp>
                        <wps:cNvSpPr txBox="1"/>
                        <wps:cNvPr id="10" name="Shape 10"/>
                        <wps:spPr>
                          <a:xfrm>
                            <a:off x="4243350" y="1771650"/>
                            <a:ext cx="1266900" cy="35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1461 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a:off x="6867525" y="2867025"/>
                            <a:ext cx="466800" cy="0"/>
                          </a:xfrm>
                          <a:prstGeom prst="straightConnector1">
                            <a:avLst/>
                          </a:prstGeom>
                          <a:noFill/>
                          <a:ln cap="flat" cmpd="sng" w="9525">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flipH="1">
                            <a:off x="7334325" y="2814675"/>
                            <a:ext cx="76200" cy="104700"/>
                          </a:xfrm>
                          <a:prstGeom prst="flowChartConnector">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6800925" y="2814675"/>
                            <a:ext cx="600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 1440 to t=1459</w:t>
                              </w:r>
                            </w:p>
                          </w:txbxContent>
                        </wps:txbx>
                        <wps:bodyPr anchorCtr="0" anchor="t" bIns="91425" lIns="91425" spcFirstLastPara="1" rIns="91425" wrap="square" tIns="91425">
                          <a:noAutofit/>
                        </wps:bodyPr>
                      </wps:wsp>
                      <wps:wsp>
                        <wps:cNvSpPr txBox="1"/>
                        <wps:cNvPr id="14" name="Shape 14"/>
                        <wps:spPr>
                          <a:xfrm>
                            <a:off x="7400925" y="2643225"/>
                            <a:ext cx="10086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Predicted value at t=1460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467889"/>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14678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dxhrq1raqtaa" w:id="4"/>
      <w:bookmarkEnd w:id="4"/>
      <w:r w:rsidDel="00000000" w:rsidR="00000000" w:rsidRPr="00000000">
        <w:rPr>
          <w:rtl w:val="0"/>
        </w:rPr>
        <w:t xml:space="preserve">Getting the validation set predictions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#Only get the predicted values of the validation set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#preds[0] is the predicted value of t=20, using the first 20 values (t=0 to t=19)</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#Index the preds[800:]this will be the predicted values of t=1000 all the way to t=1460</w:t>
      </w:r>
    </w:p>
    <w:p w:rsidR="00000000" w:rsidDel="00000000" w:rsidP="00000000" w:rsidRDefault="00000000" w:rsidRPr="00000000" w14:paraId="00000040">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preds_valid = 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split_time-window_size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Get the predicted values from t=1000 to t=1460 (Which is 461 values)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kdt9m9h23b90" w:id="5"/>
      <w:bookmarkEnd w:id="5"/>
      <w:r w:rsidDel="00000000" w:rsidR="00000000" w:rsidRPr="00000000">
        <w:rPr>
          <w:rtl w:val="0"/>
        </w:rPr>
        <w:t xml:space="preserve">Getting the 1D array of predicted values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#preds_valid is a 3d array. You index all the elements in the first dimension, and index the first element of the second and third dimension</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[[t=0]]</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[[t=1]]</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[[t=2]]</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results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preds_valid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Get the 1D array containing all the predicted values. Do this by getting all the elements from the first dimension and indexing the first element for the 2nd and 3rd dimensions</w:t>
      </w:r>
    </w:p>
    <w:p w:rsidR="00000000" w:rsidDel="00000000" w:rsidP="00000000" w:rsidRDefault="00000000" w:rsidRPr="00000000" w14:paraId="0000005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4e2-UmfV2FGMmWCsp405NKXqDbzunBKZ?usp=sharing" TargetMode="External"/><Relationship Id="rId7" Type="http://schemas.openxmlformats.org/officeDocument/2006/relationships/hyperlink" Target="https://colab.research.google.com/drive/1CKYsULqCqnE9TpWP7xhTJunYw-C4vuMX?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