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bidi w:val="0"/>
        <w:jc w:val="center"/>
        <w:rPr>
          <w:rFonts w:ascii="Liberation Mono" w:hAnsi="Liberation Mono"/>
          <w:sz w:val="36"/>
          <w:szCs w:val="36"/>
        </w:rPr>
      </w:pPr>
      <w:r>
        <w:rPr>
          <w:rFonts w:ascii="Liberation Mono" w:hAnsi="Liberation Mono"/>
          <w:color w:val="000000"/>
          <w:spacing w:val="33"/>
          <w:sz w:val="36"/>
          <w:szCs w:val="36"/>
        </w:rPr>
        <w:t>Прогнозирование землетрясений и их силы в странах с повышенной сейсмической активностью</w:t>
      </w:r>
    </w:p>
    <w:p>
      <w:pPr>
        <w:pStyle w:val="Style20"/>
        <w:bidi w:val="0"/>
        <w:jc w:val="left"/>
        <w:rPr>
          <w:color w:val="000000"/>
          <w:spacing w:val="33"/>
        </w:rPr>
      </w:pPr>
      <w:r>
        <w:rPr>
          <w:rFonts w:ascii="Liberation Mono" w:hAnsi="Liberation Mono"/>
          <w:sz w:val="36"/>
          <w:szCs w:val="36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  <w:t>Кушнир Александр Гр.IA-213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Абстракт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>
          <w:sz w:val="24"/>
          <w:szCs w:val="24"/>
        </w:rPr>
        <w:t>В данной статье приводятся результаты анализа данных о землетрясениях произошедших на территории Греции в период с 1965 года по 2022 год. Был проведён разведочный анализ, были найдены и представлены графически некоторые закономерности и особенности. Была ростроена модель машинного обучения для предсказания силы землятрясения по имеющимся данным.</w:t>
      </w:r>
      <w:r>
        <w:rPr/>
        <w:t xml:space="preserve"> 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>
          <w:rFonts w:ascii="Liberation Mono" w:hAnsi="Liberation Mono" w:eastAsia="Noto Sans Mono CJK SC" w:cs="Liberation Mono"/>
          <w:b/>
          <w:b/>
          <w:bCs/>
          <w:sz w:val="26"/>
          <w:szCs w:val="26"/>
        </w:rPr>
      </w:pPr>
      <w:r>
        <w:rPr>
          <w:rFonts w:eastAsia="Noto Sans Mono CJK SC" w:cs="Liberation Mono"/>
          <w:b/>
          <w:bCs/>
          <w:sz w:val="26"/>
          <w:szCs w:val="26"/>
        </w:rPr>
        <w:t>Введение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Целью данного иследования была помощь государственным службам и командам экстренного реагирования в странах с повышенной сейсмической активностью. Ни для кого не секрет на сколько разрушительны могут быть землетрясения. В этом году по официальным данным от сильнейшего землетрясения в турции погибло 20 тыс. человек. Анализ данных землетрясении в стране может показать точки наибольшей активности, так же выявить временые закономерности что позволит увеличить число спасателей та территориях с наиболее высоким риском землетрясений, а так же правильно распределять бюджет ориентируясь на тенденции замеченные со временем.</w:t>
      </w:r>
    </w:p>
    <w:p>
      <w:pPr>
        <w:pStyle w:val="Style19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Mono" w:hAnsi="Liberation Mono" w:eastAsia="Noto Sans Mono CJK SC" w:cs="Liberation Mono"/>
          <w:sz w:val="24"/>
          <w:szCs w:val="24"/>
        </w:rPr>
      </w:pPr>
      <w:r>
        <w:rPr>
          <w:rFonts w:eastAsia="Noto Sans Mono CJK SC" w:cs="Liberation Mono" w:ascii="Liberation Mono" w:hAnsi="Liberation Mono"/>
          <w:sz w:val="24"/>
          <w:szCs w:val="24"/>
          <w:lang w:val="ru-RU"/>
        </w:rPr>
        <w:t>Для достижения поставленных этих целей были использованы различные методы статистического анализа и машинного обучения например линейная регрессия.</w:t>
      </w:r>
    </w:p>
    <w:p>
      <w:pPr>
        <w:pStyle w:val="Style19"/>
        <w:bidi w:val="0"/>
        <w:jc w:val="left"/>
        <w:rPr>
          <w:rFonts w:ascii="Liberation Mono" w:hAnsi="Liberation Mono" w:eastAsia="Noto Sans Mono CJK SC" w:cs="Liberation Mono"/>
          <w:sz w:val="24"/>
          <w:szCs w:val="24"/>
        </w:rPr>
      </w:pPr>
      <w:r>
        <w:rPr>
          <w:rFonts w:eastAsia="Noto Sans Mono CJK SC" w:cs="Liberation Mono"/>
          <w:sz w:val="24"/>
          <w:szCs w:val="24"/>
        </w:rPr>
      </w:r>
    </w:p>
    <w:p>
      <w:pPr>
        <w:pStyle w:val="Style19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Методология применённая в данной проекте может быть адаптирована под любую другую страну. Данное иследование представляет собой важный шаг в изучении сейсмической активности и может быть подспорьем для любого государства сталкивающегося с подобными проблемами.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>
          <w:rFonts w:ascii="Liberation Mono" w:hAnsi="Liberation Mono" w:eastAsia="Noto Sans Mono CJK SC" w:cs="Liberation Mono"/>
          <w:b/>
          <w:b/>
          <w:bCs/>
          <w:sz w:val="26"/>
          <w:szCs w:val="26"/>
        </w:rPr>
      </w:pPr>
      <w:r>
        <w:rPr>
          <w:rFonts w:eastAsia="Noto Sans Mono CJK SC" w:cs="Liberation Mono"/>
          <w:b/>
          <w:bCs/>
          <w:sz w:val="26"/>
          <w:szCs w:val="26"/>
        </w:rPr>
        <w:t>Материалы и методы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 w:eastAsia="Noto Sans Mono CJK SC" w:cs="Liberation Mono"/>
          <w:sz w:val="24"/>
          <w:szCs w:val="24"/>
        </w:rPr>
      </w:pPr>
      <w:r>
        <w:rPr>
          <w:rFonts w:eastAsia="Noto Sans Mono CJK SC" w:cs="Liberation Mono" w:ascii="Liberation Mono" w:hAnsi="Liberation Mono"/>
          <w:sz w:val="24"/>
          <w:szCs w:val="24"/>
          <w:lang w:val="ru-RU"/>
        </w:rPr>
        <w:t>Для исследования были использованы данные о землетрясениях, достоверность которых подтверждена Институтом Геодинамики и Национальной Обсерваторией Афин. Данных охатывают период с 1965 года по 2022 и постоянно обновляются. Данные включают в себя информацию о координатах, времени, силе и глубине землетрясения. Для поиска взаимосвязей были оспользованы методы корреляционного анализа и визуализации данных. Все операции проводились при помощи языка R.</w:t>
      </w:r>
    </w:p>
    <w:p>
      <w:pPr>
        <w:pStyle w:val="Style19"/>
        <w:bidi w:val="0"/>
        <w:jc w:val="left"/>
        <w:rPr>
          <w:rFonts w:ascii="Liberation Mono" w:hAnsi="Liberation Mono" w:eastAsia="Noto Sans Mono CJK SC" w:cs="Liberation Mono"/>
          <w:sz w:val="24"/>
          <w:szCs w:val="24"/>
        </w:rPr>
      </w:pPr>
      <w:r>
        <w:rPr>
          <w:rFonts w:eastAsia="Noto Sans Mono CJK SC" w:cs="Liberation Mono"/>
          <w:sz w:val="24"/>
          <w:szCs w:val="24"/>
        </w:rPr>
      </w:r>
    </w:p>
    <w:p>
      <w:pPr>
        <w:pStyle w:val="Style19"/>
        <w:bidi w:val="0"/>
        <w:jc w:val="left"/>
        <w:rPr>
          <w:rFonts w:ascii="Liberation Mono" w:hAnsi="Liberation Mono" w:eastAsia="Noto Sans Mono CJK SC" w:cs="Liberation Mono"/>
          <w:sz w:val="24"/>
          <w:szCs w:val="24"/>
        </w:rPr>
      </w:pPr>
      <w:r>
        <w:rPr>
          <w:rFonts w:eastAsia="Noto Sans Mono CJK SC" w:cs="Liberation Mono"/>
          <w:sz w:val="24"/>
          <w:szCs w:val="24"/>
        </w:rPr>
        <w:t>Другой частью данной работы было создание и обучение модели для прогнозирования силы землетрясения. Был применён метод линейной регрессии. Для этого данные были разделены на обучающую часть(80%) и тестовую часть(20%).</w:t>
      </w:r>
    </w:p>
    <w:p>
      <w:pPr>
        <w:pStyle w:val="Style19"/>
        <w:bidi w:val="0"/>
        <w:jc w:val="left"/>
        <w:rPr>
          <w:rFonts w:ascii="Liberation Mono" w:hAnsi="Liberation Mono" w:eastAsia="Noto Sans Mono CJK SC" w:cs="Liberation Mono"/>
          <w:sz w:val="24"/>
          <w:szCs w:val="24"/>
        </w:rPr>
      </w:pPr>
      <w:r>
        <w:rPr>
          <w:rFonts w:eastAsia="Noto Sans Mono CJK SC" w:cs="Liberation Mono"/>
          <w:sz w:val="24"/>
          <w:szCs w:val="24"/>
        </w:rPr>
      </w:r>
    </w:p>
    <w:p>
      <w:pPr>
        <w:pStyle w:val="Style19"/>
        <w:bidi w:val="0"/>
        <w:jc w:val="left"/>
        <w:rPr>
          <w:rFonts w:ascii="Liberation Mono" w:hAnsi="Liberation Mono" w:eastAsia="Noto Sans Mono CJK SC" w:cs="Liberation Mono"/>
          <w:sz w:val="24"/>
          <w:szCs w:val="24"/>
        </w:rPr>
      </w:pPr>
      <w:r>
        <w:rPr>
          <w:rFonts w:eastAsia="Noto Sans Mono CJK SC" w:cs="Liberation Mono"/>
          <w:sz w:val="24"/>
          <w:szCs w:val="24"/>
        </w:rPr>
        <w:t xml:space="preserve">Для тестирования успешности модели были выбраны метрики </w:t>
      </w:r>
      <w:r>
        <w:rPr>
          <w:rFonts w:eastAsia="Noto Sans Mono CJK SC" w:cs="Liberation Mono"/>
          <w:sz w:val="24"/>
          <w:szCs w:val="24"/>
          <w:lang w:val="ru-RU"/>
        </w:rPr>
        <w:t>среднеквадратическая ошибка (MSE) и корень из среднеквадратической ошибки (RMSE).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>
          <w:rFonts w:ascii="Liberation Mono" w:hAnsi="Liberation Mono" w:eastAsia="Noto Sans Mono CJK SC" w:cs="Liberation Mono"/>
          <w:b/>
          <w:b/>
          <w:bCs/>
          <w:sz w:val="26"/>
          <w:szCs w:val="26"/>
        </w:rPr>
      </w:pPr>
      <w:r>
        <w:rPr>
          <w:rFonts w:eastAsia="Noto Sans Mono CJK SC" w:cs="Liberation Mono"/>
          <w:b/>
          <w:bCs/>
          <w:sz w:val="26"/>
          <w:szCs w:val="26"/>
        </w:rPr>
        <w:t>Результаты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 w:eastAsia="Noto Sans Mono CJK SC" w:cs="Liberation Mono"/>
          <w:sz w:val="24"/>
          <w:szCs w:val="24"/>
        </w:rPr>
      </w:pPr>
      <w:r>
        <w:rPr>
          <w:rFonts w:eastAsia="Noto Sans Mono CJK SC" w:cs="Liberation Mono" w:ascii="Liberation Mono" w:hAnsi="Liberation Mono"/>
          <w:sz w:val="24"/>
          <w:szCs w:val="24"/>
          <w:lang w:val="ru-RU"/>
        </w:rPr>
        <w:t>В ходе проекта были получены результаты, описанные в этой части статьи. Данные результаты могут быть использованы для улучшения существующих моделей прогнозирования землетрясений.</w:t>
      </w:r>
    </w:p>
    <w:p>
      <w:pPr>
        <w:pStyle w:val="Normal"/>
        <w:bidi w:val="0"/>
        <w:jc w:val="left"/>
        <w:rPr>
          <w:rFonts w:ascii="Liberation Mono" w:hAnsi="Liberation Mono" w:eastAsia="Noto Sans Mono CJK SC" w:cs="Liberation Mono"/>
          <w:sz w:val="24"/>
          <w:szCs w:val="24"/>
        </w:rPr>
      </w:pPr>
      <w:r>
        <w:rPr>
          <w:rFonts w:eastAsia="Noto Sans Mono CJK SC" w:cs="Liberation Mono" w:ascii="Liberation Mono" w:hAnsi="Liberation Mono"/>
          <w:sz w:val="24"/>
          <w:szCs w:val="24"/>
        </w:rPr>
      </w:r>
    </w:p>
    <w:p>
      <w:pPr>
        <w:pStyle w:val="Normal"/>
        <w:bidi w:val="0"/>
        <w:jc w:val="left"/>
        <w:rPr>
          <w:rFonts w:ascii="Liberation Mono" w:hAnsi="Liberation Mono" w:eastAsia="Noto Sans Mono CJK SC" w:cs="Liberation Mono"/>
          <w:sz w:val="24"/>
          <w:szCs w:val="24"/>
        </w:rPr>
      </w:pPr>
      <w:r>
        <w:rPr>
          <w:rFonts w:eastAsia="Noto Sans Mono CJK SC" w:cs="Liberation Mono" w:ascii="Liberation Mono" w:hAnsi="Liberation Mono"/>
          <w:sz w:val="24"/>
          <w:szCs w:val="24"/>
          <w:lang w:val="ru-RU"/>
        </w:rPr>
        <w:t>Для упрощения работы с данными была изменена колонка DATETIME под стандарт понятный языку R.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3173095" cy="3116580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Фигура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172320" cy="311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Фигура1" stroked="f" style="position:absolute;margin-left:0pt;margin-top:0.05pt;width:249.75pt;height:245.3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>
          <w:b/>
          <w:b/>
          <w:bCs/>
        </w:rPr>
      </w:pPr>
      <w:r>
        <w:rPr>
          <w:b/>
          <w:bCs/>
        </w:rPr>
        <w:t>Рис1 карта всех землетрясений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  <w:t>На данной визуализации можно увидеть что сейсмическая активность крайне высока на территории Греции. Но даже так есть менее опасные регионы, которые не требуют стольпристального внимания.</w:t>
      </w:r>
      <w:r>
        <w:br w:type="page"/>
      </w:r>
    </w:p>
    <w:p>
      <w:pPr>
        <w:pStyle w:val="Style19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3173095" cy="3116580"/>
                <wp:effectExtent l="0" t="0" r="0" b="0"/>
                <wp:wrapNone/>
                <wp:docPr id="2" name="Фигура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Фигура2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3172320" cy="311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Фигура2" stroked="f" style="position:absolute;margin-left:0pt;margin-top:0.05pt;width:249.75pt;height:245.3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>
          <w:b/>
          <w:b/>
          <w:bCs/>
        </w:rPr>
      </w:pPr>
      <w:r>
        <w:rPr>
          <w:b/>
          <w:bCs/>
        </w:rPr>
        <w:t>Рис2 карта сильнейших землетрясений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  <w:t>На данной визуализации представленны наиболее опасные регионы, так как именно там происходили землетрясения 5-6 баллов.</w:t>
      </w:r>
      <w:r>
        <w:br w:type="page"/>
      </w:r>
    </w:p>
    <w:p>
      <w:pPr>
        <w:pStyle w:val="Style19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26455" cy="3764280"/>
                <wp:effectExtent l="0" t="0" r="0" b="0"/>
                <wp:wrapNone/>
                <wp:docPr id="3" name="Фигура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Фигура3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925960" cy="3763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Фигура3" stroked="f" style="position:absolute;margin-left:0pt;margin-top:0.05pt;width:466.55pt;height:296.3pt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>
          <w:b/>
          <w:b/>
          <w:bCs/>
        </w:rPr>
      </w:pPr>
      <w:r>
        <w:rPr>
          <w:b/>
          <w:bCs/>
        </w:rPr>
        <w:t>Рис3 распределение силы землетрясений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  <w:t>На данной визуалищации представлен график силы землетрясений. Мы видим что основной процент это слабые шемлетрясения магнитудой 1-2 балла.</w:t>
      </w:r>
      <w:r>
        <w:br w:type="page"/>
      </w:r>
    </w:p>
    <w:p>
      <w:pPr>
        <w:pStyle w:val="Style19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10555" cy="3627120"/>
                <wp:effectExtent l="0" t="0" r="0" b="0"/>
                <wp:wrapNone/>
                <wp:docPr id="4" name="Фигура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Фигура4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709960" cy="3626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Фигура4" stroked="f" style="position:absolute;margin-left:0pt;margin-top:0.05pt;width:449.55pt;height:285.5pt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>
          <w:b/>
          <w:b/>
          <w:bCs/>
        </w:rPr>
      </w:pPr>
      <w:r>
        <w:rPr>
          <w:b/>
          <w:bCs/>
        </w:rPr>
        <w:t>Рис4 сейсмические тенденции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  <w:t>Согласно данной визуализации количество землетрясений увеличивается с каждым годом. Основываясь на данном графике можно сделать вывод об увеличении финансирования экстренных служб а так же переход на специализированные фундаменты.</w:t>
      </w:r>
      <w:r>
        <w:br w:type="page"/>
      </w:r>
    </w:p>
    <w:p>
      <w:pPr>
        <w:pStyle w:val="Style19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72175" cy="4105910"/>
                <wp:effectExtent l="0" t="0" r="0" b="0"/>
                <wp:wrapNone/>
                <wp:docPr id="5" name="Фигура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Фигура5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971680" cy="4105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Фигура5" stroked="f" style="position:absolute;margin-left:0pt;margin-top:0.05pt;width:470.15pt;height:323.2pt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>
          <w:b/>
          <w:b/>
          <w:bCs/>
        </w:rPr>
      </w:pPr>
      <w:r>
        <w:rPr>
          <w:b/>
          <w:bCs/>
        </w:rPr>
        <w:t>Рис5 сезонное распределение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  <w:t>В данном случае была попытка найти связь между частотой землетрясений и временами года. Сильного перекоса не наблюдается, но если он был бы, можно было бы говорить об увеличении штата спасателей в определённые периоды.</w:t>
      </w:r>
      <w:r>
        <w:br w:type="page"/>
      </w:r>
    </w:p>
    <w:p>
      <w:pPr>
        <w:pStyle w:val="Style19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494655" cy="3489960"/>
                <wp:effectExtent l="0" t="0" r="0" b="0"/>
                <wp:wrapNone/>
                <wp:docPr id="6" name="Фигура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Фигура6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493960" cy="3489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Фигура6" stroked="f" style="position:absolute;margin-left:0pt;margin-top:0.05pt;width:432.55pt;height:274.7pt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>
          <w:b/>
          <w:b/>
          <w:bCs/>
        </w:rPr>
      </w:pPr>
      <w:r>
        <w:rPr>
          <w:b/>
          <w:bCs/>
        </w:rPr>
        <w:t>Рис6 взаимосвязь между глубиной и силой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  <w:t>Как видно на визуализации нет чёткой взаимосвязи между глубиной и силой землетрясения. Можно заметить что вся активность в большинстве своём происходит на поверхности, предположительно это означает повышенный риск оползней. Государством могут быть приняты меры по предотвращению эрозии почв.</w:t>
      </w:r>
      <w:r>
        <w:br w:type="page"/>
      </w:r>
    </w:p>
    <w:p>
      <w:pPr>
        <w:pStyle w:val="Style19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56275" cy="3957955"/>
                <wp:effectExtent l="0" t="0" r="0" b="0"/>
                <wp:wrapNone/>
                <wp:docPr id="7" name="Фигура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Фигура7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5755680" cy="3957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Фигура7" stroked="f" style="position:absolute;margin-left:0pt;margin-top:0pt;width:453.15pt;height:311.55pt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  <w:t>Рис7 корреляция между силой и остальными характеристиками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  <w:t>Мы видим что однозначной зависимости между той или иной характеристикой и силой землетрясения нет.</w:t>
      </w:r>
      <w:r>
        <w:br w:type="page"/>
      </w:r>
    </w:p>
    <w:p>
      <w:pPr>
        <w:pStyle w:val="Style19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4907280" cy="3116580"/>
                <wp:effectExtent l="0" t="0" r="0" b="0"/>
                <wp:wrapNone/>
                <wp:docPr id="8" name="Фигура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Фигура8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4906800" cy="311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Фигура8" stroked="f" style="position:absolute;margin-left:0.05pt;margin-top:0.05pt;width:386.3pt;height:245.3pt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  <w:t>Рис8 линейная регрессия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20"/>
        <w:bidi w:val="0"/>
        <w:jc w:val="left"/>
        <w:rPr/>
      </w:pPr>
      <w:r>
        <w:rPr>
          <w:rFonts w:ascii="Biome" w:hAnsi="Biome"/>
          <w:color w:val="000000"/>
          <w:spacing w:val="0"/>
          <w:sz w:val="40"/>
        </w:rPr>
        <w:t xml:space="preserve">Mean Squared Error (MSE): 0.6415396Root Mean Squared Error (RMSE): 0.8009617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Результаты построения множественной линейной регрессии не идеальны. На графике отсутствует чёткое направление или тренд, что говорит о том что данная модель не подходит в данном конкретном случае.</w:t>
      </w:r>
      <w:r>
        <w:br w:type="page"/>
      </w:r>
    </w:p>
    <w:p>
      <w:pPr>
        <w:pStyle w:val="Style19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b/>
          <w:bCs/>
          <w:sz w:val="26"/>
          <w:szCs w:val="26"/>
        </w:rPr>
        <w:t>бсуждение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Исслндование подчёркивает необходимость сбора и аналища статистических данных о землетрясениях. Необходимо провести даполнительную работу и возможно подобрать более подходящую модель для предсказания сейсмической активности. Так же не все взяимосвязи были выявлены, а значит в дальнейшем углублённый анализ даст лучшие результаты.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Ссылки</w:t>
      </w:r>
    </w:p>
    <w:p>
      <w:pPr>
        <w:pStyle w:val="Style19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Style19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Датасет: https://www.kaggle.com/datasets/nickdoulos/greeces-earthquakes</w:t>
      </w:r>
    </w:p>
    <w:p>
      <w:pPr>
        <w:pStyle w:val="Style19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Style19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Проект: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om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0">
    <w:name w:val="Обычный"/>
    <w:qFormat/>
    <w:pPr>
      <w:widowControl w:val="false"/>
      <w:bidi w:val="0"/>
      <w:spacing w:lineRule="atLeast" w:line="200" w:before="0" w:after="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Style21">
    <w:name w:val="Объект без заливки"/>
    <w:basedOn w:val="Style20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2">
    <w:name w:val="Объект без заливки и линий"/>
    <w:basedOn w:val="Style20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3"/>
    <w:qFormat/>
    <w:pPr/>
    <w:rPr>
      <w:rFonts w:ascii="Noto Sans" w:hAnsi="Noto Sans"/>
      <w:sz w:val="36"/>
    </w:rPr>
  </w:style>
  <w:style w:type="paragraph" w:styleId="Style23">
    <w:name w:val="Текст"/>
    <w:basedOn w:val="Style17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3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4">
    <w:name w:val="Графика"/>
    <w:qFormat/>
    <w:pPr>
      <w:widowControl w:val="false"/>
      <w:bidi w:val="0"/>
    </w:pPr>
    <w:rPr>
      <w:rFonts w:ascii="Liberation Sans" w:hAnsi="Liberation Sans" w:eastAsia="DejaVu Sans" w:cs="Noto Sans"/>
      <w:color w:val="auto"/>
      <w:sz w:val="36"/>
      <w:szCs w:val="24"/>
      <w:lang w:val="ru-RU" w:eastAsia="zh-CN" w:bidi="hi-IN"/>
    </w:rPr>
  </w:style>
  <w:style w:type="paragraph" w:styleId="Style25">
    <w:name w:val="Фигуры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Заливка"/>
    <w:basedOn w:val="Style25"/>
    <w:qFormat/>
    <w:pPr/>
    <w:rPr>
      <w:rFonts w:ascii="Liberation Sans" w:hAnsi="Liberation Sans"/>
      <w:b/>
      <w:sz w:val="28"/>
    </w:rPr>
  </w:style>
  <w:style w:type="paragraph" w:styleId="Style27">
    <w:name w:val="Заливка сини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Заливка зелёны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Заливка красны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Заливка жёлты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31">
    <w:name w:val="Контур"/>
    <w:basedOn w:val="Style25"/>
    <w:qFormat/>
    <w:pPr/>
    <w:rPr>
      <w:rFonts w:ascii="Liberation Sans" w:hAnsi="Liberation Sans"/>
      <w:b/>
      <w:sz w:val="28"/>
    </w:rPr>
  </w:style>
  <w:style w:type="paragraph" w:styleId="Style32">
    <w:name w:val="Контур синий"/>
    <w:basedOn w:val="Style31"/>
    <w:qFormat/>
    <w:pPr/>
    <w:rPr>
      <w:rFonts w:ascii="Liberation Sans" w:hAnsi="Liberation Sans"/>
      <w:b/>
      <w:color w:val="355269"/>
      <w:sz w:val="28"/>
    </w:rPr>
  </w:style>
  <w:style w:type="paragraph" w:styleId="Style33">
    <w:name w:val="Контур зеленый"/>
    <w:basedOn w:val="Style31"/>
    <w:qFormat/>
    <w:pPr/>
    <w:rPr>
      <w:rFonts w:ascii="Liberation Sans" w:hAnsi="Liberation Sans"/>
      <w:b/>
      <w:color w:val="127622"/>
      <w:sz w:val="28"/>
    </w:rPr>
  </w:style>
  <w:style w:type="paragraph" w:styleId="Style34">
    <w:name w:val="Контур красный"/>
    <w:basedOn w:val="Style31"/>
    <w:qFormat/>
    <w:pPr/>
    <w:rPr>
      <w:rFonts w:ascii="Liberation Sans" w:hAnsi="Liberation Sans"/>
      <w:b/>
      <w:color w:val="C9211E"/>
      <w:sz w:val="28"/>
    </w:rPr>
  </w:style>
  <w:style w:type="paragraph" w:styleId="Style35">
    <w:name w:val="Контур жёлтый"/>
    <w:basedOn w:val="Style31"/>
    <w:qFormat/>
    <w:pPr/>
    <w:rPr>
      <w:rFonts w:ascii="Liberation Sans" w:hAnsi="Liberation Sans"/>
      <w:b/>
      <w:color w:val="B47804"/>
      <w:sz w:val="28"/>
    </w:rPr>
  </w:style>
  <w:style w:type="paragraph" w:styleId="Style36">
    <w:name w:val="Линии"/>
    <w:basedOn w:val="Style24"/>
    <w:qFormat/>
    <w:pPr/>
    <w:rPr>
      <w:rFonts w:ascii="Liberation Sans" w:hAnsi="Liberation Sans"/>
      <w:sz w:val="36"/>
    </w:rPr>
  </w:style>
  <w:style w:type="paragraph" w:styleId="Style37">
    <w:name w:val="Стрелки"/>
    <w:basedOn w:val="Style36"/>
    <w:qFormat/>
    <w:pPr/>
    <w:rPr>
      <w:rFonts w:ascii="Liberation Sans" w:hAnsi="Liberation Sans"/>
      <w:sz w:val="36"/>
    </w:rPr>
  </w:style>
  <w:style w:type="paragraph" w:styleId="Style38">
    <w:name w:val="Штриховая линия"/>
    <w:basedOn w:val="Style36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 w:val="false"/>
      <w:bidi w:val="0"/>
      <w:spacing w:before="283" w:after="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 w:val="false"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BlankSlideLTUntertitel">
    <w:name w:val="Blank Slide~LT~Untertitel"/>
    <w:qFormat/>
    <w:pPr>
      <w:widowControl w:val="false"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BlankSlideLTNotizen">
    <w:name w:val="Blank Slide~LT~Notizen"/>
    <w:qFormat/>
    <w:pPr>
      <w:widowControl w:val="false"/>
      <w:bidi w:val="0"/>
      <w:ind w:left="34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BlankSlideLTHintergrundobjekte">
    <w:name w:val="Blank Slide~LT~Hintergrundobjekte"/>
    <w:qFormat/>
    <w:pPr>
      <w:widowControl w:val="fals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BlankSlideLTHintergrund">
    <w:name w:val="Blank Slide~LT~Hintergrund"/>
    <w:qFormat/>
    <w:pPr>
      <w:widowControl w:val="fals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 w:val="false"/>
      <w:bidi w:val="0"/>
      <w:spacing w:lineRule="atLeast" w:line="200" w:before="0" w:after="0"/>
    </w:pPr>
    <w:rPr>
      <w:rFonts w:ascii="Lohit Devanagari" w:hAnsi="Lohit Devanagari" w:eastAsia="DejaVu Sans" w:cs="Noto Sans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tyle39">
    <w:name w:val="Объекты фона"/>
    <w:qFormat/>
    <w:pPr>
      <w:widowControl w:val="fals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Style40">
    <w:name w:val="Фон"/>
    <w:qFormat/>
    <w:pPr>
      <w:widowControl w:val="fals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Style41">
    <w:name w:val="Примечания"/>
    <w:qFormat/>
    <w:pPr>
      <w:widowControl w:val="false"/>
      <w:bidi w:val="0"/>
      <w:ind w:left="34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">
    <w:name w:val="Структура 1"/>
    <w:qFormat/>
    <w:pPr>
      <w:widowControl w:val="false"/>
      <w:bidi w:val="0"/>
      <w:spacing w:before="283" w:after="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2">
    <w:name w:val="Структура 2"/>
    <w:basedOn w:val="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3">
    <w:name w:val="Структура 3"/>
    <w:basedOn w:val="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43">
    <w:name w:val="Структура 4"/>
    <w:basedOn w:val="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1">
    <w:name w:val="Обычный~LT~Gliederung 1"/>
    <w:qFormat/>
    <w:pPr>
      <w:widowControl w:val="false"/>
      <w:bidi w:val="0"/>
      <w:spacing w:before="283" w:after="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LTGliederung2">
    <w:name w:val="Обычный~LT~Gliederung 2"/>
    <w:basedOn w:val="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">
    <w:name w:val="Обычный~LT~Titel"/>
    <w:qFormat/>
    <w:pPr>
      <w:widowControl w:val="false"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LTUntertitel">
    <w:name w:val="Обычный~LT~Untertitel"/>
    <w:qFormat/>
    <w:pPr>
      <w:widowControl w:val="false"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LTNotizen">
    <w:name w:val="Обычный~LT~Notizen"/>
    <w:qFormat/>
    <w:pPr>
      <w:widowControl w:val="false"/>
      <w:bidi w:val="0"/>
      <w:ind w:left="34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LTHintergrundobjekte">
    <w:name w:val="Обычный~LT~Hintergrundobjekte"/>
    <w:qFormat/>
    <w:pPr>
      <w:widowControl w:val="fals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LTHintergrund">
    <w:name w:val="Обычный~LT~Hintergrund"/>
    <w:qFormat/>
    <w:pPr>
      <w:widowControl w:val="fals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1LTGliederung1">
    <w:name w:val="Обычный 1~LT~Gliederung 1"/>
    <w:qFormat/>
    <w:pPr>
      <w:widowControl w:val="false"/>
      <w:bidi w:val="0"/>
      <w:spacing w:before="283" w:after="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1LTGliederung2">
    <w:name w:val="Обычный 1~LT~Gliederung 2"/>
    <w:basedOn w:val="1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1LTGliederung3">
    <w:name w:val="Обычный 1~LT~Gliederung 3"/>
    <w:basedOn w:val="1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1LTGliederung4">
    <w:name w:val="Обычный 1~LT~Gliederung 4"/>
    <w:basedOn w:val="1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1LTGliederung5">
    <w:name w:val="Обычный 1~LT~Gliederung 5"/>
    <w:basedOn w:val="1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1LTGliederung6">
    <w:name w:val="Обычный 1~LT~Gliederung 6"/>
    <w:basedOn w:val="1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1LTGliederung7">
    <w:name w:val="Обычный 1~LT~Gliederung 7"/>
    <w:basedOn w:val="1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1LTGliederung8">
    <w:name w:val="Обычный 1~LT~Gliederung 8"/>
    <w:basedOn w:val="1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1LTGliederung9">
    <w:name w:val="Обычный 1~LT~Gliederung 9"/>
    <w:basedOn w:val="1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1LTTitel">
    <w:name w:val="Обычный 1~LT~Titel"/>
    <w:qFormat/>
    <w:pPr>
      <w:widowControl w:val="false"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1LTUntertitel">
    <w:name w:val="Обычный 1~LT~Untertitel"/>
    <w:qFormat/>
    <w:pPr>
      <w:widowControl w:val="false"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1LTNotizen">
    <w:name w:val="Обычный 1~LT~Notizen"/>
    <w:qFormat/>
    <w:pPr>
      <w:widowControl w:val="false"/>
      <w:bidi w:val="0"/>
      <w:ind w:left="34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LTHintergrundobjekte">
    <w:name w:val="Обычный 1~LT~Hintergrundobjekte"/>
    <w:qFormat/>
    <w:pPr>
      <w:widowControl w:val="fals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1LTHintergrund">
    <w:name w:val="Обычный 1~LT~Hintergrund"/>
    <w:qFormat/>
    <w:pPr>
      <w:widowControl w:val="fals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10</Pages>
  <Words>623</Words>
  <Characters>4272</Characters>
  <CharactersWithSpaces>4861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2023-12-19T11:22:03Z</dcterms:modified>
  <cp:revision>1</cp:revision>
  <dc:subject/>
  <dc:title/>
</cp:coreProperties>
</file>