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E79B7" w14:textId="1E6B0BC9" w:rsidR="00176A29" w:rsidRPr="004E171A" w:rsidRDefault="00176A29" w:rsidP="00176A29">
      <w:pPr>
        <w:rPr>
          <w:rFonts w:ascii="Times New Roman" w:hAnsi="Times New Roman" w:cs="Times New Roman"/>
          <w:sz w:val="28"/>
          <w:szCs w:val="28"/>
        </w:rPr>
      </w:pPr>
      <w:r w:rsidRPr="004E171A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E171A" w:rsidRPr="004E171A">
        <w:rPr>
          <w:rFonts w:ascii="Times New Roman" w:hAnsi="Times New Roman" w:cs="Times New Roman"/>
          <w:sz w:val="28"/>
          <w:szCs w:val="28"/>
        </w:rPr>
        <w:t>Романов Алексей Игоревич</w:t>
      </w:r>
      <w:r w:rsidRPr="004E171A">
        <w:rPr>
          <w:rFonts w:ascii="Times New Roman" w:hAnsi="Times New Roman" w:cs="Times New Roman"/>
          <w:sz w:val="28"/>
          <w:szCs w:val="28"/>
        </w:rPr>
        <w:t>, 191 группа.</w:t>
      </w:r>
    </w:p>
    <w:p w14:paraId="40905326" w14:textId="54A38566" w:rsidR="00176A29" w:rsidRPr="00C83E91" w:rsidRDefault="00176A29" w:rsidP="00176A2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12</w:t>
      </w:r>
    </w:p>
    <w:p w14:paraId="25A7D9EE" w14:textId="53308EC4" w:rsidR="00CD0657" w:rsidRDefault="00176A29" w:rsidP="00176A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176A29">
        <w:rPr>
          <w:rFonts w:ascii="Times New Roman" w:hAnsi="Times New Roman" w:cs="Times New Roman"/>
          <w:b/>
          <w:sz w:val="32"/>
          <w:szCs w:val="32"/>
        </w:rPr>
        <w:t>Анализ факторов риска проекта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08E1C647" w14:textId="62C10539" w:rsidR="00176A29" w:rsidRDefault="00176A29" w:rsidP="00176A29">
      <w:pPr>
        <w:rPr>
          <w:rFonts w:ascii="Times New Roman" w:hAnsi="Times New Roman" w:cs="Times New Roman"/>
          <w:sz w:val="28"/>
          <w:szCs w:val="28"/>
        </w:rPr>
      </w:pPr>
      <w:r w:rsidRPr="00176A29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4C30A1">
        <w:rPr>
          <w:rFonts w:ascii="Times New Roman" w:hAnsi="Times New Roman" w:cs="Times New Roman"/>
          <w:b/>
          <w:bCs/>
          <w:sz w:val="28"/>
          <w:szCs w:val="28"/>
        </w:rPr>
        <w:t>урока</w:t>
      </w:r>
      <w:r w:rsidR="004C30A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C30A1">
        <w:rPr>
          <w:rFonts w:ascii="Times New Roman" w:hAnsi="Times New Roman" w:cs="Times New Roman"/>
          <w:sz w:val="28"/>
          <w:szCs w:val="28"/>
        </w:rPr>
        <w:t xml:space="preserve"> </w:t>
      </w:r>
      <w:r w:rsidRPr="004C30A1">
        <w:rPr>
          <w:rFonts w:ascii="Times New Roman" w:hAnsi="Times New Roman" w:cs="Times New Roman"/>
          <w:bCs/>
          <w:sz w:val="28"/>
          <w:szCs w:val="28"/>
        </w:rPr>
        <w:t>провести</w:t>
      </w:r>
      <w:r w:rsidRPr="00176A29">
        <w:rPr>
          <w:rFonts w:ascii="Times New Roman" w:hAnsi="Times New Roman" w:cs="Times New Roman"/>
          <w:sz w:val="28"/>
          <w:szCs w:val="28"/>
        </w:rPr>
        <w:t xml:space="preserve"> анализ факторов риска и последствия наступления риска.</w:t>
      </w:r>
    </w:p>
    <w:p w14:paraId="381D3BFF" w14:textId="34F7D87E" w:rsidR="00176A29" w:rsidRDefault="00176A29" w:rsidP="00176A29">
      <w:pPr>
        <w:ind w:right="71"/>
        <w:rPr>
          <w:rFonts w:ascii="Times New Roman" w:hAnsi="Times New Roman" w:cs="Times New Roman"/>
          <w:sz w:val="28"/>
          <w:szCs w:val="28"/>
        </w:rPr>
      </w:pPr>
      <w:r w:rsidRPr="00176A29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Pr="00176A29">
        <w:rPr>
          <w:rFonts w:ascii="Times New Roman" w:hAnsi="Times New Roman" w:cs="Times New Roman"/>
          <w:sz w:val="28"/>
          <w:szCs w:val="28"/>
        </w:rPr>
        <w:t>:</w:t>
      </w:r>
    </w:p>
    <w:p w14:paraId="4B23E72E" w14:textId="031F8CEF" w:rsidR="00176A29" w:rsidRPr="00176A29" w:rsidRDefault="00176A29" w:rsidP="00176A29">
      <w:pPr>
        <w:pStyle w:val="a3"/>
        <w:numPr>
          <w:ilvl w:val="0"/>
          <w:numId w:val="1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176A29">
        <w:rPr>
          <w:rFonts w:ascii="Times New Roman" w:hAnsi="Times New Roman" w:cs="Times New Roman"/>
          <w:sz w:val="28"/>
          <w:szCs w:val="28"/>
        </w:rPr>
        <w:t>Факторы риска необходимо перечислить в следующей таблице, сортируя строки таблицы по мере убывания фактора риска (т.е. начиная с самых приоритетных рисков):</w:t>
      </w:r>
    </w:p>
    <w:p w14:paraId="128D6F18" w14:textId="1BB06B77" w:rsidR="00176A29" w:rsidRDefault="00176A29" w:rsidP="00176A29">
      <w:pPr>
        <w:ind w:right="71"/>
        <w:rPr>
          <w:rFonts w:ascii="Times New Roman" w:hAnsi="Times New Roman" w:cs="Times New Roman"/>
          <w:sz w:val="28"/>
          <w:szCs w:val="28"/>
        </w:rPr>
      </w:pPr>
      <w:r w:rsidRPr="00176A2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15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2410"/>
        <w:gridCol w:w="2410"/>
        <w:gridCol w:w="2126"/>
        <w:gridCol w:w="2126"/>
        <w:gridCol w:w="1843"/>
        <w:gridCol w:w="1559"/>
        <w:gridCol w:w="1331"/>
      </w:tblGrid>
      <w:tr w:rsidR="00176A29" w:rsidRPr="0079727B" w14:paraId="40FE7461" w14:textId="77777777" w:rsidTr="00E85389">
        <w:tc>
          <w:tcPr>
            <w:tcW w:w="1809" w:type="dxa"/>
            <w:shd w:val="pct25" w:color="auto" w:fill="auto"/>
          </w:tcPr>
          <w:p w14:paraId="39494962" w14:textId="77777777" w:rsidR="00176A29" w:rsidRPr="00176A29" w:rsidRDefault="00176A29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A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(категория риска)</w:t>
            </w:r>
          </w:p>
        </w:tc>
        <w:tc>
          <w:tcPr>
            <w:tcW w:w="2410" w:type="dxa"/>
            <w:shd w:val="pct25" w:color="auto" w:fill="auto"/>
          </w:tcPr>
          <w:p w14:paraId="4B91193B" w14:textId="77777777" w:rsidR="00176A29" w:rsidRPr="00176A29" w:rsidRDefault="00176A29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A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Риск</w:t>
            </w:r>
          </w:p>
        </w:tc>
        <w:tc>
          <w:tcPr>
            <w:tcW w:w="2410" w:type="dxa"/>
            <w:shd w:val="pct25" w:color="auto" w:fill="auto"/>
          </w:tcPr>
          <w:p w14:paraId="1881C41A" w14:textId="77777777" w:rsidR="00176A29" w:rsidRPr="00176A29" w:rsidRDefault="00176A29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A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Последствия</w:t>
            </w:r>
          </w:p>
        </w:tc>
        <w:tc>
          <w:tcPr>
            <w:tcW w:w="2126" w:type="dxa"/>
            <w:shd w:val="pct25" w:color="auto" w:fill="auto"/>
          </w:tcPr>
          <w:p w14:paraId="454CE0DA" w14:textId="77777777" w:rsidR="00176A29" w:rsidRPr="00176A29" w:rsidRDefault="00176A29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A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Меры по предотвращению</w:t>
            </w:r>
          </w:p>
        </w:tc>
        <w:tc>
          <w:tcPr>
            <w:tcW w:w="2126" w:type="dxa"/>
            <w:shd w:val="pct25" w:color="auto" w:fill="auto"/>
          </w:tcPr>
          <w:p w14:paraId="315AE902" w14:textId="77777777" w:rsidR="00176A29" w:rsidRPr="00176A29" w:rsidRDefault="00176A29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A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Меры по минимизации последствий</w:t>
            </w:r>
          </w:p>
        </w:tc>
        <w:tc>
          <w:tcPr>
            <w:tcW w:w="1843" w:type="dxa"/>
            <w:shd w:val="pct25" w:color="auto" w:fill="auto"/>
          </w:tcPr>
          <w:p w14:paraId="07A9B517" w14:textId="77777777" w:rsidR="00176A29" w:rsidRPr="00176A29" w:rsidRDefault="00176A29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A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Вероятность свершения риска [P]</w:t>
            </w:r>
          </w:p>
        </w:tc>
        <w:tc>
          <w:tcPr>
            <w:tcW w:w="1559" w:type="dxa"/>
            <w:shd w:val="pct25" w:color="auto" w:fill="auto"/>
          </w:tcPr>
          <w:p w14:paraId="1494F226" w14:textId="77777777" w:rsidR="00176A29" w:rsidRPr="00176A29" w:rsidRDefault="00176A29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A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Степень ущерба [L]</w:t>
            </w:r>
          </w:p>
        </w:tc>
        <w:tc>
          <w:tcPr>
            <w:tcW w:w="1331" w:type="dxa"/>
            <w:shd w:val="pct25" w:color="auto" w:fill="auto"/>
          </w:tcPr>
          <w:p w14:paraId="311A5786" w14:textId="77777777" w:rsidR="00176A29" w:rsidRPr="00176A29" w:rsidRDefault="00176A29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A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Влияние (фактор риска)</w:t>
            </w:r>
          </w:p>
          <w:p w14:paraId="5A9C809A" w14:textId="77777777" w:rsidR="00176A29" w:rsidRPr="00176A29" w:rsidRDefault="00176A29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76A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[R] = [P] x [L]</w:t>
            </w:r>
          </w:p>
        </w:tc>
      </w:tr>
      <w:tr w:rsidR="00176A29" w:rsidRPr="00186539" w14:paraId="32A3ED53" w14:textId="77777777" w:rsidTr="00E85389">
        <w:tc>
          <w:tcPr>
            <w:tcW w:w="1809" w:type="dxa"/>
          </w:tcPr>
          <w:p w14:paraId="150194A8" w14:textId="77777777" w:rsidR="00E56963" w:rsidRDefault="00E5696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D1DED5" w14:textId="77777777" w:rsidR="00E56963" w:rsidRDefault="00E5696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16C521" w14:textId="77777777" w:rsidR="00E56963" w:rsidRDefault="00E5696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C8844" w14:textId="77777777" w:rsidR="00E56963" w:rsidRDefault="00E5696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F935A8" w14:textId="77777777" w:rsidR="00E56963" w:rsidRDefault="00E5696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6EF609" w14:textId="77777777" w:rsidR="00E56963" w:rsidRDefault="00E5696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C37E4F" w14:textId="1645BDA5" w:rsidR="00176A29" w:rsidRPr="00176A29" w:rsidRDefault="007D3CD0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Проектный </w:t>
            </w:r>
            <w:r w:rsidR="00E56963">
              <w:rPr>
                <w:rFonts w:ascii="Times New Roman" w:hAnsi="Times New Roman" w:cs="Times New Roman"/>
                <w:sz w:val="28"/>
                <w:szCs w:val="28"/>
              </w:rPr>
              <w:t>(связанный с требованиями)</w:t>
            </w:r>
          </w:p>
        </w:tc>
        <w:tc>
          <w:tcPr>
            <w:tcW w:w="2410" w:type="dxa"/>
          </w:tcPr>
          <w:p w14:paraId="72D18B11" w14:textId="3CD96C7A" w:rsidR="00176A29" w:rsidRPr="00176A29" w:rsidRDefault="005A0144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Некоторые учебные заведения не будут присоединяться к данной платформе по какой-либо из причин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(например, малая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квалификация работников из-за их возраста)</w:t>
            </w:r>
          </w:p>
        </w:tc>
        <w:tc>
          <w:tcPr>
            <w:tcW w:w="2410" w:type="dxa"/>
          </w:tcPr>
          <w:p w14:paraId="6BD0FA71" w14:textId="16BAB2E7" w:rsidR="00176A29" w:rsidRPr="00176A29" w:rsidRDefault="005A0144" w:rsidP="00E853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Ученики данного учебного заведения не будут иметь доступ к информации о их успеваемости и учебных новостях</w:t>
            </w:r>
            <w:r w:rsidR="00E85389">
              <w:rPr>
                <w:rFonts w:ascii="Times New Roman" w:hAnsi="Times New Roman" w:cs="Times New Roman"/>
                <w:sz w:val="28"/>
                <w:szCs w:val="28"/>
              </w:rPr>
              <w:t xml:space="preserve"> или вовсе не смогут быть </w:t>
            </w:r>
            <w:r w:rsidR="00E853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зарегистрированы</w:t>
            </w:r>
          </w:p>
        </w:tc>
        <w:tc>
          <w:tcPr>
            <w:tcW w:w="2126" w:type="dxa"/>
          </w:tcPr>
          <w:p w14:paraId="4B24B736" w14:textId="6F837C60" w:rsidR="00176A29" w:rsidRPr="00176A29" w:rsidRDefault="005A0144" w:rsidP="00E853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Отправить в данное учебное заведение определенное количество своих специалистов, которые бы обучали менее опытных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работников</w:t>
            </w:r>
            <w:r w:rsidR="00E853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14:paraId="5A957DB0" w14:textId="2137BEE1" w:rsidR="00176A29" w:rsidRPr="00176A29" w:rsidRDefault="00E85389" w:rsidP="00E853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Проводить регулярно конференции с объяснением хода работы платформы</w:t>
            </w:r>
          </w:p>
        </w:tc>
        <w:tc>
          <w:tcPr>
            <w:tcW w:w="1843" w:type="dxa"/>
          </w:tcPr>
          <w:p w14:paraId="1B0AA6B1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31FECD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D89AD6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A673F9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C86F66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860FB0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8850B5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C20B6A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EFEB6" w14:textId="72EB589A" w:rsidR="00176A29" w:rsidRPr="00176A29" w:rsidRDefault="00E85389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14:paraId="1C2D29E8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D441B9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2142F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3D2005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C426B8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E98E13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3D2A29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35C4B1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0E56D3" w14:textId="43424E54" w:rsidR="00176A29" w:rsidRPr="00176A29" w:rsidRDefault="00B34B47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1" w:type="dxa"/>
          </w:tcPr>
          <w:p w14:paraId="739FE6A3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2661AB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7DE0DE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E885D6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96EEA5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C6F54D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5CA71C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22AD06" w14:textId="77777777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593CC" w14:textId="0648A334" w:rsidR="00176A29" w:rsidRPr="00176A29" w:rsidRDefault="00B34B47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E77C3" w:rsidRPr="00186539" w14:paraId="69E2FF17" w14:textId="77777777" w:rsidTr="00E85389">
        <w:tc>
          <w:tcPr>
            <w:tcW w:w="1809" w:type="dxa"/>
          </w:tcPr>
          <w:p w14:paraId="7E4E97CB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AF6286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36361B" w14:textId="28224B4C" w:rsidR="007E77C3" w:rsidRDefault="007E77C3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 (технологический)</w:t>
            </w:r>
          </w:p>
        </w:tc>
        <w:tc>
          <w:tcPr>
            <w:tcW w:w="2410" w:type="dxa"/>
          </w:tcPr>
          <w:p w14:paraId="42C66B39" w14:textId="0FBF6508" w:rsidR="007E77C3" w:rsidRDefault="00B34B47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Сервер, поддерживающий платформу, от нагрузок выходит из строя</w:t>
            </w:r>
          </w:p>
        </w:tc>
        <w:tc>
          <w:tcPr>
            <w:tcW w:w="2410" w:type="dxa"/>
          </w:tcPr>
          <w:p w14:paraId="510C3323" w14:textId="792E73E5" w:rsidR="007E77C3" w:rsidRDefault="00B34B47" w:rsidP="00B34B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Будет невозможно зайти на платформу / потеря огромного количества данных</w:t>
            </w:r>
          </w:p>
        </w:tc>
        <w:tc>
          <w:tcPr>
            <w:tcW w:w="2126" w:type="dxa"/>
          </w:tcPr>
          <w:p w14:paraId="5C129FDA" w14:textId="0AB0D221" w:rsidR="007E77C3" w:rsidRDefault="00B34B47" w:rsidP="00B34B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Иметь в наличии резервное оборудование</w:t>
            </w:r>
          </w:p>
        </w:tc>
        <w:tc>
          <w:tcPr>
            <w:tcW w:w="2126" w:type="dxa"/>
          </w:tcPr>
          <w:p w14:paraId="518B5BBD" w14:textId="350AA1F7" w:rsidR="007E77C3" w:rsidRDefault="00B34B47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Постоянно сохранять резервные копии данных платформы</w:t>
            </w:r>
          </w:p>
        </w:tc>
        <w:tc>
          <w:tcPr>
            <w:tcW w:w="1843" w:type="dxa"/>
          </w:tcPr>
          <w:p w14:paraId="52791BB0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FF196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A5C8DB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4B50ED" w14:textId="7653BDD0" w:rsidR="007E77C3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01C9B331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D65056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E92F02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6C8A2F" w14:textId="74AB7638" w:rsidR="007E77C3" w:rsidRDefault="00B34B47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31" w:type="dxa"/>
          </w:tcPr>
          <w:p w14:paraId="6F3DDA95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11A640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A8C40D" w14:textId="77777777" w:rsidR="004C30A1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FE111A" w14:textId="5899B0BF" w:rsidR="007E77C3" w:rsidRDefault="004C30A1" w:rsidP="00176A29">
            <w:pPr>
              <w:spacing w:after="0" w:line="240" w:lineRule="auto"/>
              <w:ind w:left="11"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34B4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5A176695" w14:textId="4F76146B" w:rsidR="00176A29" w:rsidRDefault="00176A29" w:rsidP="00176A29">
      <w:pPr>
        <w:ind w:right="71"/>
        <w:rPr>
          <w:rFonts w:ascii="Times New Roman" w:hAnsi="Times New Roman" w:cs="Times New Roman"/>
          <w:sz w:val="28"/>
          <w:szCs w:val="28"/>
        </w:rPr>
      </w:pPr>
    </w:p>
    <w:p w14:paraId="7FFA23B6" w14:textId="3FB1A1B3" w:rsidR="004C30A1" w:rsidRPr="00176A29" w:rsidRDefault="004C30A1" w:rsidP="00176A29">
      <w:pPr>
        <w:ind w:right="71"/>
        <w:rPr>
          <w:rFonts w:ascii="Times New Roman" w:hAnsi="Times New Roman" w:cs="Times New Roman"/>
          <w:sz w:val="28"/>
          <w:szCs w:val="28"/>
        </w:rPr>
      </w:pPr>
      <w:r w:rsidRPr="00ED1E7F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30A1">
        <w:rPr>
          <w:rFonts w:ascii="Times New Roman" w:hAnsi="Times New Roman" w:cs="Times New Roman"/>
          <w:bCs/>
          <w:sz w:val="28"/>
          <w:szCs w:val="28"/>
        </w:rPr>
        <w:t>пров</w:t>
      </w:r>
      <w:r>
        <w:rPr>
          <w:rFonts w:ascii="Times New Roman" w:hAnsi="Times New Roman" w:cs="Times New Roman"/>
          <w:bCs/>
          <w:sz w:val="28"/>
          <w:szCs w:val="28"/>
        </w:rPr>
        <w:t>ёл</w:t>
      </w:r>
      <w:r w:rsidRPr="00176A29">
        <w:rPr>
          <w:rFonts w:ascii="Times New Roman" w:hAnsi="Times New Roman" w:cs="Times New Roman"/>
          <w:sz w:val="28"/>
          <w:szCs w:val="28"/>
        </w:rPr>
        <w:t xml:space="preserve"> анализ факторов риска и последствия наступления риска.</w:t>
      </w:r>
    </w:p>
    <w:sectPr w:rsidR="004C30A1" w:rsidRPr="00176A29" w:rsidSect="00176A2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D5E65"/>
    <w:multiLevelType w:val="hybridMultilevel"/>
    <w:tmpl w:val="D3D8B892"/>
    <w:lvl w:ilvl="0" w:tplc="435460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6A29"/>
    <w:rsid w:val="00176A29"/>
    <w:rsid w:val="004C30A1"/>
    <w:rsid w:val="004E171A"/>
    <w:rsid w:val="005A0144"/>
    <w:rsid w:val="007D3CD0"/>
    <w:rsid w:val="007E77C3"/>
    <w:rsid w:val="00B34B47"/>
    <w:rsid w:val="00CD0657"/>
    <w:rsid w:val="00E56963"/>
    <w:rsid w:val="00E8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97C3"/>
  <w15:chartTrackingRefBased/>
  <w15:docId w15:val="{052D0F27-2D49-4752-B421-0BA21699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Алексей Романов</cp:lastModifiedBy>
  <cp:revision>2</cp:revision>
  <dcterms:created xsi:type="dcterms:W3CDTF">2020-06-23T18:46:00Z</dcterms:created>
  <dcterms:modified xsi:type="dcterms:W3CDTF">2020-06-23T18:46:00Z</dcterms:modified>
</cp:coreProperties>
</file>