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320"/>
      </w:pPr>
      <w:r>
        <w:rPr>
          <w:rFonts w:ascii="Calibri" w:hAnsi="Calibri" w:cs="Calibri"/>
          <w:b/>
          <w:color w:val="1F3864"/>
          <w:sz w:val="40"/>
          <w:szCs w:val="40"/>
        </w:rPr>
        <w:t xml:space="preserve">Геополитика — Европа</w:t>
      </w:r>
    </w:p>
    <w:p>
      <w:pPr>
        <w:spacing w:before="0" w:after="140"/>
      </w:pPr>
      <w:r>
        <w:rPr>
          <w:rFonts w:ascii="Calibri" w:hAnsi="Calibri" w:cs="Calibri"/>
          <w:b/>
          <w:color w:val="1F3864"/>
          <w:sz w:val="26"/>
          <w:szCs w:val="26"/>
        </w:rPr>
        <w:t xml:space="preserve">1. Отправят ли страны Европы военных в Украину до конца 2026?</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4.55 (22%)</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1.28 (78%)</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Если в период с 09.08.2026 по 31.12.2026 хотя бы одна европейская страна официально подтвердит размещение своих военнослужащих на территории Украины в составе миротворческого, тренировочного или гарантийного контингента численностью не менее ста человек.</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Военные советники и инструкторы, работавшие до 09.08.2026; сотрудники посольств и охрана дипмиссий; обучение украинских военных на территории стран ЕС; частные военные компании и добровольцы; заявления о готовности отправить контингент.</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официальному подтверждению министерства обороны соответствующей страны.</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подтверждений нет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Reuters, Европа: https://www.reuters.com/world/europe/</w:t>
      </w:r>
    </w:p>
    <w:p>
      <w:pPr>
        <w:spacing w:before="120" w:after="60"/>
      </w:pPr>
      <w:r>
        <w:rPr>
          <w:rFonts w:ascii="Calibri" w:hAnsi="Calibri" w:cs="Calibri"/>
          <w:i/>
          <w:color w:val="666666"/>
          <w:sz w:val="19"/>
          <w:szCs w:val="19"/>
        </w:rPr>
        <w:t xml:space="preserve">Контекст: коалиция желающих во главе с Британией и Францией прорабатывает силы гарантии на случай прекращения огня — от контроля неба до обучения на украинской территории. Ключевое условие, которое называли все участники: контингент разворачивается только после перемирия, а не в ходе боёв, и требует американской поддержки в разведке и логистике. Москва называет любые войска НАТО в Украине законной целью. Отсюда прямая зависимость этого вопроса от переговорного трека: без прекращения огня отправка означала бы прямое столкновение.</w:t>
      </w:r>
    </w:p>
    <w:p>
      <w:pPr>
        <w:spacing w:before="60" w:after="60"/>
      </w:pPr>
      <w:r>
        <w:rPr>
          <w:rFonts w:ascii="Calibri" w:hAnsi="Calibri" w:cs="Calibri"/>
          <w:b/>
          <w:color w:val="1F3864"/>
          <w:sz w:val="20"/>
          <w:szCs w:val="20"/>
        </w:rPr>
        <w:t xml:space="preserve">ИИ анализ: </w:t>
      </w:r>
      <w:hyperlink r:id="rIdLink1">
        <w:r>
          <w:rPr>
            <w:rFonts w:ascii="Calibri" w:hAnsi="Calibri"/>
            <w:color w:val="2554A0"/>
            <w:u w:val="single"/>
            <w:sz w:val="20"/>
            <w:szCs w:val="20"/>
          </w:rPr>
          <w:t xml:space="preserve">https://www.reuters.com/world/europe/</w:t>
        </w:r>
      </w:hyperlink>
      <w:r>
        <w:rPr>
          <w:rFonts w:ascii="Calibri" w:hAnsi="Calibri" w:cs="Calibri"/>
          <w:color w:val="000000"/>
          <w:sz w:val="20"/>
          <w:szCs w:val="20"/>
        </w:rPr>
        <w:t xml:space="preserve"> (лента по региону — и арбитр факта, и живая динамика)</w:t>
      </w:r>
    </w:p>
    <w:p>
      <w:pPr>
        <w:spacing w:before="60" w:after="60"/>
      </w:pPr>
      <w:r>
        <w:rPr>
          <w:rFonts w:ascii="Calibri" w:hAnsi="Calibri" w:cs="Calibri"/>
          <w:i/>
          <w:color w:val="666666"/>
          <w:sz w:val="18"/>
          <w:szCs w:val="18"/>
        </w:rPr>
        <w:t xml:space="preserve">Обновление: ежемесячно — при подвижках в переговорах о перемирии цену поднять.</w:t>
      </w:r>
    </w:p>
    <w:p>
      <w:pPr>
        <w:spacing w:before="320" w:after="140"/>
      </w:pPr>
      <w:r>
        <w:rPr>
          <w:rFonts w:ascii="Calibri" w:hAnsi="Calibri" w:cs="Calibri"/>
          <w:b/>
          <w:color w:val="1F3864"/>
          <w:sz w:val="26"/>
          <w:szCs w:val="26"/>
        </w:rPr>
        <w:t xml:space="preserve">2. Введут ли США пошлины против ЕС выше 20% до 31 октября?</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4.17 (24%)</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1.32 (76%)</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Если в период с 09.08.2026 по 31.10.2026 вступит в силу решение США, устанавливающее для товаров из Евросоюза базовую ставку пошлины выше 20 процентов, по публикации в Федеральном реестре США.</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Пошлины на отдельные товарные группы — сталь, алюминий, автомобили, полупроводники — без изменения базовой ставки; объявленные, но не вступившие в силу ставки; антидемпинговые меры по конкретным компаниям; угрозы в заявлениях и соцсетях.</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публикации в Федеральном реестре США с датой вступления в силу.</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31.10.2026 ставка выше 20 процентов не действует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Федеральный реестр США: https://www.federalregister.gov/</w:t>
      </w:r>
    </w:p>
    <w:p>
      <w:pPr>
        <w:spacing w:before="120" w:after="60"/>
      </w:pPr>
      <w:r>
        <w:rPr>
          <w:rFonts w:ascii="Calibri" w:hAnsi="Calibri" w:cs="Calibri"/>
          <w:i/>
          <w:color w:val="666666"/>
          <w:sz w:val="19"/>
          <w:szCs w:val="19"/>
        </w:rPr>
        <w:t xml:space="preserve">Контекст: 23 февраля Верховный суд США отменил прежние тарифы Трампа, признав, что закон о чрезвычайных экономических полномочиях не даёт президенту таких прав. Уже 24 июля администрация ввела новые пошлины на 60 стран, включая ЕС, опираясь на другое основание — борьбу с принудительным трудом; ставки составили 10 и 12,5 процента. То есть текущий уровень для Европы вдвое ниже порога вопроса. Рост потребует нового витка спора — по цифровым налогам, регулированию американских платформ или сельскому хозяйству. Против роста играет свежесть конструкции: её ещё будут оспаривать в судах.</w:t>
      </w:r>
    </w:p>
    <w:p>
      <w:pPr>
        <w:spacing w:before="60" w:after="60"/>
      </w:pPr>
      <w:r>
        <w:rPr>
          <w:rFonts w:ascii="Calibri" w:hAnsi="Calibri" w:cs="Calibri"/>
          <w:b/>
          <w:color w:val="1F3864"/>
          <w:sz w:val="20"/>
          <w:szCs w:val="20"/>
        </w:rPr>
        <w:t xml:space="preserve">ИИ анализ: </w:t>
      </w:r>
      <w:hyperlink r:id="rIdLink2">
        <w:r>
          <w:rPr>
            <w:rFonts w:ascii="Calibri" w:hAnsi="Calibri"/>
            <w:color w:val="2554A0"/>
            <w:u w:val="single"/>
            <w:sz w:val="20"/>
            <w:szCs w:val="20"/>
          </w:rPr>
          <w:t xml:space="preserve">https://www.federalregister.gov/</w:t>
        </w:r>
      </w:hyperlink>
      <w:r>
        <w:rPr>
          <w:rFonts w:ascii="Calibri" w:hAnsi="Calibri" w:cs="Calibri"/>
          <w:color w:val="000000"/>
          <w:sz w:val="20"/>
          <w:szCs w:val="20"/>
        </w:rPr>
        <w:t xml:space="preserve"> (официальная публикация — и арбитр факта, и живая динамика)</w:t>
      </w:r>
    </w:p>
    <w:p>
      <w:pPr>
        <w:spacing w:before="60" w:after="60"/>
      </w:pPr>
      <w:r>
        <w:rPr>
          <w:rFonts w:ascii="Calibri" w:hAnsi="Calibri" w:cs="Calibri"/>
          <w:i/>
          <w:color w:val="666666"/>
          <w:sz w:val="18"/>
          <w:szCs w:val="18"/>
        </w:rPr>
        <w:t xml:space="preserve">Обновление: ежемесячно — сверять действующую ставку для ЕС.</w:t>
      </w:r>
    </w:p>
    <w:p>
      <w:pPr>
        <w:spacing w:before="320" w:after="140"/>
      </w:pPr>
      <w:r>
        <w:rPr>
          <w:rFonts w:ascii="Calibri" w:hAnsi="Calibri" w:cs="Calibri"/>
          <w:b/>
          <w:color w:val="1F3864"/>
          <w:sz w:val="26"/>
          <w:szCs w:val="26"/>
        </w:rPr>
        <w:t xml:space="preserve">3. Возобновит ли Европа закупки российского газа до конца 2026?</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5.00 (20%)</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1.25 (80%)</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Если в период с 09.08.2026 по 31.12.2026 страна Евросоюза заключит новый контракт на поставку российского трубопроводного газа или сжиженного природного газа либо возобновит поставки по ранее приостановленному контракту, по официальному сообщению компании-покупателя или правительства.</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Продолжение поставок по действующим контрактам; закупки через посредников и перепродажу; поставки в страны вне ЕС; разовые сделки на спотовом рынке без контракта; заявления политиков о желательности возобновления.</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официальному сообщению компании-покупателя о заключённом контракте.</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таких контрактов нет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Reuters, энергетика: https://www.reuters.com/business/energy/</w:t>
      </w:r>
    </w:p>
    <w:p>
      <w:pPr>
        <w:spacing w:before="120" w:after="60"/>
      </w:pPr>
      <w:r>
        <w:rPr>
          <w:rFonts w:ascii="Calibri" w:hAnsi="Calibri" w:cs="Calibri"/>
          <w:i/>
          <w:color w:val="666666"/>
          <w:sz w:val="19"/>
          <w:szCs w:val="19"/>
        </w:rPr>
        <w:t xml:space="preserve">Контекст: Евросоюз принял план полного отказа от российских энергоносителей, и трубопроводный газ через Украину прекратился с истечением транзитного контракта. Но сжиженный газ продолжал поступать, а Венгрия и Словакия открыто требуют вернуть дешёвое топливо, увязывая это с голосами по санкциям. Промышленность Германии и Австрии считает цену энергии главной причиной падения конкурентоспособности. Возвращение российского газа обсуждается и как часть возможной мирной сделки — именно поэтому вопрос не выглядит фантастическим.</w:t>
      </w:r>
    </w:p>
    <w:p>
      <w:pPr>
        <w:spacing w:before="60" w:after="60"/>
      </w:pPr>
      <w:r>
        <w:rPr>
          <w:rFonts w:ascii="Calibri" w:hAnsi="Calibri" w:cs="Calibri"/>
          <w:b/>
          <w:color w:val="1F3864"/>
          <w:sz w:val="20"/>
          <w:szCs w:val="20"/>
        </w:rPr>
        <w:t xml:space="preserve">ИИ анализ: </w:t>
      </w:r>
      <w:hyperlink r:id="rIdLink3">
        <w:r>
          <w:rPr>
            <w:rFonts w:ascii="Calibri" w:hAnsi="Calibri"/>
            <w:color w:val="2554A0"/>
            <w:u w:val="single"/>
            <w:sz w:val="20"/>
            <w:szCs w:val="20"/>
          </w:rPr>
          <w:t xml:space="preserve">https://www.reuters.com/business/energy/</w:t>
        </w:r>
      </w:hyperlink>
      <w:r>
        <w:rPr>
          <w:rFonts w:ascii="Calibri" w:hAnsi="Calibri" w:cs="Calibri"/>
          <w:color w:val="000000"/>
          <w:sz w:val="20"/>
          <w:szCs w:val="20"/>
        </w:rPr>
        <w:t xml:space="preserve"> (энергетическая лента — и арбитр факта, и живая динамика)</w:t>
      </w:r>
    </w:p>
    <w:p>
      <w:pPr>
        <w:spacing w:before="60" w:after="60"/>
      </w:pPr>
      <w:r>
        <w:rPr>
          <w:rFonts w:ascii="Calibri" w:hAnsi="Calibri" w:cs="Calibri"/>
          <w:i/>
          <w:color w:val="666666"/>
          <w:sz w:val="18"/>
          <w:szCs w:val="18"/>
        </w:rPr>
        <w:t xml:space="preserve">Обновление: ежемесячно — при переговорах о перемирии цену поднять.</w:t>
      </w:r>
    </w:p>
    <w:p>
      <w:pPr>
        <w:spacing w:before="320" w:after="140"/>
      </w:pPr>
      <w:r>
        <w:rPr>
          <w:rFonts w:ascii="Calibri" w:hAnsi="Calibri" w:cs="Calibri"/>
          <w:b/>
          <w:color w:val="1F3864"/>
          <w:sz w:val="26"/>
          <w:szCs w:val="26"/>
        </w:rPr>
        <w:t xml:space="preserve">4. Сколько Европа выделит Украине на 2027 год?</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Менее 30 млрд евро</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3.33 (30%)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1.43 (70%)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От 30 до 50 млрд евро</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2.94 (34%)</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1.52 (66%)</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От 50 до 80 млрд евро</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4.55 (22%)</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1.28 (78%)</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Более 80 млрд евро</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7.14 (14%)</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1.16 (86%)</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Совокупный объём финансовой и военной помощи Украине на 2027 год, утверждённый Советом ЕС и государствами-членами по состоянию на 31.12.2026, по официальным решениям, опубликованным в Официальном журнале ЕС либо в сообщениях Еврокомиссии.</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Помощь, выделенная на 2026 год и ранее; двусторонние обязательства стран вне решений ЕС, если они не включены в общий пакет; обещания и заявления о намерении выделить; кредиты, обеспеченные замороженными активами, если решение по ним не принято к 31.12.2026.</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сумме, указанной в решениях Совета ЕС на 31.12.2026.</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решение по 2027 году не принято — «Менее 30 млрд евро».</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Еврокомиссия, поддержка Украины: https://ec.europa.eu/commission/presscorner/home/en</w:t>
      </w:r>
    </w:p>
    <w:p>
      <w:pPr>
        <w:spacing w:before="120" w:after="60"/>
      </w:pPr>
      <w:r>
        <w:rPr>
          <w:rFonts w:ascii="Calibri" w:hAnsi="Calibri" w:cs="Calibri"/>
          <w:i/>
          <w:color w:val="666666"/>
          <w:sz w:val="19"/>
          <w:szCs w:val="19"/>
        </w:rPr>
        <w:t xml:space="preserve">Контекст: в мае Евросоюз отказался от прямой конфискации российских активов и вместо этого выдал Киеву коллективный заём на 90 млрд евро на 2026-2027 годы. Авторы новой инициативы о передаче 210 млрд из Euroclear торопят Брюссель именно потому, что эти деньги заканчиваются в следующем году. Одновременно сокращается американская доля: чем меньше платит Вашингтон, тем больше приходится на европейские бюджеты, где своя дыра. Именно поэтому нижние диапазоны здесь весят больше верхних.</w:t>
      </w:r>
    </w:p>
    <w:p>
      <w:pPr>
        <w:spacing w:before="60" w:after="60"/>
      </w:pPr>
      <w:r>
        <w:rPr>
          <w:rFonts w:ascii="Calibri" w:hAnsi="Calibri" w:cs="Calibri"/>
          <w:b/>
          <w:color w:val="1F3864"/>
          <w:sz w:val="20"/>
          <w:szCs w:val="20"/>
        </w:rPr>
        <w:t xml:space="preserve">ИИ анализ: </w:t>
      </w:r>
      <w:hyperlink r:id="rIdLink4">
        <w:r>
          <w:rPr>
            <w:rFonts w:ascii="Calibri" w:hAnsi="Calibri"/>
            <w:color w:val="2554A0"/>
            <w:u w:val="single"/>
            <w:sz w:val="20"/>
            <w:szCs w:val="20"/>
          </w:rPr>
          <w:t xml:space="preserve">https://ec.europa.eu/commission/presscorner/home/en</w:t>
        </w:r>
      </w:hyperlink>
      <w:r>
        <w:rPr>
          <w:rFonts w:ascii="Calibri" w:hAnsi="Calibri" w:cs="Calibri"/>
          <w:color w:val="000000"/>
          <w:sz w:val="20"/>
          <w:szCs w:val="20"/>
        </w:rPr>
        <w:t xml:space="preserve"> (решения Еврокомиссии — арбитр факта) </w:t>
      </w:r>
      <w:hyperlink r:id="rIdLink5">
        <w:r>
          <w:rPr>
            <w:rFonts w:ascii="Calibri" w:hAnsi="Calibri"/>
            <w:color w:val="2554A0"/>
            <w:u w:val="single"/>
            <w:sz w:val="20"/>
            <w:szCs w:val="20"/>
          </w:rPr>
          <w:t xml:space="preserve">https://www.euronews.com/my-europe</w:t>
        </w:r>
      </w:hyperlink>
      <w:r>
        <w:rPr>
          <w:rFonts w:ascii="Calibri" w:hAnsi="Calibri" w:cs="Calibri"/>
          <w:color w:val="000000"/>
          <w:sz w:val="20"/>
          <w:szCs w:val="20"/>
        </w:rPr>
        <w:t xml:space="preserve"> (лента по ЕС — живая динамика)</w:t>
      </w:r>
    </w:p>
    <w:p>
      <w:pPr>
        <w:spacing w:before="60" w:after="60"/>
      </w:pPr>
      <w:r>
        <w:rPr>
          <w:rFonts w:ascii="Calibri" w:hAnsi="Calibri" w:cs="Calibri"/>
          <w:i/>
          <w:color w:val="666666"/>
          <w:sz w:val="18"/>
          <w:szCs w:val="18"/>
        </w:rPr>
        <w:t xml:space="preserve">Обновление: ежемесячно — при саммитах ЕС цены перераспределить.</w:t>
      </w:r>
    </w:p>
    <w:p>
      <w:pPr>
        <w:spacing w:before="320" w:after="140"/>
      </w:pPr>
      <w:r>
        <w:rPr>
          <w:rFonts w:ascii="Calibri" w:hAnsi="Calibri" w:cs="Calibri"/>
          <w:b/>
          <w:color w:val="1F3864"/>
          <w:sz w:val="26"/>
          <w:szCs w:val="26"/>
        </w:rPr>
        <w:t xml:space="preserve">5. Кто уйдёт с поста раньше: Макрон или Мерц?</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Эмманюэль Макрон</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3.85 (26%)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1.35 (74%)</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Фридрих Мерц</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5.56 (18%)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1.22 (82%)</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Ни один не уйдёт до 31 декабря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1.79 (56%)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2.27 (44%)</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Политик, который первым по хронологии в период с 10.08.2026 по 31.12.2026 перестанет занимать свою должность — по отставке, отстранению, смерти или в результате выборов, по сообщениям Reuters и Associated Press.</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Временная передача полномочий на время болезни; объявление о намерении уйти без фактического ухода; роспуск парламента без ухода самого политика; смена состава правительства при сохранении поста.</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совпадающим сообщениям Reuters и Associated Press о фактическом оставлении должности.</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оба сохраняют посты — «Ни один не уйдёт до 31 декабря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Reuters, Европа: https://www.reuters.com/world/europe/</w:t>
      </w:r>
    </w:p>
    <w:p>
      <w:pPr>
        <w:spacing w:before="120" w:after="60"/>
      </w:pPr>
      <w:r>
        <w:rPr>
          <w:rFonts w:ascii="Calibri" w:hAnsi="Calibri" w:cs="Calibri"/>
          <w:i/>
          <w:color w:val="666666"/>
          <w:sz w:val="19"/>
          <w:szCs w:val="19"/>
        </w:rPr>
        <w:t xml:space="preserve">Контекст: Макрон досиживает второй срок, идти на третий подряд ему запрещает конституция, а рейтинг держится на историческом минимуме — но отставка президента во Франции требует его собственного решения. Мерц ведёт коалицию с СДПГ, где партнёр в любой момент может выйти, и конструктивный вотум недоверия в Германии срабатывал за всю историю лишь однажды, в 1982 году. Оба уязвимы, но по разным причинам.</w:t>
      </w:r>
    </w:p>
    <w:p>
      <w:pPr>
        <w:spacing w:before="60" w:after="60"/>
      </w:pPr>
      <w:r>
        <w:rPr>
          <w:rFonts w:ascii="Calibri" w:hAnsi="Calibri" w:cs="Calibri"/>
          <w:b/>
          <w:color w:val="1F3864"/>
          <w:sz w:val="20"/>
          <w:szCs w:val="20"/>
        </w:rPr>
        <w:t xml:space="preserve">ИИ анализ: </w:t>
      </w:r>
      <w:hyperlink r:id="rIdLink6">
        <w:r>
          <w:rPr>
            <w:rFonts w:ascii="Calibri" w:hAnsi="Calibri"/>
            <w:color w:val="2554A0"/>
            <w:u w:val="single"/>
            <w:sz w:val="20"/>
            <w:szCs w:val="20"/>
          </w:rPr>
          <w:t xml:space="preserve">https://www.reuters.com/world/europe/</w:t>
        </w:r>
      </w:hyperlink>
      <w:r>
        <w:rPr>
          <w:rFonts w:ascii="Calibri" w:hAnsi="Calibri" w:cs="Calibri"/>
          <w:color w:val="000000"/>
          <w:sz w:val="20"/>
          <w:szCs w:val="20"/>
        </w:rPr>
        <w:t xml:space="preserve"> (лента по региону — и арбитр факта, и живая динамика)</w:t>
      </w:r>
    </w:p>
    <w:p>
      <w:pPr>
        <w:spacing w:before="60" w:after="60"/>
      </w:pPr>
      <w:r>
        <w:rPr>
          <w:rFonts w:ascii="Calibri" w:hAnsi="Calibri" w:cs="Calibri"/>
          <w:i/>
          <w:color w:val="666666"/>
          <w:sz w:val="18"/>
          <w:szCs w:val="18"/>
        </w:rPr>
        <w:t xml:space="preserve">Обновление: ежемесячно — при коалиционных кризисах цены перераспределить.</w:t>
      </w:r>
    </w:p>
    <w:p>
      <w:pPr>
        <w:spacing w:before="320" w:after="140"/>
      </w:pPr>
      <w:r>
        <w:rPr>
          <w:rFonts w:ascii="Calibri" w:hAnsi="Calibri" w:cs="Calibri"/>
          <w:b/>
          <w:color w:val="1F3864"/>
          <w:sz w:val="26"/>
          <w:szCs w:val="26"/>
        </w:rPr>
        <w:t xml:space="preserve">6. Что случится раньше: вывод американских войск или отправка европейских в Украину?</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Вывод американских войск из Европы</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2.38 (42%)</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1.72 (58%)</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Отправка европейских войск в Украину</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5.00 (20%)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1.25 (80%)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Ни то ни другое до 31 декабря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2.63 (38%)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1.61 (62%)</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Событие, наступившее первым по хронологии в период с 10.08.2026 по 31.12.2026. Вывод — фактическое сокращение американского контингента в Европе не менее чем на пять тысяч военнослужащих. Отправка — официальное подтверждение размещения европейского контингента численностью не менее ста человек на территории Украины.</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Плановая ротация с равноценной заменой; объявленные, но не начатые сокращения; военные советники и инструкторы, работавшие ранее; обучение украинских военных на территории стран ЕС.</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заявлениям министерства обороны США и министерств обороны европейских стран.</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ни одно событие не наступило — «Ни то ни другое до 31 декабря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Министерство обороны США, новости: https://www.defense.gov/News/</w:t>
      </w:r>
    </w:p>
    <w:p>
      <w:pPr>
        <w:spacing w:before="120" w:after="60"/>
      </w:pPr>
      <w:r>
        <w:rPr>
          <w:rFonts w:ascii="Calibri" w:hAnsi="Calibri" w:cs="Calibri"/>
          <w:i/>
          <w:color w:val="666666"/>
          <w:sz w:val="19"/>
          <w:szCs w:val="19"/>
        </w:rPr>
        <w:t xml:space="preserve">Контекст: в 2026 году США объявили о выводе около пяти тысяч военных из Германии в течение шести-двенадцати месяцев — то есть процесс уже запущен и просто должен дойти до цифры. Европейская коалиция желающих, напротив, ждёт прекращения огня: все участники подчёркивали, что контингент разворачивается только после перемирия. Поэтому вывод почти вдвое вероятнее отправки.</w:t>
      </w:r>
    </w:p>
    <w:p>
      <w:pPr>
        <w:spacing w:before="60" w:after="60"/>
      </w:pPr>
      <w:r>
        <w:rPr>
          <w:rFonts w:ascii="Calibri" w:hAnsi="Calibri" w:cs="Calibri"/>
          <w:b/>
          <w:color w:val="1F3864"/>
          <w:sz w:val="20"/>
          <w:szCs w:val="20"/>
        </w:rPr>
        <w:t xml:space="preserve">ИИ анализ: </w:t>
      </w:r>
      <w:hyperlink r:id="rIdLink7">
        <w:r>
          <w:rPr>
            <w:rFonts w:ascii="Calibri" w:hAnsi="Calibri"/>
            <w:color w:val="2554A0"/>
            <w:u w:val="single"/>
            <w:sz w:val="20"/>
            <w:szCs w:val="20"/>
          </w:rPr>
          <w:t xml:space="preserve">https://www.defense.gov/News/</w:t>
        </w:r>
      </w:hyperlink>
      <w:r>
        <w:rPr>
          <w:rFonts w:ascii="Calibri" w:hAnsi="Calibri" w:cs="Calibri"/>
          <w:color w:val="000000"/>
          <w:sz w:val="20"/>
          <w:szCs w:val="20"/>
        </w:rPr>
        <w:t xml:space="preserve"> (сообщения министерства обороны — арбитр факта) </w:t>
      </w:r>
      <w:hyperlink r:id="rIdLink8">
        <w:r>
          <w:rPr>
            <w:rFonts w:ascii="Calibri" w:hAnsi="Calibri"/>
            <w:color w:val="2554A0"/>
            <w:u w:val="single"/>
            <w:sz w:val="20"/>
            <w:szCs w:val="20"/>
          </w:rPr>
          <w:t xml:space="preserve">https://www.reuters.com/world/europe/</w:t>
        </w:r>
      </w:hyperlink>
      <w:r>
        <w:rPr>
          <w:rFonts w:ascii="Calibri" w:hAnsi="Calibri" w:cs="Calibri"/>
          <w:color w:val="000000"/>
          <w:sz w:val="20"/>
          <w:szCs w:val="20"/>
        </w:rPr>
        <w:t xml:space="preserve"> (лента — живая динамика)</w:t>
      </w:r>
    </w:p>
    <w:p>
      <w:pPr>
        <w:spacing w:before="60" w:after="60"/>
      </w:pPr>
      <w:r>
        <w:rPr>
          <w:rFonts w:ascii="Calibri" w:hAnsi="Calibri" w:cs="Calibri"/>
          <w:i/>
          <w:color w:val="666666"/>
          <w:sz w:val="18"/>
          <w:szCs w:val="18"/>
        </w:rPr>
        <w:t xml:space="preserve">Обновление: ежемесячно — при подвижках в переговорах цены перераспределить.</w:t>
      </w:r>
    </w:p>
    <w:p>
      <w:pPr>
        <w:spacing w:before="320" w:after="140"/>
      </w:pPr>
      <w:r>
        <w:rPr>
          <w:rFonts w:ascii="Calibri" w:hAnsi="Calibri" w:cs="Calibri"/>
          <w:b/>
          <w:color w:val="1F3864"/>
          <w:sz w:val="26"/>
          <w:szCs w:val="26"/>
        </w:rPr>
        <w:t xml:space="preserve">7. Собьют ли Польша, Румыния или страны Балтии российский самолёт с пилотом?</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11.11 (9%)</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1.10 (91%)</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Если в период с 09.08.2026 по 31.12.2026 вооружённые силы Польши, Румынии, Литвы, Латвии или Эстонии собьют российский пилотируемый летательный аппарат — самолёт или вертолёт — над территорией государства альянса либо над нейтральными водами, по официальному заявлению министерства обороны этой страны.</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Сбитие беспилотников любого типа и размера; поражение ракет и их обломков; перехват и сопровождение без применения оружия; падение аппарата по техническим причинам; сбитие над территорией Украины или Белоруссии.</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официальному заявлению министерства обороны страны НАТО о сбитом пилотируемом аппарате.</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таких случаев нет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НАТО, новости: https://www.nato.int/cps/en/natohq/news.htm</w:t>
      </w:r>
    </w:p>
    <w:p>
      <w:pPr>
        <w:spacing w:before="120" w:after="60"/>
      </w:pPr>
      <w:r>
        <w:rPr>
          <w:rFonts w:ascii="Calibri" w:hAnsi="Calibri" w:cs="Calibri"/>
          <w:i/>
          <w:color w:val="666666"/>
          <w:sz w:val="19"/>
          <w:szCs w:val="19"/>
        </w:rPr>
        <w:t xml:space="preserve">Контекст: беспилотники над территорией альянса сбивали неоднократно: в сентябре 2025 года при заходе в польское воздушное пространство больше двух десятков дронов сбили до четырёх, а 26 июля 2026 года румынский F-16 поразил беспилотник над территориальными водами Румынии. С дронами вопрос решён — их бьют без колебаний, потому что нет пилота и нет прямой смерти российского военного. Пилотируемая машина — совершенно другой порог: это гибель человека в форме и первый такой случай за всю историю противостояния. Именно поэтому турецкий инцидент 2015 года до сих пор помнят как крайнюю точку.</w:t>
      </w:r>
    </w:p>
    <w:p>
      <w:pPr>
        <w:spacing w:before="60" w:after="60"/>
      </w:pPr>
      <w:r>
        <w:rPr>
          <w:rFonts w:ascii="Calibri" w:hAnsi="Calibri" w:cs="Calibri"/>
          <w:b/>
          <w:color w:val="1F3864"/>
          <w:sz w:val="20"/>
          <w:szCs w:val="20"/>
        </w:rPr>
        <w:t xml:space="preserve">ИИ анализ: </w:t>
      </w:r>
      <w:hyperlink r:id="rIdLink9">
        <w:r>
          <w:rPr>
            <w:rFonts w:ascii="Calibri" w:hAnsi="Calibri"/>
            <w:color w:val="2554A0"/>
            <w:u w:val="single"/>
            <w:sz w:val="20"/>
            <w:szCs w:val="20"/>
          </w:rPr>
          <w:t xml:space="preserve">https://www.nato.int/cps/en/natohq/news.htm</w:t>
        </w:r>
      </w:hyperlink>
      <w:r>
        <w:rPr>
          <w:rFonts w:ascii="Calibri" w:hAnsi="Calibri" w:cs="Calibri"/>
          <w:color w:val="000000"/>
          <w:sz w:val="20"/>
          <w:szCs w:val="20"/>
        </w:rPr>
        <w:t xml:space="preserve"> (сообщения альянса — и арбитр факта, и живая динамика)</w:t>
      </w:r>
    </w:p>
    <w:p>
      <w:pPr>
        <w:spacing w:before="60" w:after="60"/>
      </w:pPr>
      <w:r>
        <w:rPr>
          <w:rFonts w:ascii="Calibri" w:hAnsi="Calibri" w:cs="Calibri"/>
          <w:i/>
          <w:color w:val="666666"/>
          <w:sz w:val="18"/>
          <w:szCs w:val="18"/>
        </w:rPr>
        <w:t xml:space="preserve">Обновление: ежемесячно — при нарушениях воздушного пространства пилотируемой авиацией цену поднять.</w:t>
      </w:r>
    </w:p>
    <w:p>
      <w:pPr>
        <w:spacing w:before="320" w:after="140"/>
      </w:pPr>
      <w:r>
        <w:rPr>
          <w:rFonts w:ascii="Calibri" w:hAnsi="Calibri" w:cs="Calibri"/>
          <w:b/>
          <w:color w:val="1F3864"/>
          <w:sz w:val="26"/>
          <w:szCs w:val="26"/>
        </w:rPr>
        <w:t xml:space="preserve">8. Какая страна первой получит дату вступления в ЕС?</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Черногория</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3.12 (32%)</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1.47 (68%)</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Албания</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3.85 (26%)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1.35 (74%)</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Молдова</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7.14 (14%)</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1.16 (86%)</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Украина</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12.50 (8%)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1.09 (92%)</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Из перечисленных никого до конца 2026 не пустят</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5.00 (20%)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1.25 (80%)</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Страна из перечисленных, для которой Совет ЕС первым по хронологии в период с 09.08.2026 по 31.12.2026 утвердит календарную дату вступления в союз либо подпишет договор о присоединении.</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Открытие или закрытие отдельных разделов переговоров; заявления руководителей институтов ЕС об ориентире вроде 2028 или 2030 года без решения Совета; рекомендации Еврокомиссии; принятие страны вне перечисленных — в этом случае выигрывает вариант «Из перечисленных никого до конца 2026 не пустят».</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официальному решению Совета ЕС с указанием даты вступления.</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такого решения нет ни по одной из перечисленных стран — «Из перечисленных никого до конца 2026 не пустят».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Совет ЕС, пресс-релизы: https://www.consilium.europa.eu/en/press/press-releases/</w:t>
      </w:r>
    </w:p>
    <w:p>
      <w:pPr>
        <w:spacing w:before="120" w:after="60"/>
      </w:pPr>
      <w:r>
        <w:rPr>
          <w:rFonts w:ascii="Calibri" w:hAnsi="Calibri" w:cs="Calibri"/>
          <w:i/>
          <w:color w:val="666666"/>
          <w:sz w:val="19"/>
          <w:szCs w:val="19"/>
        </w:rPr>
        <w:t xml:space="preserve">Контекст: Черногория идёт впереди всех и рассчитывает закрыть переговоры к 2028 году, Албания следом. Молдова обогнала Украину: Венгрия согласилась поддержать её продвижение, продолжая блокировать Киев. Украина при этом воюет, а принимать в союз страну с неурегулированными границами Брюссель не готов — как и Молдову с Приднестровьем и российскими войсками. Главное, что делает этот рынок интересным: последней страной, прошедшей путь до конца, была Хорватия, и у неё это заняло почти десятилетие, так что закрывающий вариант здесь не пустая строка, а сильный фаворит по здравому смыслу.</w:t>
      </w:r>
    </w:p>
    <w:p>
      <w:pPr>
        <w:spacing w:before="60" w:after="60"/>
      </w:pPr>
      <w:r>
        <w:rPr>
          <w:rFonts w:ascii="Calibri" w:hAnsi="Calibri" w:cs="Calibri"/>
          <w:b/>
          <w:color w:val="1F3864"/>
          <w:sz w:val="20"/>
          <w:szCs w:val="20"/>
        </w:rPr>
        <w:t xml:space="preserve">ИИ анализ: </w:t>
      </w:r>
      <w:hyperlink r:id="rIdLink10">
        <w:r>
          <w:rPr>
            <w:rFonts w:ascii="Calibri" w:hAnsi="Calibri"/>
            <w:color w:val="2554A0"/>
            <w:u w:val="single"/>
            <w:sz w:val="20"/>
            <w:szCs w:val="20"/>
          </w:rPr>
          <w:t xml:space="preserve">https://www.consilium.europa.eu/en/press/press-releases/</w:t>
        </w:r>
      </w:hyperlink>
      <w:r>
        <w:rPr>
          <w:rFonts w:ascii="Calibri" w:hAnsi="Calibri" w:cs="Calibri"/>
          <w:color w:val="000000"/>
          <w:sz w:val="20"/>
          <w:szCs w:val="20"/>
        </w:rPr>
        <w:t xml:space="preserve"> (решения Совета — и арбитр факта, и живая динамика)</w:t>
      </w:r>
    </w:p>
    <w:p>
      <w:pPr>
        <w:spacing w:before="60" w:after="60"/>
      </w:pPr>
      <w:r>
        <w:rPr>
          <w:rFonts w:ascii="Calibri" w:hAnsi="Calibri" w:cs="Calibri"/>
          <w:i/>
          <w:color w:val="666666"/>
          <w:sz w:val="18"/>
          <w:szCs w:val="18"/>
        </w:rPr>
        <w:t xml:space="preserve">Обновление: ежемесячно — при решениях по переговорам с кандидатами цены перераспределить.</w:t>
      </w:r>
    </w:p>
    <w:p>
      <w:pPr>
        <w:spacing w:before="320" w:after="140"/>
      </w:pPr>
      <w:r>
        <w:rPr>
          <w:rFonts w:ascii="Calibri" w:hAnsi="Calibri" w:cs="Calibri"/>
          <w:b/>
          <w:color w:val="1F3864"/>
          <w:sz w:val="26"/>
          <w:szCs w:val="26"/>
        </w:rPr>
        <w:t xml:space="preserve">9. Присоединятся ли Британия или Франция к ударам по Ирану?</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6.25 (16%)</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1.19 (84%)</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Если в период с 09.08.2026 по 31.12.2026 Великобритания или Франция официально подтвердят участие своих вооружённых сил в военных действиях против Ирана — нанесение ударов, участие в противоракетной обороне союзников в боевых условиях или предоставление своих баз для ударов.</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Разведывательный обмен и спутниковые данные; перехват иранских беспилотников над третьими странами в порядке самообороны; участие в морском конвоировании судов; дипломатическая поддержка операций США или Израиля; заявления о готовности участвовать.</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официальному подтверждению министерства обороны соответствующей европейской страны.</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подтверждений от Британии или Франции нет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НАТО, новости: https://www.nato.int/cps/en/natohq/news.htm</w:t>
      </w:r>
    </w:p>
    <w:p>
      <w:pPr>
        <w:spacing w:before="120" w:after="60"/>
      </w:pPr>
      <w:r>
        <w:rPr>
          <w:rFonts w:ascii="Calibri" w:hAnsi="Calibri" w:cs="Calibri"/>
          <w:i/>
          <w:color w:val="666666"/>
          <w:sz w:val="19"/>
          <w:szCs w:val="19"/>
        </w:rPr>
        <w:t xml:space="preserve">Контекст: во время прошлых обострений европейские страны ограничивались перехватом ракет и беспилотников над Израилем и Иорданией, называя это защитой союзников, а не участием в войне. Британия предоставляла базу Диего-Гарсия и авиацию, Франция участвовала в перехвате. Полноценное присоединение к ударам требует парламентских решений, которые в Европе проходят тяжело: свежий опыт Ирака сделал такие голосования политически ядовитыми. Именно поэтому вопрос отделяет оборону от нападения.</w:t>
      </w:r>
    </w:p>
    <w:p>
      <w:pPr>
        <w:spacing w:before="60" w:after="60"/>
      </w:pPr>
      <w:r>
        <w:rPr>
          <w:rFonts w:ascii="Calibri" w:hAnsi="Calibri" w:cs="Calibri"/>
          <w:b/>
          <w:color w:val="1F3864"/>
          <w:sz w:val="20"/>
          <w:szCs w:val="20"/>
        </w:rPr>
        <w:t xml:space="preserve">ИИ анализ: </w:t>
      </w:r>
      <w:hyperlink r:id="rIdLink11">
        <w:r>
          <w:rPr>
            <w:rFonts w:ascii="Calibri" w:hAnsi="Calibri"/>
            <w:color w:val="2554A0"/>
            <w:u w:val="single"/>
            <w:sz w:val="20"/>
            <w:szCs w:val="20"/>
          </w:rPr>
          <w:t xml:space="preserve">https://www.nato.int/cps/en/natohq/news.htm</w:t>
        </w:r>
      </w:hyperlink>
      <w:r>
        <w:rPr>
          <w:rFonts w:ascii="Calibri" w:hAnsi="Calibri" w:cs="Calibri"/>
          <w:color w:val="000000"/>
          <w:sz w:val="20"/>
          <w:szCs w:val="20"/>
        </w:rPr>
        <w:t xml:space="preserve"> (сообщения альянса — арбитр факта) </w:t>
      </w:r>
      <w:hyperlink r:id="rIdLink12">
        <w:r>
          <w:rPr>
            <w:rFonts w:ascii="Calibri" w:hAnsi="Calibri"/>
            <w:color w:val="2554A0"/>
            <w:u w:val="single"/>
            <w:sz w:val="20"/>
            <w:szCs w:val="20"/>
          </w:rPr>
          <w:t xml:space="preserve">https://www.aljazeera.com/news/</w:t>
        </w:r>
      </w:hyperlink>
      <w:r>
        <w:rPr>
          <w:rFonts w:ascii="Calibri" w:hAnsi="Calibri" w:cs="Calibri"/>
          <w:color w:val="000000"/>
          <w:sz w:val="20"/>
          <w:szCs w:val="20"/>
        </w:rPr>
        <w:t xml:space="preserve"> (лента по региону — живая динамика)</w:t>
      </w:r>
    </w:p>
    <w:p>
      <w:pPr>
        <w:spacing w:before="60" w:after="60"/>
      </w:pPr>
      <w:r>
        <w:rPr>
          <w:rFonts w:ascii="Calibri" w:hAnsi="Calibri" w:cs="Calibri"/>
          <w:i/>
          <w:color w:val="666666"/>
          <w:sz w:val="18"/>
          <w:szCs w:val="18"/>
        </w:rPr>
        <w:t xml:space="preserve">Обновление: ежемесячно — при обострении вокруг Ирана цену поднять.</w:t>
      </w:r>
    </w:p>
    <w:p>
      <w:pPr>
        <w:spacing w:before="320" w:after="140"/>
      </w:pPr>
      <w:r>
        <w:rPr>
          <w:rFonts w:ascii="Calibri" w:hAnsi="Calibri" w:cs="Calibri"/>
          <w:b/>
          <w:color w:val="1F3864"/>
          <w:sz w:val="26"/>
          <w:szCs w:val="26"/>
        </w:rPr>
        <w:t xml:space="preserve">10. Заключат ли США и ЕС торговую сделку до конца 2026?</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3.12 (32%)</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1.47 (68%)</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Если в период с 09.08.2026 по 31.12.2026 США и Евросоюз объявят о заключении торгового соглашения, предусматривающего снижение или отмену взаимных пошлин, при подтверждении Белым домом и Еврокомиссией.</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Рамочные заявления о намерениях без параметров снижения; отраслевые договорённости по отдельным товарам без общего соглашения; односторонняя отмена пошлин одной из сторон; переговоры без объявленного результата.</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совпадающим официальным заявлениям Белого дома и Еврокомиссии о заключённом соглашении.</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соглашения нет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Еврокомиссия, торговля: https://policy.trade.ec.europa.eu/news_en</w:t>
      </w:r>
    </w:p>
    <w:p>
      <w:pPr>
        <w:spacing w:before="120" w:after="60"/>
      </w:pPr>
      <w:r>
        <w:rPr>
          <w:rFonts w:ascii="Calibri" w:hAnsi="Calibri" w:cs="Calibri"/>
          <w:i/>
          <w:color w:val="666666"/>
          <w:sz w:val="19"/>
          <w:szCs w:val="19"/>
        </w:rPr>
        <w:t xml:space="preserve">Контекст: 23 февраля Верховный суд США отменил прежние тарифы Трампа, но уже 24 июля администрация ввела новые на 60 стран, включая ЕС, опираясь на другое юридическое основание. Брюссель держит наготове ответный список американских товаров, но пускать его в ход не спешит: европейский экспорт в США вдвое больше встречного, и в торговой войне Европа теряет больше. Дополнительный узел — штрафы Брюсселя американским IT-компаниям, которые Вашингтон называет скрытым налогом и увязывает с тарифами.</w:t>
      </w:r>
    </w:p>
    <w:p>
      <w:pPr>
        <w:spacing w:before="60" w:after="60"/>
      </w:pPr>
      <w:r>
        <w:rPr>
          <w:rFonts w:ascii="Calibri" w:hAnsi="Calibri" w:cs="Calibri"/>
          <w:b/>
          <w:color w:val="1F3864"/>
          <w:sz w:val="20"/>
          <w:szCs w:val="20"/>
        </w:rPr>
        <w:t xml:space="preserve">ИИ анализ: </w:t>
      </w:r>
      <w:hyperlink r:id="rIdLink13">
        <w:r>
          <w:rPr>
            <w:rFonts w:ascii="Calibri" w:hAnsi="Calibri"/>
            <w:color w:val="2554A0"/>
            <w:u w:val="single"/>
            <w:sz w:val="20"/>
            <w:szCs w:val="20"/>
          </w:rPr>
          <w:t xml:space="preserve">https://policy.trade.ec.europa.eu/news_en</w:t>
        </w:r>
      </w:hyperlink>
      <w:r>
        <w:rPr>
          <w:rFonts w:ascii="Calibri" w:hAnsi="Calibri" w:cs="Calibri"/>
          <w:color w:val="000000"/>
          <w:sz w:val="20"/>
          <w:szCs w:val="20"/>
        </w:rPr>
        <w:t xml:space="preserve"> (торговая политика ЕС — арбитр факта) </w:t>
      </w:r>
      <w:hyperlink r:id="rIdLink14">
        <w:r>
          <w:rPr>
            <w:rFonts w:ascii="Calibri" w:hAnsi="Calibri"/>
            <w:color w:val="2554A0"/>
            <w:u w:val="single"/>
            <w:sz w:val="20"/>
            <w:szCs w:val="20"/>
          </w:rPr>
          <w:t xml:space="preserve">https://www.euronews.com/my-europe</w:t>
        </w:r>
      </w:hyperlink>
      <w:r>
        <w:rPr>
          <w:rFonts w:ascii="Calibri" w:hAnsi="Calibri" w:cs="Calibri"/>
          <w:color w:val="000000"/>
          <w:sz w:val="20"/>
          <w:szCs w:val="20"/>
        </w:rPr>
        <w:t xml:space="preserve"> (лента по ЕС — живая динамика)</w:t>
      </w:r>
    </w:p>
    <w:p>
      <w:pPr>
        <w:spacing w:before="60" w:after="60"/>
      </w:pPr>
      <w:r>
        <w:rPr>
          <w:rFonts w:ascii="Calibri" w:hAnsi="Calibri" w:cs="Calibri"/>
          <w:i/>
          <w:color w:val="666666"/>
          <w:sz w:val="18"/>
          <w:szCs w:val="18"/>
        </w:rPr>
        <w:t xml:space="preserve">Обновление: ежемесячно — при раундах переговоров цену пересмотреть.</w:t>
      </w:r>
    </w:p>
    <w:p>
      <w:pPr>
        <w:spacing w:before="320" w:after="140"/>
      </w:pPr>
      <w:r>
        <w:rPr>
          <w:rFonts w:ascii="Calibri" w:hAnsi="Calibri" w:cs="Calibri"/>
          <w:b/>
          <w:color w:val="1F3864"/>
          <w:sz w:val="26"/>
          <w:szCs w:val="26"/>
        </w:rPr>
        <w:t xml:space="preserve">11. Кто первым признает Палестину: Германия или Италия?</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Италия</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3.33 (30%)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1.43 (70%)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Германия</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5.00 (20%)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1.25 (80%)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Ни одна не признает до 31 декабря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2.00 (50%)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2.00 (50%)</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Страна, правительство которой первым по хронологии в период с 10.08.2026 по 31.12.2026 официально объявит о признании Государства Палестина, по заявлению министерства иностранных дел или главы правительства.</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Голосование в парламенте без решения правительства; повышение статуса представительства без слова «признание»; заявления о намерении признать при условиях; признание другими странами.</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официальному заявлению министерства иностранных дел соответствующей страны.</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ни одна не признала — «Ни одна не признает до 31 декабря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Reuters, Европа: https://www.reuters.com/world/europe/</w:t>
      </w:r>
    </w:p>
    <w:p>
      <w:pPr>
        <w:spacing w:before="120" w:after="60"/>
      </w:pPr>
      <w:r>
        <w:rPr>
          <w:rFonts w:ascii="Calibri" w:hAnsi="Calibri" w:cs="Calibri"/>
          <w:i/>
          <w:color w:val="666666"/>
          <w:sz w:val="19"/>
          <w:szCs w:val="19"/>
        </w:rPr>
        <w:t xml:space="preserve">Контекст: волна признаний прошла по Европе, и среди непризнавших остались в основном союзники США с крупной экономикой. Италия при Мелони держится произраильской линии, но давление внутри правящей коалиции растёт, а оппозиция вносит резолюции регулярно. Германия связана исторической ответственностью перед Израилем сильнее любой другой страны — её разворот был бы самым громким событием года в европейской дипломатии и потому наименее вероятен.</w:t>
      </w:r>
    </w:p>
    <w:p>
      <w:pPr>
        <w:spacing w:before="60" w:after="60"/>
      </w:pPr>
      <w:r>
        <w:rPr>
          <w:rFonts w:ascii="Calibri" w:hAnsi="Calibri" w:cs="Calibri"/>
          <w:b/>
          <w:color w:val="1F3864"/>
          <w:sz w:val="20"/>
          <w:szCs w:val="20"/>
        </w:rPr>
        <w:t xml:space="preserve">ИИ анализ: </w:t>
      </w:r>
      <w:hyperlink r:id="rIdLink15">
        <w:r>
          <w:rPr>
            <w:rFonts w:ascii="Calibri" w:hAnsi="Calibri"/>
            <w:color w:val="2554A0"/>
            <w:u w:val="single"/>
            <w:sz w:val="20"/>
            <w:szCs w:val="20"/>
          </w:rPr>
          <w:t xml:space="preserve">https://www.reuters.com/world/europe/</w:t>
        </w:r>
      </w:hyperlink>
      <w:r>
        <w:rPr>
          <w:rFonts w:ascii="Calibri" w:hAnsi="Calibri" w:cs="Calibri"/>
          <w:color w:val="000000"/>
          <w:sz w:val="20"/>
          <w:szCs w:val="20"/>
        </w:rPr>
        <w:t xml:space="preserve"> (лента по региону — и арбитр факта, и живая динамика)</w:t>
      </w:r>
    </w:p>
    <w:p>
      <w:pPr>
        <w:spacing w:before="60" w:after="60"/>
      </w:pPr>
      <w:r>
        <w:rPr>
          <w:rFonts w:ascii="Calibri" w:hAnsi="Calibri" w:cs="Calibri"/>
          <w:i/>
          <w:color w:val="666666"/>
          <w:sz w:val="18"/>
          <w:szCs w:val="18"/>
        </w:rPr>
        <w:t xml:space="preserve">Обновление: ежемесячно — при заявлениях правительств цены перераспределить.</w:t>
      </w:r>
    </w:p>
    <w:p>
      <w:pPr>
        <w:spacing w:before="320" w:after="140"/>
      </w:pPr>
      <w:r>
        <w:rPr>
          <w:rFonts w:ascii="Calibri" w:hAnsi="Calibri" w:cs="Calibri"/>
          <w:b/>
          <w:color w:val="1F3864"/>
          <w:sz w:val="26"/>
          <w:szCs w:val="26"/>
        </w:rPr>
        <w:t xml:space="preserve">12. Разорвёт ли Европа торговое соглашение с Израилем до конца 2026?</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3.33 (30%)</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1.43 (70%)</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Если в период с 09.08.2026 по 31.12.2026 Совет ЕС приостановит действие торговой части Соглашения об ассоциации с Израилем, введёт санкции против действующих израильских министров или запретит ввоз товаров из поселений на Западном берегу, с публикацией решения в Официальном журнале ЕС.</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Ограничения, введённые отдельными странами ЕС самостоятельно; приостановка участия Израиля в научных программах; резолюции Европарламента; предложения Еврокомиссии без утверждения Советом; обязательная маркировка товаров из поселений.</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тексту решения Совета в Официальном журнале ЕС.</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таких решений нет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Официальный журнал ЕС: https://eur-lex.europa.eu/oj/direct-access.html</w:t>
      </w:r>
    </w:p>
    <w:p>
      <w:pPr>
        <w:spacing w:before="120" w:after="60"/>
      </w:pPr>
      <w:r>
        <w:rPr>
          <w:rFonts w:ascii="Calibri" w:hAnsi="Calibri" w:cs="Calibri"/>
          <w:i/>
          <w:color w:val="666666"/>
          <w:sz w:val="19"/>
          <w:szCs w:val="19"/>
        </w:rPr>
        <w:t xml:space="preserve">Контекст: соглашение действует с 2000 года и даёт Израилю беспошлинный доступ к крупнейшему для него рынку — на ЕС приходится около трети израильской внешней торговли. Испания, Ирландия и Нидерланды требуют приостановить торговую часть из-за Газы и расширения поселений, но Германия, Венгрия, Австрия и Чехия против, а глава немецкой дипломатии называл отмену торговых преференций неуместной. В апреле и в июле Совет уже не смог договориться. Санкции против министров требуют единогласия, торговая часть — квалифицированного большинства: именно там у сторонников разрыва есть шанс.</w:t>
      </w:r>
    </w:p>
    <w:p>
      <w:pPr>
        <w:spacing w:before="60" w:after="60"/>
      </w:pPr>
      <w:r>
        <w:rPr>
          <w:rFonts w:ascii="Calibri" w:hAnsi="Calibri" w:cs="Calibri"/>
          <w:b/>
          <w:color w:val="1F3864"/>
          <w:sz w:val="20"/>
          <w:szCs w:val="20"/>
        </w:rPr>
        <w:t xml:space="preserve">ИИ анализ: </w:t>
      </w:r>
      <w:hyperlink r:id="rIdLink16">
        <w:r>
          <w:rPr>
            <w:rFonts w:ascii="Calibri" w:hAnsi="Calibri"/>
            <w:color w:val="2554A0"/>
            <w:u w:val="single"/>
            <w:sz w:val="20"/>
            <w:szCs w:val="20"/>
          </w:rPr>
          <w:t xml:space="preserve">https://eur-lex.europa.eu/oj/direct-access.html</w:t>
        </w:r>
      </w:hyperlink>
      <w:r>
        <w:rPr>
          <w:rFonts w:ascii="Calibri" w:hAnsi="Calibri" w:cs="Calibri"/>
          <w:color w:val="000000"/>
          <w:sz w:val="20"/>
          <w:szCs w:val="20"/>
        </w:rPr>
        <w:t xml:space="preserve"> (решения Совета — и арбитр факта, и живая динамика) </w:t>
      </w:r>
      <w:hyperlink r:id="rIdLink17">
        <w:r>
          <w:rPr>
            <w:rFonts w:ascii="Calibri" w:hAnsi="Calibri"/>
            <w:color w:val="2554A0"/>
            <w:u w:val="single"/>
            <w:sz w:val="20"/>
            <w:szCs w:val="20"/>
          </w:rPr>
          <w:t xml:space="preserve">https://www.euronews.com/my-europe</w:t>
        </w:r>
      </w:hyperlink>
      <w:r>
        <w:rPr>
          <w:rFonts w:ascii="Calibri" w:hAnsi="Calibri" w:cs="Calibri"/>
          <w:color w:val="000000"/>
          <w:sz w:val="20"/>
          <w:szCs w:val="20"/>
        </w:rPr>
        <w:t xml:space="preserve"> (лента по ЕС — живая динамика)</w:t>
      </w:r>
    </w:p>
    <w:p>
      <w:pPr>
        <w:spacing w:before="60" w:after="60"/>
      </w:pPr>
      <w:r>
        <w:rPr>
          <w:rFonts w:ascii="Calibri" w:hAnsi="Calibri" w:cs="Calibri"/>
          <w:i/>
          <w:color w:val="666666"/>
          <w:sz w:val="18"/>
          <w:szCs w:val="18"/>
        </w:rPr>
        <w:t xml:space="preserve">Обновление: ежемесячно — при заседаниях Совета по иностранным делам цену пересмотреть.</w:t>
      </w:r>
    </w:p>
    <w:p>
      <w:pPr>
        <w:spacing w:before="320" w:after="140"/>
      </w:pPr>
      <w:r>
        <w:rPr>
          <w:rFonts w:ascii="Calibri" w:hAnsi="Calibri" w:cs="Calibri"/>
          <w:b/>
          <w:color w:val="1F3864"/>
          <w:sz w:val="26"/>
          <w:szCs w:val="26"/>
        </w:rPr>
        <w:t xml:space="preserve">13. Сколько американских военных выведут из Европы к концу 2026?</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Менее пяти тысяч</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3.03 (33%)</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1.49 (67%)</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От пяти до десяти тысяч</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3.57 (28%)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1.39 (72%)</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Более десяти тысяч</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4.55 (22%)</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1.28 (78%)</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Вывод отменят или заморозят</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5.88 (17%)</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1.20 (83%)</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Число американских военнослужащих, фактически выведенных из стран Европы в период с 09.08.2026 по 31.12.2026, по официальным данным министерства обороны США либо командования вооружённых сил США в Европе.</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Плановая ротация подразделений с равноценной заменой; переброска войск между европейскими странами; объявленные, но не начатые сокращения; сокращения, завершённые до 09.08.2026.</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данным командования вооружённых сил США в Европе о численности на 31.12.2026.</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данные не опубликованы — по совпадающим сообщениям Reuters и Associated Press.</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Министерство обороны США, новости: https://www.defense.gov/News/</w:t>
      </w:r>
    </w:p>
    <w:p>
      <w:pPr>
        <w:spacing w:before="120" w:after="60"/>
      </w:pPr>
      <w:r>
        <w:rPr>
          <w:rFonts w:ascii="Calibri" w:hAnsi="Calibri" w:cs="Calibri"/>
          <w:i/>
          <w:color w:val="666666"/>
          <w:sz w:val="19"/>
          <w:szCs w:val="19"/>
        </w:rPr>
        <w:t xml:space="preserve">Контекст: в 2026 году США объявили о выводе около пяти тысяч военных из Германии в течение шести-двенадцати месяцев — решение прозвучало после критики американской стратегии со стороны канцлера Мерца и вызвало тревогу и в Конгрессе, и в европейских столицах. Трамп предлагал часть сил не выводить домой, а перебросить в Польшу, что меняет смысл: для Берлина это потеря, для Варшавы приобретение. Вопрос в том, остановится ли Вашингтон на объявленной цифре или продолжит, увязывая присутствие с расходами союзников на оборону.</w:t>
      </w:r>
    </w:p>
    <w:p>
      <w:pPr>
        <w:spacing w:before="60" w:after="60"/>
      </w:pPr>
      <w:r>
        <w:rPr>
          <w:rFonts w:ascii="Calibri" w:hAnsi="Calibri" w:cs="Calibri"/>
          <w:b/>
          <w:color w:val="1F3864"/>
          <w:sz w:val="20"/>
          <w:szCs w:val="20"/>
        </w:rPr>
        <w:t xml:space="preserve">ИИ анализ: </w:t>
      </w:r>
      <w:hyperlink r:id="rIdLink18">
        <w:r>
          <w:rPr>
            <w:rFonts w:ascii="Calibri" w:hAnsi="Calibri"/>
            <w:color w:val="2554A0"/>
            <w:u w:val="single"/>
            <w:sz w:val="20"/>
            <w:szCs w:val="20"/>
          </w:rPr>
          <w:t xml:space="preserve">https://www.defense.gov/News/</w:t>
        </w:r>
      </w:hyperlink>
      <w:r>
        <w:rPr>
          <w:rFonts w:ascii="Calibri" w:hAnsi="Calibri" w:cs="Calibri"/>
          <w:color w:val="000000"/>
          <w:sz w:val="20"/>
          <w:szCs w:val="20"/>
        </w:rPr>
        <w:t xml:space="preserve"> (сообщения министерства обороны — и арбитр факта, и живая динамика)</w:t>
      </w:r>
    </w:p>
    <w:p>
      <w:pPr>
        <w:spacing w:before="60" w:after="60"/>
      </w:pPr>
      <w:r>
        <w:rPr>
          <w:rFonts w:ascii="Calibri" w:hAnsi="Calibri" w:cs="Calibri"/>
          <w:i/>
          <w:color w:val="666666"/>
          <w:sz w:val="18"/>
          <w:szCs w:val="18"/>
        </w:rPr>
        <w:t xml:space="preserve">Обновление: ежемесячно — при новых объявлениях о сокращении цены перераспределить.</w:t>
      </w:r>
    </w:p>
    <w:p>
      <w:pPr>
        <w:spacing w:before="320" w:after="140"/>
      </w:pPr>
      <w:r>
        <w:rPr>
          <w:rFonts w:ascii="Calibri" w:hAnsi="Calibri" w:cs="Calibri"/>
          <w:b/>
          <w:color w:val="1F3864"/>
          <w:sz w:val="26"/>
          <w:szCs w:val="26"/>
        </w:rPr>
        <w:t xml:space="preserve">14. Оштрафует ли ЕС американскую IT-компанию на 1 млрд евро до 31 октября?</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4.00 (25%)</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1.33 (75%)</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Если в период с 09.08.2026 по 31.10.2026 Еврокомиссия или национальный регулятор страны ЕС наложит на американскую технологическую компанию штраф в размере более одного миллиарда евро по одному решению, по официальному сообщению регулятора.</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Сумма нескольких отдельных штрафов, каждый из которых меньше порога; штрафы, наложенные до 09.08.2026; предварительные выводы о нарушении без назначенной суммы; штрафы против неамериканских компаний; отменённые судом взыскания.</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официальному пресс-релизу Еврокомиссии или национального регулятора с указанием суммы.</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31.10.2026 таких штрафов нет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Еврокомиссия, конкуренция: https://competition-policy.ec.europa.eu/index_en</w:t>
      </w:r>
    </w:p>
    <w:p>
      <w:pPr>
        <w:spacing w:before="120" w:after="60"/>
      </w:pPr>
      <w:r>
        <w:rPr>
          <w:rFonts w:ascii="Calibri" w:hAnsi="Calibri" w:cs="Calibri"/>
          <w:i/>
          <w:color w:val="666666"/>
          <w:sz w:val="19"/>
          <w:szCs w:val="19"/>
        </w:rPr>
        <w:t xml:space="preserve">Контекст: регламент о цифровых рынках позволяет штрафовать до десяти процентов мирового оборота, а при повторных нарушениях — до двадцати, и под его действие подпадают Apple, Google, Meta, Amazon и Microsoft. Для компаний такого размера это десятки миллиардов теоретического потолка. Каждый штраф Брюсселя Вашингтон называет скрытым налогом на американский бизнес и прямо увязывает с торговыми переговорами: угрозы ответных пошлин звучали неоднократно. То есть решение регулятора мгновенно становится вопросом трансатлантической политики.</w:t>
      </w:r>
    </w:p>
    <w:p>
      <w:pPr>
        <w:spacing w:before="60" w:after="60"/>
      </w:pPr>
      <w:r>
        <w:rPr>
          <w:rFonts w:ascii="Calibri" w:hAnsi="Calibri" w:cs="Calibri"/>
          <w:b/>
          <w:color w:val="1F3864"/>
          <w:sz w:val="20"/>
          <w:szCs w:val="20"/>
        </w:rPr>
        <w:t xml:space="preserve">ИИ анализ: </w:t>
      </w:r>
      <w:hyperlink r:id="rIdLink19">
        <w:r>
          <w:rPr>
            <w:rFonts w:ascii="Calibri" w:hAnsi="Calibri"/>
            <w:color w:val="2554A0"/>
            <w:u w:val="single"/>
            <w:sz w:val="20"/>
            <w:szCs w:val="20"/>
          </w:rPr>
          <w:t xml:space="preserve">https://competition-policy.ec.europa.eu/index_en</w:t>
        </w:r>
      </w:hyperlink>
      <w:r>
        <w:rPr>
          <w:rFonts w:ascii="Calibri" w:hAnsi="Calibri" w:cs="Calibri"/>
          <w:color w:val="000000"/>
          <w:sz w:val="20"/>
          <w:szCs w:val="20"/>
        </w:rPr>
        <w:t xml:space="preserve"> (решения Еврокомиссии — и арбитр факта, и живая динамика)</w:t>
      </w:r>
    </w:p>
    <w:p>
      <w:pPr>
        <w:spacing w:before="60" w:after="60"/>
      </w:pPr>
      <w:r>
        <w:rPr>
          <w:rFonts w:ascii="Calibri" w:hAnsi="Calibri" w:cs="Calibri"/>
          <w:i/>
          <w:color w:val="666666"/>
          <w:sz w:val="18"/>
          <w:szCs w:val="18"/>
        </w:rPr>
        <w:t xml:space="preserve">Обновление: ежемесячно — при объявлении предварительных выводов по делам цену поднять.</w:t>
      </w:r>
    </w:p>
    <w:p>
      <w:pPr>
        <w:spacing w:before="320" w:after="140"/>
      </w:pPr>
      <w:r>
        <w:rPr>
          <w:rFonts w:ascii="Calibri" w:hAnsi="Calibri" w:cs="Calibri"/>
          <w:b/>
          <w:color w:val="1F3864"/>
          <w:sz w:val="26"/>
          <w:szCs w:val="26"/>
        </w:rPr>
        <w:t xml:space="preserve">15. Кого Европа объявит главной угрозой в новой стратегии безопасности?</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Россия</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1.79 (56%)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2.27 (44%)</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Россия и Китай вместе, без разделения</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4.35 (23%)</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1.30 (77%)</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Гибридные угрозы и терроризм без названия страны</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8.33 (12%)</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1.14 (88%)</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Новую стратегию до конца 2026 не примут</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11.11 (9%)</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1.10 (91%)</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Формулировка главной угрозы в стратегическом документе по безопасности или обороне, принятом Евросоюзом либо НАТО в период с 09.08.2026 по 31.12.2026, по опубликованному тексту документа.</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Проекты и черновики документов; национальные стратегии отдельных стран; выступления руководителей институтов; документы, принятые до 09.08.2026.</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формулировке в разделе документа, посвящённом угрозам, в порядке их перечисления.</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такой документ не принят — «Новую стратегию до конца 2026 не примут».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Европейская служба внешних связей: https://www.eeas.europa.eu/</w:t>
      </w:r>
    </w:p>
    <w:p>
      <w:pPr>
        <w:spacing w:before="120" w:after="60"/>
      </w:pPr>
      <w:r>
        <w:rPr>
          <w:rFonts w:ascii="Calibri" w:hAnsi="Calibri" w:cs="Calibri"/>
          <w:i/>
          <w:color w:val="666666"/>
          <w:sz w:val="19"/>
          <w:szCs w:val="19"/>
        </w:rPr>
        <w:t xml:space="preserve">Контекст: в действующих документах Россия названа самой значительной и прямой угрозой, а Китай проходит как системный соперник — формулировка, за которую шла отдельная борьба между теми, кто торгует с Пекином, и теми, кто следует американской линии. Давление Вашингтона направлено на то, чтобы Европа признала Китай главным противником и перенесла туда внимание. Восточный фланг категорически против размывания: для Польши и Балтии любое уравнивание угроз означает меньше сил и денег на их собственную границу.</w:t>
      </w:r>
    </w:p>
    <w:p>
      <w:pPr>
        <w:spacing w:before="60" w:after="60"/>
      </w:pPr>
      <w:r>
        <w:rPr>
          <w:rFonts w:ascii="Calibri" w:hAnsi="Calibri" w:cs="Calibri"/>
          <w:b/>
          <w:color w:val="1F3864"/>
          <w:sz w:val="20"/>
          <w:szCs w:val="20"/>
        </w:rPr>
        <w:t xml:space="preserve">ИИ анализ: </w:t>
      </w:r>
      <w:hyperlink r:id="rIdLink20">
        <w:r>
          <w:rPr>
            <w:rFonts w:ascii="Calibri" w:hAnsi="Calibri"/>
            <w:color w:val="2554A0"/>
            <w:u w:val="single"/>
            <w:sz w:val="20"/>
            <w:szCs w:val="20"/>
          </w:rPr>
          <w:t xml:space="preserve">https://www.eeas.europa.eu/</w:t>
        </w:r>
      </w:hyperlink>
      <w:r>
        <w:rPr>
          <w:rFonts w:ascii="Calibri" w:hAnsi="Calibri" w:cs="Calibri"/>
          <w:color w:val="000000"/>
          <w:sz w:val="20"/>
          <w:szCs w:val="20"/>
        </w:rPr>
        <w:t xml:space="preserve"> (документы службы — и арбитр факта, и живая динамика) </w:t>
      </w:r>
      <w:hyperlink r:id="rIdLink21">
        <w:r>
          <w:rPr>
            <w:rFonts w:ascii="Calibri" w:hAnsi="Calibri"/>
            <w:color w:val="2554A0"/>
            <w:u w:val="single"/>
            <w:sz w:val="20"/>
            <w:szCs w:val="20"/>
          </w:rPr>
          <w:t xml:space="preserve">https://www.euronews.com/my-europe</w:t>
        </w:r>
      </w:hyperlink>
      <w:r>
        <w:rPr>
          <w:rFonts w:ascii="Calibri" w:hAnsi="Calibri" w:cs="Calibri"/>
          <w:color w:val="000000"/>
          <w:sz w:val="20"/>
          <w:szCs w:val="20"/>
        </w:rPr>
        <w:t xml:space="preserve"> (лента по ЕС — живая динамика)</w:t>
      </w:r>
    </w:p>
    <w:p>
      <w:pPr>
        <w:spacing w:before="60" w:after="60"/>
      </w:pPr>
      <w:r>
        <w:rPr>
          <w:rFonts w:ascii="Calibri" w:hAnsi="Calibri" w:cs="Calibri"/>
          <w:i/>
          <w:color w:val="666666"/>
          <w:sz w:val="18"/>
          <w:szCs w:val="18"/>
        </w:rPr>
        <w:t xml:space="preserve">Обновление: ежемесячно — при подготовке новых стратегических документов цены пересмотреть.</w:t>
      </w:r>
    </w:p>
    <w:p>
      <w:pPr>
        <w:spacing w:before="320" w:after="140"/>
      </w:pPr>
      <w:r>
        <w:rPr>
          <w:rFonts w:ascii="Calibri" w:hAnsi="Calibri" w:cs="Calibri"/>
          <w:b/>
          <w:color w:val="1F3864"/>
          <w:sz w:val="26"/>
          <w:szCs w:val="26"/>
        </w:rPr>
        <w:t xml:space="preserve">16. Создаст ли Европа собственные ядерные силы сдерживания до конца 2026?</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11.11 (9%)</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1.10 (91%)</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Если в период с 09.08.2026 по 31.12.2026 Франция или Великобритания подпишут с другой европейской страной соглашение о размещении своего ядерного оружия на её территории либо о распространении на неё ядерных гарантий, с официальным подтверждением обеих сторон.</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Заявления о готовности обсуждать ядерный зонтик; совместные учения с участием ядерных сил; размещение американского ядерного оружия по линии НАТО; научное сотрудничество по ядерным технологиям.</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официальному подтверждению обеих сторон соглашения.</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таких соглашений нет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Reuters, Европа: https://www.reuters.com/world/europe/</w:t>
      </w:r>
    </w:p>
    <w:p>
      <w:pPr>
        <w:spacing w:before="120" w:after="60"/>
      </w:pPr>
      <w:r>
        <w:rPr>
          <w:rFonts w:ascii="Calibri" w:hAnsi="Calibri" w:cs="Calibri"/>
          <w:i/>
          <w:color w:val="666666"/>
          <w:sz w:val="19"/>
          <w:szCs w:val="19"/>
        </w:rPr>
        <w:t xml:space="preserve">Контекст: сомнения в американских гарантиях вернули в европейскую дискуссию тему, закрытую с холодной войны. Макрон публично предлагал распространить французский ядерный зонтик на партнёров и обсуждал это с Германией и Польшей, Мерц заявлял о необходимости разговора с Парижем и Лондоном. Но французская доктрина завязана на решение одного человека — президента, и делиться этим правом Париж не готов. Для Германии же само размещение чужого ядерного оружия — политическое землетрясение, а объявленный вывод американских войск делает вопрос куда менее теоретическим.</w:t>
      </w:r>
    </w:p>
    <w:p>
      <w:pPr>
        <w:spacing w:before="60" w:after="60"/>
      </w:pPr>
      <w:r>
        <w:rPr>
          <w:rFonts w:ascii="Calibri" w:hAnsi="Calibri" w:cs="Calibri"/>
          <w:b/>
          <w:color w:val="1F3864"/>
          <w:sz w:val="20"/>
          <w:szCs w:val="20"/>
        </w:rPr>
        <w:t xml:space="preserve">ИИ анализ: </w:t>
      </w:r>
      <w:hyperlink r:id="rIdLink22">
        <w:r>
          <w:rPr>
            <w:rFonts w:ascii="Calibri" w:hAnsi="Calibri"/>
            <w:color w:val="2554A0"/>
            <w:u w:val="single"/>
            <w:sz w:val="20"/>
            <w:szCs w:val="20"/>
          </w:rPr>
          <w:t xml:space="preserve">https://www.reuters.com/world/europe/</w:t>
        </w:r>
      </w:hyperlink>
      <w:r>
        <w:rPr>
          <w:rFonts w:ascii="Calibri" w:hAnsi="Calibri" w:cs="Calibri"/>
          <w:color w:val="000000"/>
          <w:sz w:val="20"/>
          <w:szCs w:val="20"/>
        </w:rPr>
        <w:t xml:space="preserve"> (лента по региону — и арбитр факта, и живая динамика)</w:t>
      </w:r>
    </w:p>
    <w:p>
      <w:pPr>
        <w:spacing w:before="60" w:after="60"/>
      </w:pPr>
      <w:r>
        <w:rPr>
          <w:rFonts w:ascii="Calibri" w:hAnsi="Calibri" w:cs="Calibri"/>
          <w:i/>
          <w:color w:val="666666"/>
          <w:sz w:val="18"/>
          <w:szCs w:val="18"/>
        </w:rPr>
        <w:t xml:space="preserve">Обновление: ежемесячно — при заявлениях Парижа и Берлина о ядерных гарантиях цену поднять.</w:t>
      </w:r>
    </w:p>
    <w:p>
      <w:pPr>
        <w:spacing w:before="320" w:after="140"/>
      </w:pPr>
      <w:r>
        <w:rPr>
          <w:rFonts w:ascii="Calibri" w:hAnsi="Calibri" w:cs="Calibri"/>
          <w:b/>
          <w:color w:val="1F3864"/>
          <w:sz w:val="26"/>
          <w:szCs w:val="26"/>
        </w:rPr>
        <w:t xml:space="preserve">17. Кто первым перекроет России дорогу в Европу до конца 2026?</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Польша — закроет наземную границу с Белоруссией полностью</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2.63 (38%)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1.61 (62%)</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Финляндия — запретит транзит грузов через свою территорию</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4.00 (25%)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1.33 (75%)</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Литва — перекроет транзит в Калининград</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4.55 (22%)</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1.28 (78%)</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Никто из перечисленных этого не сделает</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6.67 (15%)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1.18 (85%)</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Страна из перечисленных, которая первой по хронологии в период с 09.08.2026 по 31.12.2026 полностью прекратит наземное сообщение по соответствующему направлению на срок не менее тридцати суток подряд, по официальному решению своего правительства.</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Закрытие отдельных пунктов пропуска при работе остальных; ограничения по времени работы и квотам на пересечение; запрет на въезд по отдельным категориям виз; перекрытие менее тридцати суток; действия страны вне перечисленных — в этом случае выигрывает закрывающий вариант.</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официальному решению правительства соответствующей страны с указанием срока действия.</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полного перекрытия нет — «Никто из перечисленных этого не сделает».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Reuters, Европа: https://www.reuters.com/world/europe/</w:t>
      </w:r>
    </w:p>
    <w:p>
      <w:pPr>
        <w:spacing w:before="120" w:after="60"/>
      </w:pPr>
      <w:r>
        <w:rPr>
          <w:rFonts w:ascii="Calibri" w:hAnsi="Calibri" w:cs="Calibri"/>
          <w:i/>
          <w:color w:val="666666"/>
          <w:sz w:val="19"/>
          <w:szCs w:val="19"/>
        </w:rPr>
        <w:t xml:space="preserve">Контекст: Польша закрывала переходы с Белоруссией в ответ на военные учения и переброску мигрантов к границе, Финляндия держит границу с Россией закрытой с 2023 года после организованного потока просителей убежища. Калининградский транзит — отдельный нерв: он идёт по литовской территории и защищён соглашением с ЕС, а его перекрытие Москва прямо называла поводом для ответных мер. Каждое такое решение бьёт и по своим: приграничные регионы теряют торговлю, а перевозчики — маршруты.</w:t>
      </w:r>
    </w:p>
    <w:p>
      <w:pPr>
        <w:spacing w:before="60" w:after="60"/>
      </w:pPr>
      <w:r>
        <w:rPr>
          <w:rFonts w:ascii="Calibri" w:hAnsi="Calibri" w:cs="Calibri"/>
          <w:b/>
          <w:color w:val="1F3864"/>
          <w:sz w:val="20"/>
          <w:szCs w:val="20"/>
        </w:rPr>
        <w:t xml:space="preserve">ИИ анализ: </w:t>
      </w:r>
      <w:hyperlink r:id="rIdLink23">
        <w:r>
          <w:rPr>
            <w:rFonts w:ascii="Calibri" w:hAnsi="Calibri"/>
            <w:color w:val="2554A0"/>
            <w:u w:val="single"/>
            <w:sz w:val="20"/>
            <w:szCs w:val="20"/>
          </w:rPr>
          <w:t xml:space="preserve">https://www.reuters.com/world/europe/</w:t>
        </w:r>
      </w:hyperlink>
      <w:r>
        <w:rPr>
          <w:rFonts w:ascii="Calibri" w:hAnsi="Calibri" w:cs="Calibri"/>
          <w:color w:val="000000"/>
          <w:sz w:val="20"/>
          <w:szCs w:val="20"/>
        </w:rPr>
        <w:t xml:space="preserve"> (лента по региону — и арбитр факта, и живая динамика)</w:t>
      </w:r>
    </w:p>
    <w:p>
      <w:pPr>
        <w:spacing w:before="60" w:after="60"/>
      </w:pPr>
      <w:r>
        <w:rPr>
          <w:rFonts w:ascii="Calibri" w:hAnsi="Calibri" w:cs="Calibri"/>
          <w:i/>
          <w:color w:val="666666"/>
          <w:sz w:val="18"/>
          <w:szCs w:val="18"/>
        </w:rPr>
        <w:t xml:space="preserve">Обновление: ежемесячно — при инцидентах на границах цены перераспределить.</w:t>
      </w:r>
    </w:p>
    <w:p>
      <w:pPr>
        <w:spacing w:before="320" w:after="140"/>
      </w:pPr>
      <w:r>
        <w:rPr>
          <w:rFonts w:ascii="Calibri" w:hAnsi="Calibri" w:cs="Calibri"/>
          <w:b/>
          <w:color w:val="1F3864"/>
          <w:sz w:val="26"/>
          <w:szCs w:val="26"/>
        </w:rPr>
        <w:t xml:space="preserve">18. Кто первым примет делегацию Талибана на уровне министра?</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Германия</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3.12 (32%)</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1.47 (68%)</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Австрия</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3.85 (26%)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1.35 (74%)</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Венгрия</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6.25 (16%)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1.19 (84%)</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Из перечисленных никто не примет до конца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3.85 (26%)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1.35 (74%)</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Страна из перечисленных, которая первой по хронологии в период с 09.08.2026 по 31.12.2026 официально признает правительство Талибана либо примет на своей территории его делегацию на уровне министра с публичной программой визита.</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Технические контакты по депортациям на уровне чиновников; переговоры на территории третьих стран, включая Катар; работа гуманитарных миссий в Афганистане; консульские контакты по эвакуации; приём страной вне перечисленных — в этом случае выигрывает закрывающий вариант.</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официальному сообщению министерства иностранных дел соответствующей страны.</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таких визитов нет — «Из перечисленных никто не примет до конца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Reuters, Европа: https://www.reuters.com/world/europe/</w:t>
      </w:r>
    </w:p>
    <w:p>
      <w:pPr>
        <w:spacing w:before="120" w:after="60"/>
      </w:pPr>
      <w:r>
        <w:rPr>
          <w:rFonts w:ascii="Calibri" w:hAnsi="Calibri" w:cs="Calibri"/>
          <w:i/>
          <w:color w:val="666666"/>
          <w:sz w:val="19"/>
          <w:szCs w:val="19"/>
        </w:rPr>
        <w:t xml:space="preserve">Контекст: за годы после захвата власти Талибан признала только Россия, остальные ограничиваются рабочими контактами. Европу толкает к ним практическая нужда: чтобы высылать афганцев, нужен собеседник в Кабуле, принимающий рейсы. Германия и Австрия уже вели такие переговоры и организовывали депортационные рейсы, обходя вопрос признания через посредников, — они и ближе всех к формальному приёму. Венгрия в этом списке потому, что демонстративно игнорирует общую линию Брюсселя. Против стоит цена вопроса: запрет на образование для женщин делает официальный приём политическим самоубийством.</w:t>
      </w:r>
    </w:p>
    <w:p>
      <w:pPr>
        <w:spacing w:before="60" w:after="60"/>
      </w:pPr>
      <w:r>
        <w:rPr>
          <w:rFonts w:ascii="Calibri" w:hAnsi="Calibri" w:cs="Calibri"/>
          <w:b/>
          <w:color w:val="1F3864"/>
          <w:sz w:val="20"/>
          <w:szCs w:val="20"/>
        </w:rPr>
        <w:t xml:space="preserve">ИИ анализ: </w:t>
      </w:r>
      <w:hyperlink r:id="rIdLink24">
        <w:r>
          <w:rPr>
            <w:rFonts w:ascii="Calibri" w:hAnsi="Calibri"/>
            <w:color w:val="2554A0"/>
            <w:u w:val="single"/>
            <w:sz w:val="20"/>
            <w:szCs w:val="20"/>
          </w:rPr>
          <w:t xml:space="preserve">https://www.reuters.com/world/europe/</w:t>
        </w:r>
      </w:hyperlink>
      <w:r>
        <w:rPr>
          <w:rFonts w:ascii="Calibri" w:hAnsi="Calibri" w:cs="Calibri"/>
          <w:color w:val="000000"/>
          <w:sz w:val="20"/>
          <w:szCs w:val="20"/>
        </w:rPr>
        <w:t xml:space="preserve"> (лента по региону — и арбитр факта, и живая динамика)</w:t>
      </w:r>
    </w:p>
    <w:p>
      <w:pPr>
        <w:spacing w:before="60" w:after="60"/>
      </w:pPr>
      <w:r>
        <w:rPr>
          <w:rFonts w:ascii="Calibri" w:hAnsi="Calibri" w:cs="Calibri"/>
          <w:i/>
          <w:color w:val="666666"/>
          <w:sz w:val="18"/>
          <w:szCs w:val="18"/>
        </w:rPr>
        <w:t xml:space="preserve">Обновление: ежемесячно — при депортационных сделках с Кабулом цены перераспределить.</w:t>
      </w:r>
    </w:p>
    <w:p>
      <w:pPr>
        <w:spacing w:before="320" w:after="140"/>
      </w:pPr>
      <w:r>
        <w:rPr>
          <w:rFonts w:ascii="Calibri" w:hAnsi="Calibri" w:cs="Calibri"/>
          <w:b/>
          <w:color w:val="1F3864"/>
          <w:sz w:val="26"/>
          <w:szCs w:val="26"/>
        </w:rPr>
        <w:t xml:space="preserve">19. Кто первым из этих стран заблокирует продление санкций ЕС против России?</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Венгрия</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2.94 (34%)</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1.52 (66%)</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Словакия</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3.57 (28%)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1.39 (72%)</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Австрия</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4.55 (22%)</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1.28 (78%)</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Из перечисленных никто не заблокирует до конца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6.25 (16%)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1.19 (84%)</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Страна из перечисленных, которая первой по хронологии в период с 09.08.2026 по 31.12.2026 не даст согласия на продление секторальных санкций ЕС против России, из-за чего срок их действия истечёт или продление будет отложено более чем на семь дней, по сообщению Совета ЕС.</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Публичные возражения и требования исключений, завершившиеся согласием в срок; блокировка отдельных новых пакетов без срыва продления действующих; блокировка страной вне перечисленных — в этом случае выигрывает вариант «Из перечисленных никто не заблокирует до конца 2026»; задержки по техническим причинам.</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дате публикации решения о продлении в Официальном журнале ЕС в сравнении с датой истечения.</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продления проходили в срок — «Из перечисленных никто не заблокирует до конца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Совет ЕС, пресс-релизы: https://www.consilium.europa.eu/en/press/press-releases/</w:t>
      </w:r>
    </w:p>
    <w:p>
      <w:pPr>
        <w:spacing w:before="120" w:after="60"/>
      </w:pPr>
      <w:r>
        <w:rPr>
          <w:rFonts w:ascii="Calibri" w:hAnsi="Calibri" w:cs="Calibri"/>
          <w:i/>
          <w:color w:val="666666"/>
          <w:sz w:val="19"/>
          <w:szCs w:val="19"/>
        </w:rPr>
        <w:t xml:space="preserve">Контекст: секторальные санкции продлеваются каждые полгода и требуют единогласия, поэтому каждое продление превращается в торг. Венгрия доводила дело до последнего дня неоднократно, выбивая исключения по энергетике и разморозку средств. Словакия при Фицо присоединилась к этой тактике, увязывая голос с компенсациями за транзит газа. Австрия традиционно осторожна из-за банковских интересов в России, но до срыва продления никогда не доходила. Ставка здесь именно на срыв срока, а не на громкие заявления, которых хватает каждый раз.</w:t>
      </w:r>
    </w:p>
    <w:p>
      <w:pPr>
        <w:spacing w:before="60" w:after="60"/>
      </w:pPr>
      <w:r>
        <w:rPr>
          <w:rFonts w:ascii="Calibri" w:hAnsi="Calibri" w:cs="Calibri"/>
          <w:b/>
          <w:color w:val="1F3864"/>
          <w:sz w:val="20"/>
          <w:szCs w:val="20"/>
        </w:rPr>
        <w:t xml:space="preserve">ИИ анализ: </w:t>
      </w:r>
      <w:hyperlink r:id="rIdLink25">
        <w:r>
          <w:rPr>
            <w:rFonts w:ascii="Calibri" w:hAnsi="Calibri"/>
            <w:color w:val="2554A0"/>
            <w:u w:val="single"/>
            <w:sz w:val="20"/>
            <w:szCs w:val="20"/>
          </w:rPr>
          <w:t xml:space="preserve">https://www.consilium.europa.eu/en/press/press-releases/</w:t>
        </w:r>
      </w:hyperlink>
      <w:r>
        <w:rPr>
          <w:rFonts w:ascii="Calibri" w:hAnsi="Calibri" w:cs="Calibri"/>
          <w:color w:val="000000"/>
          <w:sz w:val="20"/>
          <w:szCs w:val="20"/>
        </w:rPr>
        <w:t xml:space="preserve"> (решения Совета — и арбитр факта, и живая динамика)</w:t>
      </w:r>
    </w:p>
    <w:p>
      <w:pPr>
        <w:spacing w:before="60" w:after="60"/>
      </w:pPr>
      <w:r>
        <w:rPr>
          <w:rFonts w:ascii="Calibri" w:hAnsi="Calibri" w:cs="Calibri"/>
          <w:i/>
          <w:color w:val="666666"/>
          <w:sz w:val="18"/>
          <w:szCs w:val="18"/>
        </w:rPr>
        <w:t xml:space="preserve">Обновление: ежемесячно — перед датами продления санкций цены пересмотреть.</w:t>
      </w:r>
    </w:p>
    <w:p>
      <w:pPr>
        <w:spacing w:before="320" w:after="140"/>
      </w:pPr>
      <w:r>
        <w:rPr>
          <w:rFonts w:ascii="Calibri" w:hAnsi="Calibri" w:cs="Calibri"/>
          <w:b/>
          <w:color w:val="1F3864"/>
          <w:sz w:val="26"/>
          <w:szCs w:val="26"/>
        </w:rPr>
        <w:t xml:space="preserve">20. Признают ли диверсией повреждение инфраструктуры в Европе до 31 октября?</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2.22 (45%)</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1.82 (55%)</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Если в период с 09.08.2026 по 31.10.2026 правительство или правоохранительный орган страны Европы официально признает повреждение подводного кабеля, трубопровода, железнодорожного узла или энергообъекта результатом умышленной диверсии, а не аварии.</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Повреждения, признанные следствием износа, аварии или ошибки экипажа; расследования без вывода об умысле; задержания подозреваемых без официальной квалификации события как диверсии; кибератаки без физического повреждения.</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официальному заявлению правоохранительного органа соответствующей страны о квалификации события.</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31.10.2026 таких признаний нет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Reuters, Европа: https://www.reuters.com/world/europe/</w:t>
      </w:r>
    </w:p>
    <w:p>
      <w:pPr>
        <w:spacing w:before="120" w:after="60"/>
      </w:pPr>
      <w:r>
        <w:rPr>
          <w:rFonts w:ascii="Calibri" w:hAnsi="Calibri" w:cs="Calibri"/>
          <w:i/>
          <w:color w:val="666666"/>
          <w:sz w:val="19"/>
          <w:szCs w:val="19"/>
        </w:rPr>
        <w:t xml:space="preserve">Контекст: за последние годы в Балтийском море повреждались газопроводы, электрокабели и линии связи, а в нескольких странах горели склады и логистические центры, связанные с поставками для Украины. Схема повторяется: судно волочит якорь по дну и рвёт кабель, после чего следствие годами устанавливает умысел. Балтийские страны и НАТО усилили патрулирование, но доказать умысел юридически трудно — именно поэтому вопрос завязан на официальную квалификацию, а не на сам факт повреждения. Базовая частота таких событий высока, отсюда цена около половины.</w:t>
      </w:r>
    </w:p>
    <w:p>
      <w:pPr>
        <w:spacing w:before="60" w:after="60"/>
      </w:pPr>
      <w:r>
        <w:rPr>
          <w:rFonts w:ascii="Calibri" w:hAnsi="Calibri" w:cs="Calibri"/>
          <w:b/>
          <w:color w:val="1F3864"/>
          <w:sz w:val="20"/>
          <w:szCs w:val="20"/>
        </w:rPr>
        <w:t xml:space="preserve">ИИ анализ: </w:t>
      </w:r>
      <w:hyperlink r:id="rIdLink26">
        <w:r>
          <w:rPr>
            <w:rFonts w:ascii="Calibri" w:hAnsi="Calibri"/>
            <w:color w:val="2554A0"/>
            <w:u w:val="single"/>
            <w:sz w:val="20"/>
            <w:szCs w:val="20"/>
          </w:rPr>
          <w:t xml:space="preserve">https://www.reuters.com/world/europe/</w:t>
        </w:r>
      </w:hyperlink>
      <w:r>
        <w:rPr>
          <w:rFonts w:ascii="Calibri" w:hAnsi="Calibri" w:cs="Calibri"/>
          <w:color w:val="000000"/>
          <w:sz w:val="20"/>
          <w:szCs w:val="20"/>
        </w:rPr>
        <w:t xml:space="preserve"> (лента по региону — и арбитр факта, и живая динамика)</w:t>
      </w:r>
    </w:p>
    <w:p>
      <w:pPr>
        <w:spacing w:before="60" w:after="60"/>
      </w:pPr>
      <w:r>
        <w:rPr>
          <w:rFonts w:ascii="Calibri" w:hAnsi="Calibri" w:cs="Calibri"/>
          <w:i/>
          <w:color w:val="666666"/>
          <w:sz w:val="18"/>
          <w:szCs w:val="18"/>
        </w:rPr>
        <w:t xml:space="preserve">Обновление: ежемесячно — при новых инцидентах в Балтийском море цену поднять.</w:t>
      </w:r>
    </w:p>
    <w:p>
      <w:pPr>
        <w:spacing w:before="320" w:after="140"/>
      </w:pPr>
      <w:r>
        <w:rPr>
          <w:rFonts w:ascii="Calibri" w:hAnsi="Calibri" w:cs="Calibri"/>
          <w:b/>
          <w:color w:val="1F3864"/>
          <w:sz w:val="26"/>
          <w:szCs w:val="26"/>
        </w:rPr>
        <w:t xml:space="preserve">21. Кто первым вернёт обязательный призыв в армию?</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Германия</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3.33 (30%)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1.43 (70%)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Бельгия</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4.17 (24%)</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1.32 (76%)</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Нидерланды</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5.56 (18%)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1.22 (82%)</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Из перечисленных никто не вернёт до конца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3.57 (28%)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1.39 (72%)</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Страна из перечисленных, парламент или правительство которой первыми по хронологии в период с 09.08.2026 по 31.12.2026 примут закон или указ, вводящий обязательную военную службу для граждан, не подлежавших призыву ранее, с указанной датой вступления в силу.</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Обсуждение законопроектов без принятия; добровольные программы военной подготовки и сборы для резервистов; расширение призывного контингента там, где призыв уже действует; заявления министров о необходимости вернуть службу; решение страны вне перечисленных — в этом случае выигрывает закрывающий вариант.</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тексту принятого закона с датой вступления в силу.</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таких законов нет — «Из перечисленных никто не вернёт до конца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Reuters, Европа: https://www.reuters.com/world/europe/</w:t>
      </w:r>
    </w:p>
    <w:p>
      <w:pPr>
        <w:spacing w:before="120" w:after="60"/>
      </w:pPr>
      <w:r>
        <w:rPr>
          <w:rFonts w:ascii="Calibri" w:hAnsi="Calibri" w:cs="Calibri"/>
          <w:i/>
          <w:color w:val="666666"/>
          <w:sz w:val="19"/>
          <w:szCs w:val="19"/>
        </w:rPr>
        <w:t xml:space="preserve">Контекст: после начала войны призыв вернула Латвия, а обсуждают его почти все соседи России. Германия спорит о возврате службы, отменённой в 2011 году, дольше и громче остальных — там уже принят закон о добровольной военной службе с элементами обязательного анкетирования юношей, и следующий шаг обсуждается открыто. Бельгия и Нидерланды запустили добровольные программы. Вопрос упирается в деньги и политику: призыв стоит миллиарды на казармы и инструкторов, а молодые избиратели голосуют против. При этом армии Европы не могут набрать контрактников даже в мирное время.</w:t>
      </w:r>
    </w:p>
    <w:p>
      <w:pPr>
        <w:spacing w:before="60" w:after="60"/>
      </w:pPr>
      <w:r>
        <w:rPr>
          <w:rFonts w:ascii="Calibri" w:hAnsi="Calibri" w:cs="Calibri"/>
          <w:b/>
          <w:color w:val="1F3864"/>
          <w:sz w:val="20"/>
          <w:szCs w:val="20"/>
        </w:rPr>
        <w:t xml:space="preserve">ИИ анализ: </w:t>
      </w:r>
      <w:hyperlink r:id="rIdLink27">
        <w:r>
          <w:rPr>
            <w:rFonts w:ascii="Calibri" w:hAnsi="Calibri"/>
            <w:color w:val="2554A0"/>
            <w:u w:val="single"/>
            <w:sz w:val="20"/>
            <w:szCs w:val="20"/>
          </w:rPr>
          <w:t xml:space="preserve">https://www.reuters.com/world/europe/</w:t>
        </w:r>
      </w:hyperlink>
      <w:r>
        <w:rPr>
          <w:rFonts w:ascii="Calibri" w:hAnsi="Calibri" w:cs="Calibri"/>
          <w:color w:val="000000"/>
          <w:sz w:val="20"/>
          <w:szCs w:val="20"/>
        </w:rPr>
        <w:t xml:space="preserve"> (лента по региону — и арбитр факта, и живая динамика)</w:t>
      </w:r>
    </w:p>
    <w:p>
      <w:pPr>
        <w:spacing w:before="60" w:after="60"/>
      </w:pPr>
      <w:r>
        <w:rPr>
          <w:rFonts w:ascii="Calibri" w:hAnsi="Calibri" w:cs="Calibri"/>
          <w:i/>
          <w:color w:val="666666"/>
          <w:sz w:val="18"/>
          <w:szCs w:val="18"/>
        </w:rPr>
        <w:t xml:space="preserve">Обновление: ежемесячно — при внесении законопроектов о призыве цены перераспределить.</w:t>
      </w:r>
    </w:p>
    <w:p>
      <w:pPr>
        <w:spacing w:before="320" w:after="140"/>
      </w:pPr>
      <w:r>
        <w:rPr>
          <w:rFonts w:ascii="Calibri" w:hAnsi="Calibri" w:cs="Calibri"/>
          <w:b/>
          <w:color w:val="1F3864"/>
          <w:sz w:val="26"/>
          <w:szCs w:val="26"/>
        </w:rPr>
        <w:t xml:space="preserve">22. Запретит ли ЕС транзит в Россию через своё небо для турецких и арабских авиакомпаний?</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6.67 (15%)</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1.18 (85%)</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Если в период с 09.08.2026 по 31.12.2026 Евросоюз запретит пролёт над своей территорией всем воздушным судам, зарегистрированным в России или направляющимся в Россию, включая транзитные рейсы третьих стран, с публикацией в Официальном журнале ЕС.</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Действующий с 2022 года запрет для российских авиакомпаний; ограничения отдельных стран без решения ЕС; запрет на обслуживание и поставку запчастей; отказ в выдаче виз экипажам.</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тексту регламента в Официальном журнале ЕС.</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такого запрета нет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Официальный журнал ЕС: https://eur-lex.europa.eu/oj/direct-access.html</w:t>
      </w:r>
    </w:p>
    <w:p>
      <w:pPr>
        <w:spacing w:before="120" w:after="60"/>
      </w:pPr>
      <w:r>
        <w:rPr>
          <w:rFonts w:ascii="Calibri" w:hAnsi="Calibri" w:cs="Calibri"/>
          <w:i/>
          <w:color w:val="666666"/>
          <w:sz w:val="19"/>
          <w:szCs w:val="19"/>
        </w:rPr>
        <w:t xml:space="preserve">Контекст: для самих российских авиакомпаний небо ЕС закрыто с февраля 2022 года — это давно сделано, и вопрос не о нём. Лазейка в другом: рейсы турецких, эмиратских, катарских и китайских компаний летают в Россию через европейское пространство, а европейцы добираются в Москву с пересадкой в Стамбуле или Дубае. Полное закрытие ударило бы по этим перевозчикам и по собственным гражданам, у которых исчезнет последний маршрут. Обсуждается это регулярно, особенно после инцидентов с нарушением воздушного пространства, но каждый раз упирается в интересы стран, чьи авиакомпании зарабатывают на транзите.</w:t>
      </w:r>
    </w:p>
    <w:p>
      <w:pPr>
        <w:spacing w:before="60" w:after="60"/>
      </w:pPr>
      <w:r>
        <w:rPr>
          <w:rFonts w:ascii="Calibri" w:hAnsi="Calibri" w:cs="Calibri"/>
          <w:b/>
          <w:color w:val="1F3864"/>
          <w:sz w:val="20"/>
          <w:szCs w:val="20"/>
        </w:rPr>
        <w:t xml:space="preserve">ИИ анализ: </w:t>
      </w:r>
      <w:hyperlink r:id="rIdLink28">
        <w:r>
          <w:rPr>
            <w:rFonts w:ascii="Calibri" w:hAnsi="Calibri"/>
            <w:color w:val="2554A0"/>
            <w:u w:val="single"/>
            <w:sz w:val="20"/>
            <w:szCs w:val="20"/>
          </w:rPr>
          <w:t xml:space="preserve">https://eur-lex.europa.eu/oj/direct-access.html</w:t>
        </w:r>
      </w:hyperlink>
      <w:r>
        <w:rPr>
          <w:rFonts w:ascii="Calibri" w:hAnsi="Calibri" w:cs="Calibri"/>
          <w:color w:val="000000"/>
          <w:sz w:val="20"/>
          <w:szCs w:val="20"/>
        </w:rPr>
        <w:t xml:space="preserve"> (решения ЕС — и арбитр факта, и живая динамика) </w:t>
      </w:r>
      <w:hyperlink r:id="rIdLink29">
        <w:r>
          <w:rPr>
            <w:rFonts w:ascii="Calibri" w:hAnsi="Calibri"/>
            <w:color w:val="2554A0"/>
            <w:u w:val="single"/>
            <w:sz w:val="20"/>
            <w:szCs w:val="20"/>
          </w:rPr>
          <w:t xml:space="preserve">https://www.euronews.com/my-europe</w:t>
        </w:r>
      </w:hyperlink>
      <w:r>
        <w:rPr>
          <w:rFonts w:ascii="Calibri" w:hAnsi="Calibri" w:cs="Calibri"/>
          <w:color w:val="000000"/>
          <w:sz w:val="20"/>
          <w:szCs w:val="20"/>
        </w:rPr>
        <w:t xml:space="preserve"> (лента по ЕС — живая динамика)</w:t>
      </w:r>
    </w:p>
    <w:p>
      <w:pPr>
        <w:spacing w:before="60" w:after="60"/>
      </w:pPr>
      <w:r>
        <w:rPr>
          <w:rFonts w:ascii="Calibri" w:hAnsi="Calibri" w:cs="Calibri"/>
          <w:i/>
          <w:color w:val="666666"/>
          <w:sz w:val="18"/>
          <w:szCs w:val="18"/>
        </w:rPr>
        <w:t xml:space="preserve">Обновление: ежемесячно — при авиационных инцидентах цену поднять.</w:t>
      </w:r>
    </w:p>
    <w:p>
      <w:pPr>
        <w:spacing w:before="320" w:after="140"/>
      </w:pPr>
      <w:r>
        <w:rPr>
          <w:rFonts w:ascii="Calibri" w:hAnsi="Calibri" w:cs="Calibri"/>
          <w:b/>
          <w:color w:val="1F3864"/>
          <w:sz w:val="26"/>
          <w:szCs w:val="26"/>
        </w:rPr>
        <w:t xml:space="preserve">23. Кто первым откажется от зелёного курса или Парижского соглашения?</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Венгрия</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3.33 (30%)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1.43 (70%)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Италия</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3.85 (26%)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1.35 (74%)</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Чехия</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5.56 (18%)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1.22 (82%)</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Из перечисленных никто не откажется до конца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3.85 (26%)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1.35 (74%)</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Страна из перечисленных, правительство которой первым по хронологии в период с 09.08.2026 по 31.12.2026 официально объявит о выходе из Парижского соглашения по климату либо парламент которой примет акт об отказе исполнять обязательные цели Европейского зелёного курса, включая запрет на продажу автомобилей с двигателем внутреннего сгорания.</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Требования смягчить или отсрочить цели; голосование против отдельных директив в Совете; заявления партий и кандидатов; перенос сроков по решению самой Еврокомиссии; отказ страны вне перечисленных — в этом случае выигрывает закрывающий вариант.</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официальному заявлению правительства или тексту принятого парламентом акта.</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таких решений нет — «Из перечисленных никто не откажется до конца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Reuters, Европа: https://www.reuters.com/world/europe/</w:t>
      </w:r>
    </w:p>
    <w:p>
      <w:pPr>
        <w:spacing w:before="120" w:after="60"/>
      </w:pPr>
      <w:r>
        <w:rPr>
          <w:rFonts w:ascii="Calibri" w:hAnsi="Calibri" w:cs="Calibri"/>
          <w:i/>
          <w:color w:val="666666"/>
          <w:sz w:val="19"/>
          <w:szCs w:val="19"/>
        </w:rPr>
        <w:t xml:space="preserve">Контекст: зелёный курс стал главной мишенью правых партий по всей Европе: фермерские протесты остановили часть аграрных норм, а запрет на двигатели внутреннего сгорания с 2035 года уже смягчали под давлением Германии и Италии. Автопром теряет рынок китайским электромобилям, промышленность жалуется на цену энергии. Венгрия при Орбане дальше всех зашла в открытом отказе исполнять решения Брюсселя, Италия при Мелони давит на автомобильные нормы, Чехия голосует против климатических пакетов. Выход из Парижского соглашения в Европе пока не совершала ни одна страна.</w:t>
      </w:r>
    </w:p>
    <w:p>
      <w:pPr>
        <w:spacing w:before="60" w:after="60"/>
      </w:pPr>
      <w:r>
        <w:rPr>
          <w:rFonts w:ascii="Calibri" w:hAnsi="Calibri" w:cs="Calibri"/>
          <w:b/>
          <w:color w:val="1F3864"/>
          <w:sz w:val="20"/>
          <w:szCs w:val="20"/>
        </w:rPr>
        <w:t xml:space="preserve">ИИ анализ: </w:t>
      </w:r>
      <w:hyperlink r:id="rIdLink30">
        <w:r>
          <w:rPr>
            <w:rFonts w:ascii="Calibri" w:hAnsi="Calibri"/>
            <w:color w:val="2554A0"/>
            <w:u w:val="single"/>
            <w:sz w:val="20"/>
            <w:szCs w:val="20"/>
          </w:rPr>
          <w:t xml:space="preserve">https://www.reuters.com/world/europe/</w:t>
        </w:r>
      </w:hyperlink>
      <w:r>
        <w:rPr>
          <w:rFonts w:ascii="Calibri" w:hAnsi="Calibri" w:cs="Calibri"/>
          <w:color w:val="000000"/>
          <w:sz w:val="20"/>
          <w:szCs w:val="20"/>
        </w:rPr>
        <w:t xml:space="preserve"> (лента по региону — и арбитр факта, и живая динамика)</w:t>
      </w:r>
    </w:p>
    <w:p>
      <w:pPr>
        <w:spacing w:before="60" w:after="60"/>
      </w:pPr>
      <w:r>
        <w:rPr>
          <w:rFonts w:ascii="Calibri" w:hAnsi="Calibri" w:cs="Calibri"/>
          <w:i/>
          <w:color w:val="666666"/>
          <w:sz w:val="18"/>
          <w:szCs w:val="18"/>
        </w:rPr>
        <w:t xml:space="preserve">Обновление: ежемесячно — при выборах и смене правительств цены перераспределить.</w:t>
      </w:r>
    </w:p>
    <w:p>
      <w:pPr>
        <w:spacing w:before="320" w:after="140"/>
      </w:pPr>
      <w:r>
        <w:rPr>
          <w:rFonts w:ascii="Calibri" w:hAnsi="Calibri" w:cs="Calibri"/>
          <w:b/>
          <w:color w:val="1F3864"/>
          <w:sz w:val="26"/>
          <w:szCs w:val="26"/>
        </w:rPr>
        <w:t xml:space="preserve">24. Поднимет ли ЕС пошлину на китайские электромобили выше 45% до 31 октября?</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3.85 (26%)</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1.35 (74%)</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Если в период с 09.08.2026 по 31.10.2026 вступит в силу решение ЕС, устанавливающее для электромобилей китайского производства совокупную ставку пошлины выше 45 процентов хотя бы для одного производителя, по публикации в Официальном журнале ЕС.</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Действующие компенсационные пошлины, если совокупная ставка не превышает порог; расследования без введённых мер; пошлины на комплектующие и батареи; добровольные ценовые обязательства китайских компаний вместо пошлин.</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тексту регламента в Официальном журнале ЕС с указанием ставки.</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31.10.2026 такой ставки нет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Официальный журнал ЕС: https://eur-lex.europa.eu/oj/direct-access.html</w:t>
      </w:r>
    </w:p>
    <w:p>
      <w:pPr>
        <w:spacing w:before="120" w:after="60"/>
      </w:pPr>
      <w:r>
        <w:rPr>
          <w:rFonts w:ascii="Calibri" w:hAnsi="Calibri" w:cs="Calibri"/>
          <w:i/>
          <w:color w:val="666666"/>
          <w:sz w:val="19"/>
          <w:szCs w:val="19"/>
        </w:rPr>
        <w:t xml:space="preserve">Контекст: Брюссель уже ввёл компенсационные пошлины против китайских электромобилей, обвинив Пекин в субсидировании, и ставки для разных производителей различаются в разы. Китай ответил расследованиями против европейского бренди, свинины и молочной продукции — удар пришёлся точно по Франции, Испании и Ирландии, то есть по странам, голосовавшим за пошлины. Германский автопром против эскалации: он продаёт в Китае больше, чем теряет от конкуренции дома. Каждое повышение ставки — это выбор между защитой своего рынка и потерей чужого.</w:t>
      </w:r>
    </w:p>
    <w:p>
      <w:pPr>
        <w:spacing w:before="60" w:after="60"/>
      </w:pPr>
      <w:r>
        <w:rPr>
          <w:rFonts w:ascii="Calibri" w:hAnsi="Calibri" w:cs="Calibri"/>
          <w:b/>
          <w:color w:val="1F3864"/>
          <w:sz w:val="20"/>
          <w:szCs w:val="20"/>
        </w:rPr>
        <w:t xml:space="preserve">ИИ анализ: </w:t>
      </w:r>
      <w:hyperlink r:id="rIdLink31">
        <w:r>
          <w:rPr>
            <w:rFonts w:ascii="Calibri" w:hAnsi="Calibri"/>
            <w:color w:val="2554A0"/>
            <w:u w:val="single"/>
            <w:sz w:val="20"/>
            <w:szCs w:val="20"/>
          </w:rPr>
          <w:t xml:space="preserve">https://eur-lex.europa.eu/oj/direct-access.html</w:t>
        </w:r>
      </w:hyperlink>
      <w:r>
        <w:rPr>
          <w:rFonts w:ascii="Calibri" w:hAnsi="Calibri" w:cs="Calibri"/>
          <w:color w:val="000000"/>
          <w:sz w:val="20"/>
          <w:szCs w:val="20"/>
        </w:rPr>
        <w:t xml:space="preserve"> (решения ЕС — и арбитр факта, и живая динамика) </w:t>
      </w:r>
      <w:hyperlink r:id="rIdLink32">
        <w:r>
          <w:rPr>
            <w:rFonts w:ascii="Calibri" w:hAnsi="Calibri"/>
            <w:color w:val="2554A0"/>
            <w:u w:val="single"/>
            <w:sz w:val="20"/>
            <w:szCs w:val="20"/>
          </w:rPr>
          <w:t xml:space="preserve">https://www.euronews.com/my-europe</w:t>
        </w:r>
      </w:hyperlink>
      <w:r>
        <w:rPr>
          <w:rFonts w:ascii="Calibri" w:hAnsi="Calibri" w:cs="Calibri"/>
          <w:color w:val="000000"/>
          <w:sz w:val="20"/>
          <w:szCs w:val="20"/>
        </w:rPr>
        <w:t xml:space="preserve"> (лента по ЕС — живая динамика)</w:t>
      </w:r>
    </w:p>
    <w:p>
      <w:pPr>
        <w:spacing w:before="60" w:after="60"/>
      </w:pPr>
      <w:r>
        <w:rPr>
          <w:rFonts w:ascii="Calibri" w:hAnsi="Calibri" w:cs="Calibri"/>
          <w:i/>
          <w:color w:val="666666"/>
          <w:sz w:val="18"/>
          <w:szCs w:val="18"/>
        </w:rPr>
        <w:t xml:space="preserve">Обновление: ежемесячно — при решениях по торговым расследованиям цену пересмотреть.</w:t>
      </w:r>
    </w:p>
    <w:sectPr>
      <w:pgSz w:w="12240" w:h="15840"/>
      <w:pgMar w:top="1000" w:right="1000" w:bottom="1000" w:left="1000" w:header="720" w:footer="720" w:gutter="0"/>
    </w:sectPr>
  </w:body>
</w:document>
</file>

<file path=word/_rels/document.xml.rels><?xml version="1.0" encoding="UTF-8" standalone="yes"?><Relationships xmlns="http://schemas.openxmlformats.org/package/2006/relationships"><Relationship Id="rIdLink1" Type="http://schemas.openxmlformats.org/officeDocument/2006/relationships/hyperlink" Target="https://www.reuters.com/world/europe/" TargetMode="External"/><Relationship Id="rIdLink2" Type="http://schemas.openxmlformats.org/officeDocument/2006/relationships/hyperlink" Target="https://www.federalregister.gov/" TargetMode="External"/><Relationship Id="rIdLink3" Type="http://schemas.openxmlformats.org/officeDocument/2006/relationships/hyperlink" Target="https://www.reuters.com/business/energy/" TargetMode="External"/><Relationship Id="rIdLink4" Type="http://schemas.openxmlformats.org/officeDocument/2006/relationships/hyperlink" Target="https://ec.europa.eu/commission/presscorner/home/en" TargetMode="External"/><Relationship Id="rIdLink5" Type="http://schemas.openxmlformats.org/officeDocument/2006/relationships/hyperlink" Target="https://www.euronews.com/my-europe" TargetMode="External"/><Relationship Id="rIdLink6" Type="http://schemas.openxmlformats.org/officeDocument/2006/relationships/hyperlink" Target="https://www.reuters.com/world/europe/" TargetMode="External"/><Relationship Id="rIdLink7" Type="http://schemas.openxmlformats.org/officeDocument/2006/relationships/hyperlink" Target="https://www.defense.gov/News/" TargetMode="External"/><Relationship Id="rIdLink8" Type="http://schemas.openxmlformats.org/officeDocument/2006/relationships/hyperlink" Target="https://www.reuters.com/world/europe/" TargetMode="External"/><Relationship Id="rIdLink9" Type="http://schemas.openxmlformats.org/officeDocument/2006/relationships/hyperlink" Target="https://www.nato.int/cps/en/natohq/news.htm" TargetMode="External"/><Relationship Id="rIdLink10" Type="http://schemas.openxmlformats.org/officeDocument/2006/relationships/hyperlink" Target="https://www.consilium.europa.eu/en/press/press-releases/" TargetMode="External"/><Relationship Id="rIdLink11" Type="http://schemas.openxmlformats.org/officeDocument/2006/relationships/hyperlink" Target="https://www.nato.int/cps/en/natohq/news.htm" TargetMode="External"/><Relationship Id="rIdLink12" Type="http://schemas.openxmlformats.org/officeDocument/2006/relationships/hyperlink" Target="https://www.aljazeera.com/news/" TargetMode="External"/><Relationship Id="rIdLink13" Type="http://schemas.openxmlformats.org/officeDocument/2006/relationships/hyperlink" Target="https://policy.trade.ec.europa.eu/news_en" TargetMode="External"/><Relationship Id="rIdLink14" Type="http://schemas.openxmlformats.org/officeDocument/2006/relationships/hyperlink" Target="https://www.euronews.com/my-europe" TargetMode="External"/><Relationship Id="rIdLink15" Type="http://schemas.openxmlformats.org/officeDocument/2006/relationships/hyperlink" Target="https://www.reuters.com/world/europe/" TargetMode="External"/><Relationship Id="rIdLink16" Type="http://schemas.openxmlformats.org/officeDocument/2006/relationships/hyperlink" Target="https://eur-lex.europa.eu/oj/direct-access.html" TargetMode="External"/><Relationship Id="rIdLink17" Type="http://schemas.openxmlformats.org/officeDocument/2006/relationships/hyperlink" Target="https://www.euronews.com/my-europe" TargetMode="External"/><Relationship Id="rIdLink18" Type="http://schemas.openxmlformats.org/officeDocument/2006/relationships/hyperlink" Target="https://www.defense.gov/News/" TargetMode="External"/><Relationship Id="rIdLink19" Type="http://schemas.openxmlformats.org/officeDocument/2006/relationships/hyperlink" Target="https://competition-policy.ec.europa.eu/index_en" TargetMode="External"/><Relationship Id="rIdLink20" Type="http://schemas.openxmlformats.org/officeDocument/2006/relationships/hyperlink" Target="https://www.eeas.europa.eu/" TargetMode="External"/><Relationship Id="rIdLink21" Type="http://schemas.openxmlformats.org/officeDocument/2006/relationships/hyperlink" Target="https://www.euronews.com/my-europe" TargetMode="External"/><Relationship Id="rIdLink22" Type="http://schemas.openxmlformats.org/officeDocument/2006/relationships/hyperlink" Target="https://www.reuters.com/world/europe/" TargetMode="External"/><Relationship Id="rIdLink23" Type="http://schemas.openxmlformats.org/officeDocument/2006/relationships/hyperlink" Target="https://www.reuters.com/world/europe/" TargetMode="External"/><Relationship Id="rIdLink24" Type="http://schemas.openxmlformats.org/officeDocument/2006/relationships/hyperlink" Target="https://www.reuters.com/world/europe/" TargetMode="External"/><Relationship Id="rIdLink25" Type="http://schemas.openxmlformats.org/officeDocument/2006/relationships/hyperlink" Target="https://www.consilium.europa.eu/en/press/press-releases/" TargetMode="External"/><Relationship Id="rIdLink26" Type="http://schemas.openxmlformats.org/officeDocument/2006/relationships/hyperlink" Target="https://www.reuters.com/world/europe/" TargetMode="External"/><Relationship Id="rIdLink27" Type="http://schemas.openxmlformats.org/officeDocument/2006/relationships/hyperlink" Target="https://www.reuters.com/world/europe/" TargetMode="External"/><Relationship Id="rIdLink28" Type="http://schemas.openxmlformats.org/officeDocument/2006/relationships/hyperlink" Target="https://eur-lex.europa.eu/oj/direct-access.html" TargetMode="External"/><Relationship Id="rIdLink29" Type="http://schemas.openxmlformats.org/officeDocument/2006/relationships/hyperlink" Target="https://www.euronews.com/my-europe" TargetMode="External"/><Relationship Id="rIdLink30" Type="http://schemas.openxmlformats.org/officeDocument/2006/relationships/hyperlink" Target="https://www.reuters.com/world/europe/" TargetMode="External"/><Relationship Id="rIdLink31" Type="http://schemas.openxmlformats.org/officeDocument/2006/relationships/hyperlink" Target="https://eur-lex.europa.eu/oj/direct-access.html" TargetMode="External"/><Relationship Id="rIdLink32" Type="http://schemas.openxmlformats.org/officeDocument/2006/relationships/hyperlink" Target="https://www.euronews.com/my-europe" TargetMode="External"/></Relationships>
</file>