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320"/>
      </w:pPr>
      <w:r>
        <w:rPr>
          <w:rFonts w:ascii="Calibri" w:hAnsi="Calibri" w:cs="Calibri"/>
          <w:b/>
          <w:color w:val="1F3864"/>
          <w:sz w:val="40"/>
          <w:szCs w:val="40"/>
        </w:rPr>
        <w:t xml:space="preserve">Геополитика — Россия</w:t>
      </w:r>
    </w:p>
    <w:p>
      <w:pPr>
        <w:spacing w:before="0" w:after="140"/>
      </w:pPr>
      <w:r>
        <w:rPr>
          <w:rFonts w:ascii="Calibri" w:hAnsi="Calibri" w:cs="Calibri"/>
          <w:b/>
          <w:color w:val="1F3864"/>
          <w:sz w:val="26"/>
          <w:szCs w:val="26"/>
        </w:rPr>
        <w:t xml:space="preserve">1. Когда объявят перемирие в войне России и Украины?</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7.14 (14%)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1.16 (86%)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4.55 (22%)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1.28 (78%)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5.56 (18%)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1.22 (82%)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Перемирия не будет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2.17 (46%)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1.85 (54%)</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вступит в силу прекращение огня между Россией и Украиной продолжительностью не менее семи суток подряд, объявленное при участии США или иного государства-посредника,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Локальные перемирия для эвакуации и обмена телами; односторонние объявления о прекращении огня, не поддержанные второй стороной; паузы менее семи суток; праздничные перемирия на сутки-двое; договорённости, объявленные, но не вступившие в силу.</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совпадающим сообщениям Reuters и Associated Press о вступлении перемирия в силу и его продолжительности.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перемирия нет — «Перемирия не будет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Associated Press, война: https://apnews.com/hub/russia-ukraine</w:t>
      </w:r>
    </w:p>
    <w:p>
      <w:pPr>
        <w:spacing w:before="120" w:after="60"/>
      </w:pPr>
      <w:r>
        <w:rPr>
          <w:rFonts w:ascii="Calibri" w:hAnsi="Calibri" w:cs="Calibri"/>
          <w:i/>
          <w:color w:val="666666"/>
          <w:sz w:val="19"/>
          <w:szCs w:val="19"/>
        </w:rPr>
        <w:t xml:space="preserve">Контекст: Вашингтон третий год пытается свести стороны к прекращению огня, и каждый раунд упирается в одно: Москва требует признания занятых территорий и отказа Киева от НАТО, Киев требует вывода войск и гарантий безопасности. Европейская коалиция готовит силы гарантии, но разворачивать их можно только после перемирия. Осень — период, когда обе армии подводят итоги летней кампании и решают, продолжать ли зимой, а в Вашингтоне растёт нетерпение из-за расходов.</w:t>
      </w:r>
    </w:p>
    <w:p>
      <w:pPr>
        <w:spacing w:before="60" w:after="60"/>
      </w:pPr>
      <w:r>
        <w:rPr>
          <w:rFonts w:ascii="Calibri" w:hAnsi="Calibri" w:cs="Calibri"/>
          <w:b/>
          <w:color w:val="1F3864"/>
          <w:sz w:val="20"/>
          <w:szCs w:val="20"/>
        </w:rPr>
        <w:t xml:space="preserve">ИИ анализ: </w:t>
      </w:r>
      <w:hyperlink r:id="rIdLink1">
        <w:r>
          <w:rPr>
            <w:rFonts w:ascii="Calibri" w:hAnsi="Calibri"/>
            <w:color w:val="2554A0"/>
            <w:u w:val="single"/>
            <w:sz w:val="20"/>
            <w:szCs w:val="20"/>
          </w:rPr>
          <w:t xml:space="preserve">https://apnews.com/hub/russia-ukraine</w:t>
        </w:r>
      </w:hyperlink>
      <w:r>
        <w:rPr>
          <w:rFonts w:ascii="Calibri" w:hAnsi="Calibri" w:cs="Calibri"/>
          <w:color w:val="000000"/>
          <w:sz w:val="20"/>
          <w:szCs w:val="20"/>
        </w:rPr>
        <w:t xml:space="preserve"> (лента по войне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прошедшие месяцы убирать, при подвижках на переговорах цены поднимать.</w:t>
      </w:r>
    </w:p>
    <w:p>
      <w:pPr>
        <w:spacing w:before="320" w:after="140"/>
      </w:pPr>
      <w:r>
        <w:rPr>
          <w:rFonts w:ascii="Calibri" w:hAnsi="Calibri" w:cs="Calibri"/>
          <w:b/>
          <w:color w:val="1F3864"/>
          <w:sz w:val="26"/>
          <w:szCs w:val="26"/>
        </w:rPr>
        <w:t xml:space="preserve">2. Когда Путин и Зеленский встретятся лично?</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25.00 (4%)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1.04 (96%)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12.50 (8%)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1.09 (92%)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Встречи не будет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1.28 (78%)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4.55 (22%)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состоится очная встреча Владимира Путина и Владимира Зеленского с прямым взаимодействием — разговором или рукопожатием, — подтверждённая обеими сторонами,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Переговоры по видеосвязи и телефону; нахождение в одном зале без прямого контакта; встречи делегаций без участия обоих лидеров; обмен посланиями через посредников; объявленная, но не состоявшаяся встреча.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совпадающим сообщениям Кремля и офиса президента Украины о состоявшейся встрече и её дате.</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встречи нет — «Встречи не будет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Associated Press, война: https://apnews.com/hub/russia-ukraine</w:t>
      </w:r>
    </w:p>
    <w:p>
      <w:pPr>
        <w:spacing w:before="120" w:after="60"/>
      </w:pPr>
      <w:r>
        <w:rPr>
          <w:rFonts w:ascii="Calibri" w:hAnsi="Calibri" w:cs="Calibri"/>
          <w:i/>
          <w:color w:val="666666"/>
          <w:sz w:val="19"/>
          <w:szCs w:val="19"/>
        </w:rPr>
        <w:t xml:space="preserve">Контекст: с начала войны лидеры не встречались ни разу, и каждая сторона выдвигает условия, неприемлемые для другой: Москва ставит под сомнение легитимность Зеленского после истечения его срока, Киев отказывается от встречи без предварительных договорённостей о выводе войск. Вашингтон несколько раз пытался организовать трёхсторонний формат, и Трамп говорил, что готов сесть между ними. Историческая логика такова, что подобные встречи происходят только когда сделка уже готова и остаётся её подписать.</w:t>
      </w:r>
    </w:p>
    <w:p>
      <w:pPr>
        <w:spacing w:before="60" w:after="60"/>
      </w:pPr>
      <w:r>
        <w:rPr>
          <w:rFonts w:ascii="Calibri" w:hAnsi="Calibri" w:cs="Calibri"/>
          <w:b/>
          <w:color w:val="1F3864"/>
          <w:sz w:val="20"/>
          <w:szCs w:val="20"/>
        </w:rPr>
        <w:t xml:space="preserve">ИИ анализ: </w:t>
      </w:r>
      <w:hyperlink r:id="rIdLink2">
        <w:r>
          <w:rPr>
            <w:rFonts w:ascii="Calibri" w:hAnsi="Calibri"/>
            <w:color w:val="2554A0"/>
            <w:u w:val="single"/>
            <w:sz w:val="20"/>
            <w:szCs w:val="20"/>
          </w:rPr>
          <w:t xml:space="preserve">https://apnews.com/hub/russia-ukraine</w:t>
        </w:r>
      </w:hyperlink>
      <w:r>
        <w:rPr>
          <w:rFonts w:ascii="Calibri" w:hAnsi="Calibri" w:cs="Calibri"/>
          <w:color w:val="000000"/>
          <w:sz w:val="20"/>
          <w:szCs w:val="20"/>
        </w:rPr>
        <w:t xml:space="preserve"> (лента по войне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прошедшие месяцы убирать, при объявлении саммита цены пересматривать.</w:t>
      </w:r>
    </w:p>
    <w:p>
      <w:pPr>
        <w:spacing w:before="320" w:after="140"/>
      </w:pPr>
      <w:r>
        <w:rPr>
          <w:rFonts w:ascii="Calibri" w:hAnsi="Calibri" w:cs="Calibri"/>
          <w:b/>
          <w:color w:val="1F3864"/>
          <w:sz w:val="26"/>
          <w:szCs w:val="26"/>
        </w:rPr>
        <w:t xml:space="preserve">3. Изымут ли западные страны замороженные активы России до 31 октября?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5.00 (20%)</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1.25 (80%)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31.10.2026 Евросоюз, США, Великобритания, Канада или Япония примут юридически обязывающее решение о передаче основной суммы замороженных суверенных активов России — не только доходов от них — Украине или иному получателю, с опубликованным правовым актом.</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Передача только процентных доходов от активов; кредиты Украине под залог будущих доходов; перевод активов между депозитариями или в новую структуру ЕС без смены собственника; политические заявления и предложения без принятого акта.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тексту опубликованного правового акта, определяющего судьбу основной суммы.</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31.10.2026 такого акта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Официальный журнал ЕС: https://eur-lex.europa.eu/oj/direct-access.html</w:t>
      </w:r>
    </w:p>
    <w:p>
      <w:pPr>
        <w:spacing w:before="120" w:after="60"/>
      </w:pPr>
      <w:r>
        <w:rPr>
          <w:rFonts w:ascii="Calibri" w:hAnsi="Calibri" w:cs="Calibri"/>
          <w:i/>
          <w:color w:val="666666"/>
          <w:sz w:val="19"/>
          <w:szCs w:val="19"/>
        </w:rPr>
        <w:t xml:space="preserve">Контекст: в мае Евросоюз отказался от прямой экспроприации под видом репарационного кредита и вместо этого выделил Украине коллективный заём на 90 млрд евро на 2026-2027 годы. 8 августа появилось новое предложение: официальные лица Германии, Франции и США предлагают перевести 210 млрд евро замороженных активов из бельгийского Euroclear в новую структуру ЕС. Главный тормоз — Бельгия: почти все активы лежат в её депозитарии, и юридические риски по искам России ложатся на неё же. Авторы инициативы торопят, потому что выделенные 90 млрд закончатся уже в следующем году.</w:t>
      </w:r>
    </w:p>
    <w:p>
      <w:pPr>
        <w:spacing w:before="60" w:after="60"/>
      </w:pPr>
      <w:r>
        <w:rPr>
          <w:rFonts w:ascii="Calibri" w:hAnsi="Calibri" w:cs="Calibri"/>
          <w:b/>
          <w:color w:val="1F3864"/>
          <w:sz w:val="20"/>
          <w:szCs w:val="20"/>
        </w:rPr>
        <w:t xml:space="preserve">ИИ анализ: </w:t>
      </w:r>
      <w:hyperlink r:id="rIdLink3">
        <w:r>
          <w:rPr>
            <w:rFonts w:ascii="Calibri" w:hAnsi="Calibri"/>
            <w:color w:val="2554A0"/>
            <w:u w:val="single"/>
            <w:sz w:val="20"/>
            <w:szCs w:val="20"/>
          </w:rPr>
          <w:t xml:space="preserve">https://eur-lex.europa.eu/oj/direct-access.html</w:t>
        </w:r>
      </w:hyperlink>
      <w:r>
        <w:rPr>
          <w:rFonts w:ascii="Calibri" w:hAnsi="Calibri" w:cs="Calibri"/>
          <w:color w:val="000000"/>
          <w:sz w:val="20"/>
          <w:szCs w:val="20"/>
        </w:rPr>
        <w:t xml:space="preserve"> (правовые акты ЕС — и арбитр факта, и живая динамика) </w:t>
      </w:r>
      <w:hyperlink r:id="rIdLink4">
        <w:r>
          <w:rPr>
            <w:rFonts w:ascii="Calibri" w:hAnsi="Calibri"/>
            <w:color w:val="2554A0"/>
            <w:u w:val="single"/>
            <w:sz w:val="20"/>
            <w:szCs w:val="20"/>
          </w:rPr>
          <w:t xml:space="preserve">https://www.euronews.com/my-europe</w:t>
        </w:r>
      </w:hyperlink>
      <w:r>
        <w:rPr>
          <w:rFonts w:ascii="Calibri" w:hAnsi="Calibri" w:cs="Calibri"/>
          <w:color w:val="000000"/>
          <w:sz w:val="20"/>
          <w:szCs w:val="20"/>
        </w:rPr>
        <w:t xml:space="preserve"> (лента по ЕС — живая динамика)</w:t>
      </w:r>
    </w:p>
    <w:p>
      <w:pPr>
        <w:spacing w:before="60" w:after="60"/>
      </w:pPr>
      <w:r>
        <w:rPr>
          <w:rFonts w:ascii="Calibri" w:hAnsi="Calibri" w:cs="Calibri"/>
          <w:i/>
          <w:color w:val="666666"/>
          <w:sz w:val="18"/>
          <w:szCs w:val="18"/>
        </w:rPr>
        <w:t xml:space="preserve">Обновление: ежемесячно — следить за позицией Бельгии и решениями саммитов ЕС.</w:t>
      </w:r>
    </w:p>
    <w:p>
      <w:pPr>
        <w:spacing w:before="320" w:after="140"/>
      </w:pPr>
      <w:r>
        <w:rPr>
          <w:rFonts w:ascii="Calibri" w:hAnsi="Calibri" w:cs="Calibri"/>
          <w:b/>
          <w:color w:val="1F3864"/>
          <w:sz w:val="26"/>
          <w:szCs w:val="26"/>
        </w:rPr>
        <w:t xml:space="preserve">4. Что случится раньше: перемирие или новый пакет санкций ЕС?</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Перемирие в войне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4.17 (24%)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1.32 (76%)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Новый пакет санкций ЕС</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2.17 (46%)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1.85 (54%)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 то ни другое до 31 декабря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Событие, наступившее первым по хронологии в период с 10.08.2026 по 31.12.2026. Перемирие — вступление в силу прекращения огня не менее семи суток подряд. Пакет санкций — утверждение Советом ЕС нового пакета с публикацией в Официальном журнале.</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Продление действующих санкций без нового пакета; локальные перемирия для эвакуации; односторонние объявления о прекращении огня; включение отдельных лиц в списки.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дате публикации регламента в Официальном журнале ЕС и сообщениям Reuters о перемирии.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ни одно событие не наступило — «Ни то ни другое до 31 декабря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Официальный журнал ЕС: https://eur-lex.europa.eu/oj/direct-access.html</w:t>
      </w:r>
    </w:p>
    <w:p>
      <w:pPr>
        <w:spacing w:before="120" w:after="60"/>
      </w:pPr>
      <w:r>
        <w:rPr>
          <w:rFonts w:ascii="Calibri" w:hAnsi="Calibri" w:cs="Calibri"/>
          <w:i/>
          <w:color w:val="666666"/>
          <w:sz w:val="19"/>
          <w:szCs w:val="19"/>
        </w:rPr>
        <w:t xml:space="preserve">Контекст: Евросоюз принимает санкционные пакеты несколько раз в год, последний двадцать первый вышел в июле и заморозил механизм пересмотра потолка цен на нефть. Перемирие требует согласия обеих воюющих сторон и посредника, санкции — только единогласия внутри ЕС, которое Венгрия каждый раз продаёт за исключения. Отсюда перевес санкций почти вдвое.</w:t>
      </w:r>
    </w:p>
    <w:p>
      <w:pPr>
        <w:spacing w:before="60" w:after="60"/>
      </w:pPr>
      <w:r>
        <w:rPr>
          <w:rFonts w:ascii="Calibri" w:hAnsi="Calibri" w:cs="Calibri"/>
          <w:b/>
          <w:color w:val="1F3864"/>
          <w:sz w:val="20"/>
          <w:szCs w:val="20"/>
        </w:rPr>
        <w:t xml:space="preserve">ИИ анализ: </w:t>
      </w:r>
      <w:hyperlink r:id="rIdLink5">
        <w:r>
          <w:rPr>
            <w:rFonts w:ascii="Calibri" w:hAnsi="Calibri"/>
            <w:color w:val="2554A0"/>
            <w:u w:val="single"/>
            <w:sz w:val="20"/>
            <w:szCs w:val="20"/>
          </w:rPr>
          <w:t xml:space="preserve">https://eur-lex.europa.eu/oj/direct-access.html</w:t>
        </w:r>
      </w:hyperlink>
      <w:r>
        <w:rPr>
          <w:rFonts w:ascii="Calibri" w:hAnsi="Calibri" w:cs="Calibri"/>
          <w:color w:val="000000"/>
          <w:sz w:val="20"/>
          <w:szCs w:val="20"/>
        </w:rPr>
        <w:t xml:space="preserve"> (решения Совета — арбитр факта) </w:t>
      </w:r>
      <w:hyperlink r:id="rIdLink6">
        <w:r>
          <w:rPr>
            <w:rFonts w:ascii="Calibri" w:hAnsi="Calibri"/>
            <w:color w:val="2554A0"/>
            <w:u w:val="single"/>
            <w:sz w:val="20"/>
            <w:szCs w:val="20"/>
          </w:rPr>
          <w:t xml:space="preserve">https://www.euronews.com/my-europe</w:t>
        </w:r>
      </w:hyperlink>
      <w:r>
        <w:rPr>
          <w:rFonts w:ascii="Calibri" w:hAnsi="Calibri" w:cs="Calibri"/>
          <w:color w:val="000000"/>
          <w:sz w:val="20"/>
          <w:szCs w:val="20"/>
        </w:rPr>
        <w:t xml:space="preserve"> (лента по ЕС — живая динамика)</w:t>
      </w:r>
    </w:p>
    <w:p>
      <w:pPr>
        <w:spacing w:before="60" w:after="60"/>
      </w:pPr>
      <w:r>
        <w:rPr>
          <w:rFonts w:ascii="Calibri" w:hAnsi="Calibri" w:cs="Calibri"/>
          <w:i/>
          <w:color w:val="666666"/>
          <w:sz w:val="18"/>
          <w:szCs w:val="18"/>
        </w:rPr>
        <w:t xml:space="preserve">Обновление: ежемесячно — при подвижках на переговорах цены перераспределить.</w:t>
      </w:r>
    </w:p>
    <w:p>
      <w:pPr>
        <w:spacing w:before="320" w:after="140"/>
      </w:pPr>
      <w:r>
        <w:rPr>
          <w:rFonts w:ascii="Calibri" w:hAnsi="Calibri" w:cs="Calibri"/>
          <w:b/>
          <w:color w:val="1F3864"/>
          <w:sz w:val="26"/>
          <w:szCs w:val="26"/>
        </w:rPr>
        <w:t xml:space="preserve">5. Признают ли США или ЕС занятые территории российскими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5.56 (18%)</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1.22 (82%)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31.12.2026 США или Евросоюз официальным актом признают суверенитет России хотя бы над одной из территорий Украины, занятых после февраля 2022 года, либо признают их российскими де-факто в тексте подписанного мирного соглашения.</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Заявления отдельных политиков и советников; предложения посредников в ходе переговоров; фактическое прекращение требований о выводе войск без признания; признание третьими странами вне США и ЕС; утечки проектов документов.</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акту Госдепартамента США либо решению Совета ЕС, опубликованному в Официальном журнале.</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актов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Госдепартамент США: https://www.state.gov/press-releases/</w:t>
      </w:r>
    </w:p>
    <w:p>
      <w:pPr>
        <w:spacing w:before="120" w:after="60"/>
      </w:pPr>
      <w:r>
        <w:rPr>
          <w:rFonts w:ascii="Calibri" w:hAnsi="Calibri" w:cs="Calibri"/>
          <w:i/>
          <w:color w:val="666666"/>
          <w:sz w:val="19"/>
          <w:szCs w:val="19"/>
        </w:rPr>
        <w:t xml:space="preserve">Контекст: признание захваченного территорией агрессора ломает главный послевоенный принцип международного права, и именно поэтому Запад держался за формулу непризнания даже в отношении Крыма все двенадцать лет. Но американская переговорная линия менялась: обсуждались варианты, где вопрос о принадлежности территорий просто выносится за скобки на десятилетия. Разница принципиальна для рынка: фактическая заморозка без признания — не то же самое, что подпись под передачей земли.</w:t>
      </w:r>
    </w:p>
    <w:p>
      <w:pPr>
        <w:spacing w:before="60" w:after="60"/>
      </w:pPr>
      <w:r>
        <w:rPr>
          <w:rFonts w:ascii="Calibri" w:hAnsi="Calibri" w:cs="Calibri"/>
          <w:b/>
          <w:color w:val="1F3864"/>
          <w:sz w:val="20"/>
          <w:szCs w:val="20"/>
        </w:rPr>
        <w:t xml:space="preserve">ИИ анализ: </w:t>
      </w:r>
      <w:hyperlink r:id="rIdLink7">
        <w:r>
          <w:rPr>
            <w:rFonts w:ascii="Calibri" w:hAnsi="Calibri"/>
            <w:color w:val="2554A0"/>
            <w:u w:val="single"/>
            <w:sz w:val="20"/>
            <w:szCs w:val="20"/>
          </w:rPr>
          <w:t xml:space="preserve">https://www.state.gov/press-releases/</w:t>
        </w:r>
      </w:hyperlink>
      <w:r>
        <w:rPr>
          <w:rFonts w:ascii="Calibri" w:hAnsi="Calibri" w:cs="Calibri"/>
          <w:color w:val="000000"/>
          <w:sz w:val="20"/>
          <w:szCs w:val="20"/>
        </w:rPr>
        <w:t xml:space="preserve"> (заявления Госдепартамента — арбитр факта) </w:t>
      </w:r>
      <w:hyperlink r:id="rIdLink8">
        <w:r>
          <w:rPr>
            <w:rFonts w:ascii="Calibri" w:hAnsi="Calibri"/>
            <w:color w:val="2554A0"/>
            <w:u w:val="single"/>
            <w:sz w:val="20"/>
            <w:szCs w:val="20"/>
          </w:rPr>
          <w:t xml:space="preserve">https://apnews.com/hub/russia-ukraine</w:t>
        </w:r>
      </w:hyperlink>
      <w:r>
        <w:rPr>
          <w:rFonts w:ascii="Calibri" w:hAnsi="Calibri" w:cs="Calibri"/>
          <w:color w:val="000000"/>
          <w:sz w:val="20"/>
          <w:szCs w:val="20"/>
        </w:rPr>
        <w:t xml:space="preserve"> (лента по войне — живая динамика)</w:t>
      </w:r>
    </w:p>
    <w:p>
      <w:pPr>
        <w:spacing w:before="60" w:after="60"/>
      </w:pPr>
      <w:r>
        <w:rPr>
          <w:rFonts w:ascii="Calibri" w:hAnsi="Calibri" w:cs="Calibri"/>
          <w:i/>
          <w:color w:val="666666"/>
          <w:sz w:val="18"/>
          <w:szCs w:val="18"/>
        </w:rPr>
        <w:t xml:space="preserve">Обновление: ежемесячно — при подвижках на переговорах цену пересмотреть.</w:t>
      </w:r>
    </w:p>
    <w:p>
      <w:pPr>
        <w:spacing w:before="320" w:after="140"/>
      </w:pPr>
      <w:r>
        <w:rPr>
          <w:rFonts w:ascii="Calibri" w:hAnsi="Calibri" w:cs="Calibri"/>
          <w:b/>
          <w:color w:val="1F3864"/>
          <w:sz w:val="26"/>
          <w:szCs w:val="26"/>
        </w:rPr>
        <w:t xml:space="preserve">6. Выйдет ли Армения из ОДКБ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5.00 (20%)</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1.25 (80%)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31.12.2026 Армения направит официальное уведомление о выходе из Организации Договора о коллективной безопасности, по подтверждению правительства Армении или секретариата ОДКБ.</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Сохранение замороженного участия без уведомления о выходе; отказ от участия в учениях и саммитах; неуплата взносов; заявления премьер-министра о возможности или готовности выйти.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подтверждению секретариата ОДКБ о получении уведомления.</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уведомления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ОДКБ, официальный сайт: https://odkb-csto.org/</w:t>
      </w:r>
    </w:p>
    <w:p>
      <w:pPr>
        <w:spacing w:before="120" w:after="60"/>
      </w:pPr>
      <w:r>
        <w:rPr>
          <w:rFonts w:ascii="Calibri" w:hAnsi="Calibri" w:cs="Calibri"/>
          <w:i/>
          <w:color w:val="666666"/>
          <w:sz w:val="19"/>
          <w:szCs w:val="19"/>
        </w:rPr>
        <w:t xml:space="preserve">Контекст: Армения заморозила участие в ОДКБ в 2024 году после того, как Нагорный Карабах перешёл под контроль Азербайджана. 4 июня 2026 года Пашинян заявил, что Ереван готов рассмотреть выход, если это потребуется для безопасности страны, и повторил, что организация не выполнила обязательств, как и российские миротворцы в Карабахе. Но замороженное членство даёт Еревану всё, что нужно: он не участвует, ничего не платит и при этом не совершает необратимого шага. Формальный выход лишил бы его этой гибкости и спровоцировал ответ Москвы по газу и трудовым мигрантам.</w:t>
      </w:r>
    </w:p>
    <w:p>
      <w:pPr>
        <w:spacing w:before="60" w:after="60"/>
      </w:pPr>
      <w:r>
        <w:rPr>
          <w:rFonts w:ascii="Calibri" w:hAnsi="Calibri" w:cs="Calibri"/>
          <w:b/>
          <w:color w:val="1F3864"/>
          <w:sz w:val="20"/>
          <w:szCs w:val="20"/>
        </w:rPr>
        <w:t xml:space="preserve">ИИ анализ: </w:t>
      </w:r>
      <w:hyperlink r:id="rIdLink9">
        <w:r>
          <w:rPr>
            <w:rFonts w:ascii="Calibri" w:hAnsi="Calibri"/>
            <w:color w:val="2554A0"/>
            <w:u w:val="single"/>
            <w:sz w:val="20"/>
            <w:szCs w:val="20"/>
          </w:rPr>
          <w:t xml:space="preserve">https://odkb-csto.org/</w:t>
        </w:r>
      </w:hyperlink>
      <w:r>
        <w:rPr>
          <w:rFonts w:ascii="Calibri" w:hAnsi="Calibri" w:cs="Calibri"/>
          <w:color w:val="000000"/>
          <w:sz w:val="20"/>
          <w:szCs w:val="20"/>
        </w:rPr>
        <w:t xml:space="preserve"> (сообщения организации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обострении отношений с Москвой цену поднять.</w:t>
      </w:r>
    </w:p>
    <w:p>
      <w:pPr>
        <w:spacing w:before="320" w:after="140"/>
      </w:pPr>
      <w:r>
        <w:rPr>
          <w:rFonts w:ascii="Calibri" w:hAnsi="Calibri" w:cs="Calibri"/>
          <w:b/>
          <w:color w:val="1F3864"/>
          <w:sz w:val="26"/>
          <w:szCs w:val="26"/>
        </w:rPr>
        <w:t xml:space="preserve">7. Получит ли Украина письменные гарантии безопасности от США до 31 октября?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3.85 (26%)</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1.35 (74%)</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31.10.2026 США и Украина подпишут документ, содержащий обязательства США по защите Украины в случае нового нападения, — договор, меморандум или исполнительное соглашение, подтверждённое обеими сторонами.</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Устные заверения и заявления официальных лиц; продолжение поставок оружия без документа о гарантиях; многосторонние декларации без конкретных обязательств США; приглашение в НАТО без подписанного документа.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тексту документа, опубликованному Белым домом или офисом президента Украины.</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31.10.2026 такого документа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Белый дом, новости: https://www.whitehouse.gov/news/</w:t>
      </w:r>
    </w:p>
    <w:p>
      <w:pPr>
        <w:spacing w:before="120" w:after="60"/>
      </w:pPr>
      <w:r>
        <w:rPr>
          <w:rFonts w:ascii="Calibri" w:hAnsi="Calibri" w:cs="Calibri"/>
          <w:i/>
          <w:color w:val="666666"/>
          <w:sz w:val="19"/>
          <w:szCs w:val="19"/>
        </w:rPr>
        <w:t xml:space="preserve">Контекст: гарантии безопасности — центральное требование Киева на любых переговорах, поскольку Будапештский меморандум 1994 года показал цену бумаг без механизма принуждения. Европейская коалиция желающих готовит собственные силы гарантии, но все участники подчёркивают, что без американской разведки и логистики они не работают. Вашингтон, в свою очередь, избегает обязательств, которые могут втянуть его в прямое столкновение, и предпочитает говорить о поставках оружия вместо статьи о взаимной обороне.</w:t>
      </w:r>
    </w:p>
    <w:p>
      <w:pPr>
        <w:spacing w:before="60" w:after="60"/>
      </w:pPr>
      <w:r>
        <w:rPr>
          <w:rFonts w:ascii="Calibri" w:hAnsi="Calibri" w:cs="Calibri"/>
          <w:b/>
          <w:color w:val="1F3864"/>
          <w:sz w:val="20"/>
          <w:szCs w:val="20"/>
        </w:rPr>
        <w:t xml:space="preserve">ИИ анализ: </w:t>
      </w:r>
      <w:hyperlink r:id="rIdLink10">
        <w:r>
          <w:rPr>
            <w:rFonts w:ascii="Calibri" w:hAnsi="Calibri"/>
            <w:color w:val="2554A0"/>
            <w:u w:val="single"/>
            <w:sz w:val="20"/>
            <w:szCs w:val="20"/>
          </w:rPr>
          <w:t xml:space="preserve">https://www.whitehouse.gov/news/</w:t>
        </w:r>
      </w:hyperlink>
      <w:r>
        <w:rPr>
          <w:rFonts w:ascii="Calibri" w:hAnsi="Calibri" w:cs="Calibri"/>
          <w:color w:val="000000"/>
          <w:sz w:val="20"/>
          <w:szCs w:val="20"/>
        </w:rPr>
        <w:t xml:space="preserve"> (сообщения Белого дома — арбитр факта) </w:t>
      </w:r>
      <w:hyperlink r:id="rIdLink11">
        <w:r>
          <w:rPr>
            <w:rFonts w:ascii="Calibri" w:hAnsi="Calibri"/>
            <w:color w:val="2554A0"/>
            <w:u w:val="single"/>
            <w:sz w:val="20"/>
            <w:szCs w:val="20"/>
          </w:rPr>
          <w:t xml:space="preserve">https://apnews.com/hub/russia-ukraine</w:t>
        </w:r>
      </w:hyperlink>
      <w:r>
        <w:rPr>
          <w:rFonts w:ascii="Calibri" w:hAnsi="Calibri" w:cs="Calibri"/>
          <w:color w:val="000000"/>
          <w:sz w:val="20"/>
          <w:szCs w:val="20"/>
        </w:rPr>
        <w:t xml:space="preserve"> (лента по войне — живая динамика)</w:t>
      </w:r>
    </w:p>
    <w:p>
      <w:pPr>
        <w:spacing w:before="60" w:after="60"/>
      </w:pPr>
      <w:r>
        <w:rPr>
          <w:rFonts w:ascii="Calibri" w:hAnsi="Calibri" w:cs="Calibri"/>
          <w:i/>
          <w:color w:val="666666"/>
          <w:sz w:val="18"/>
          <w:szCs w:val="18"/>
        </w:rPr>
        <w:t xml:space="preserve">Обновление: ежемесячно — при подвижках в переговорах цену поднять.</w:t>
      </w:r>
    </w:p>
    <w:p>
      <w:pPr>
        <w:spacing w:before="320" w:after="140"/>
      </w:pPr>
      <w:r>
        <w:rPr>
          <w:rFonts w:ascii="Calibri" w:hAnsi="Calibri" w:cs="Calibri"/>
          <w:b/>
          <w:color w:val="1F3864"/>
          <w:sz w:val="26"/>
          <w:szCs w:val="26"/>
        </w:rPr>
        <w:t xml:space="preserve">8. Кто первым приедет в Москву: Си Цзиньпин или Моди?</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Си Цзиньпин</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2.63 (38%)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1.61 (62%)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Нарендра Моди</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4.55 (22%)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1.28 (78%)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 один не приедет до 31 декабря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2.50 (40%)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1.67 (60%)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Лидер, который первым по хронологии в период с 10.08.2026 по 31.12.2026 прибудет в Москву с официальным или рабочим визитом, по сообщениям ТАСС и Reuters.</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Видеоконференции; визиты в другие города России; транзитные остановки без программы; приезд делегаций без первого лица.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совпадающим сообщениям ТАСС и Reuters о визите и его дате.</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визитов нет — «Ни один не приедет до 31 декабря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ТАСС, международная панорама: https://tass.ru/mezhdunarodnaya-panorama</w:t>
      </w:r>
    </w:p>
    <w:p>
      <w:pPr>
        <w:spacing w:before="120" w:after="60"/>
      </w:pPr>
      <w:r>
        <w:rPr>
          <w:rFonts w:ascii="Calibri" w:hAnsi="Calibri" w:cs="Calibri"/>
          <w:i/>
          <w:color w:val="666666"/>
          <w:sz w:val="19"/>
          <w:szCs w:val="19"/>
        </w:rPr>
        <w:t xml:space="preserve">Контекст: для Пекина визит в Москву — рутина отношений, которые стороны называют образцовыми, и повод найдётся всегда. Для Дели это политический выбор: Индия ведёт торговые переговоры с Вашингтоном, где российская нефть остаётся главным раздражителем, и приезд Моди в Кремль обнулил бы часть достигнутого. Именно поэтому разрыв в ценах почти двукратный.</w:t>
      </w:r>
    </w:p>
    <w:p>
      <w:pPr>
        <w:spacing w:before="60" w:after="60"/>
      </w:pPr>
      <w:r>
        <w:rPr>
          <w:rFonts w:ascii="Calibri" w:hAnsi="Calibri" w:cs="Calibri"/>
          <w:b/>
          <w:color w:val="1F3864"/>
          <w:sz w:val="20"/>
          <w:szCs w:val="20"/>
        </w:rPr>
        <w:t xml:space="preserve">ИИ анализ: </w:t>
      </w:r>
      <w:hyperlink r:id="rIdLink12">
        <w:r>
          <w:rPr>
            <w:rFonts w:ascii="Calibri" w:hAnsi="Calibri"/>
            <w:color w:val="2554A0"/>
            <w:u w:val="single"/>
            <w:sz w:val="20"/>
            <w:szCs w:val="20"/>
          </w:rPr>
          <w:t xml:space="preserve">https://tass.ru/mezhdunarodnaya-panorama</w:t>
        </w:r>
      </w:hyperlink>
      <w:r>
        <w:rPr>
          <w:rFonts w:ascii="Calibri" w:hAnsi="Calibri" w:cs="Calibri"/>
          <w:color w:val="000000"/>
          <w:sz w:val="20"/>
          <w:szCs w:val="20"/>
        </w:rPr>
        <w:t xml:space="preserve"> (сообщения о визитах — арбитр факта) </w:t>
      </w:r>
      <w:hyperlink r:id="rIdLink13">
        <w:r>
          <w:rPr>
            <w:rFonts w:ascii="Calibri" w:hAnsi="Calibri"/>
            <w:color w:val="2554A0"/>
            <w:u w:val="single"/>
            <w:sz w:val="20"/>
            <w:szCs w:val="20"/>
          </w:rPr>
          <w:t xml:space="preserve">https://apnews.com/hub/russia-ukraine</w:t>
        </w:r>
      </w:hyperlink>
      <w:r>
        <w:rPr>
          <w:rFonts w:ascii="Calibri" w:hAnsi="Calibri" w:cs="Calibri"/>
          <w:color w:val="000000"/>
          <w:sz w:val="20"/>
          <w:szCs w:val="20"/>
        </w:rPr>
        <w:t xml:space="preserve"> (лента — живая динамика)</w:t>
      </w:r>
    </w:p>
    <w:p>
      <w:pPr>
        <w:spacing w:before="60" w:after="60"/>
      </w:pPr>
      <w:r>
        <w:rPr>
          <w:rFonts w:ascii="Calibri" w:hAnsi="Calibri" w:cs="Calibri"/>
          <w:i/>
          <w:color w:val="666666"/>
          <w:sz w:val="18"/>
          <w:szCs w:val="18"/>
        </w:rPr>
        <w:t xml:space="preserve">Обновление: ежемесячно — при объявлении саммитов цены перераспределить.</w:t>
      </w:r>
    </w:p>
    <w:p>
      <w:pPr>
        <w:spacing w:before="320" w:after="140"/>
      </w:pPr>
      <w:r>
        <w:rPr>
          <w:rFonts w:ascii="Calibri" w:hAnsi="Calibri" w:cs="Calibri"/>
          <w:b/>
          <w:color w:val="1F3864"/>
          <w:sz w:val="26"/>
          <w:szCs w:val="26"/>
        </w:rPr>
        <w:t xml:space="preserve">9. Кто первым конфискует российский танкер вместе с грузом?</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Франция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Швеция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4.17 (24%)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1.32 (76%)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Эстония или Финляндия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5.56 (18%)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1.22 (82%)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Из перечисленных никто не конфискует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3.57 (28%)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1.39 (72%)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Страна из перечисленных, суд или правительство которой первыми по хронологии в период с 09.08.2026 по 31.12.2026 вынесут решение об обращении в собственность государства судна, перевозившего российскую нефть, либо его груза.</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Задержание и удержание судна без решения о переходе собственности; штрафы и запрет на выход из порта; арест по коммерческим искам частных кредиторов; конфискация страной вне перечисленных — в этом случае выигрывает закрывающий вариант.</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решению суда или правительства соответствующей страны о конфискации.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конфискаций нет — «Из перечисленных никто не конфискует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Европа: https://www.reuters.com/world/europe/</w:t>
      </w:r>
    </w:p>
    <w:p>
      <w:pPr>
        <w:spacing w:before="120" w:after="60"/>
      </w:pPr>
      <w:r>
        <w:rPr>
          <w:rFonts w:ascii="Calibri" w:hAnsi="Calibri" w:cs="Calibri"/>
          <w:i/>
          <w:color w:val="666666"/>
          <w:sz w:val="19"/>
          <w:szCs w:val="19"/>
        </w:rPr>
        <w:t xml:space="preserve">Контекст: сами задержания давно стали рутиной — за полтора года их было больше десятка, причём только в 2026 году Франция останавливала танкеры четырежды, Швеция трижды, отметились также Британия, Эстония и Финляндия. Но во всех случаях судно проверяли и отпускали: не хватало правовой базы, чтобы забрать чужую собственность в открытом море. Конфискация — принципиально другой шаг: она означает переход собственности и прямой ответ Москвы, которая называет такие действия пиратством и обещает военное сопровождение караванов.</w:t>
      </w:r>
    </w:p>
    <w:p>
      <w:pPr>
        <w:spacing w:before="60" w:after="60"/>
      </w:pPr>
      <w:r>
        <w:rPr>
          <w:rFonts w:ascii="Calibri" w:hAnsi="Calibri" w:cs="Calibri"/>
          <w:b/>
          <w:color w:val="1F3864"/>
          <w:sz w:val="20"/>
          <w:szCs w:val="20"/>
        </w:rPr>
        <w:t xml:space="preserve">ИИ анализ: </w:t>
      </w:r>
      <w:hyperlink r:id="rIdLink14">
        <w:r>
          <w:rPr>
            <w:rFonts w:ascii="Calibri" w:hAnsi="Calibri"/>
            <w:color w:val="2554A0"/>
            <w:u w:val="single"/>
            <w:sz w:val="20"/>
            <w:szCs w:val="20"/>
          </w:rPr>
          <w:t xml:space="preserve">https://www.reuters.com/world/europe/</w:t>
        </w:r>
      </w:hyperlink>
      <w:r>
        <w:rPr>
          <w:rFonts w:ascii="Calibri" w:hAnsi="Calibri" w:cs="Calibri"/>
          <w:color w:val="000000"/>
          <w:sz w:val="20"/>
          <w:szCs w:val="20"/>
        </w:rPr>
        <w:t xml:space="preserve"> (лента по региону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новых задержаниях и судебных решениях цены перераспределить.</w:t>
      </w:r>
    </w:p>
    <w:p>
      <w:pPr>
        <w:spacing w:before="320" w:after="140"/>
      </w:pPr>
      <w:r>
        <w:rPr>
          <w:rFonts w:ascii="Calibri" w:hAnsi="Calibri" w:cs="Calibri"/>
          <w:b/>
          <w:color w:val="1F3864"/>
          <w:sz w:val="26"/>
          <w:szCs w:val="26"/>
        </w:rPr>
        <w:t xml:space="preserve">10. Проведут ли Россия и Китай совместные военные учения до 31 октября?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1.82 (55%)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2.22 (45%)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31.10.2026 вооружённые силы России и Китая проведут совместные учения или совместное патрулирование с участием боевых кораблей либо военной авиации обеих стран, по официальному сообщению министерства обороны России или Китая.</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Штабные тренировки без выхода техники; участие наблюдателей на учениях другой страны; совместные соревнования и военные игры; учения в рамках ШОС без двустороннего формата.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сообщению министерства обороны одной из стран с указанием дат.</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31.10.2026 таких учений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ТАСС, армия: https://tass.ru/armiya-i-opk</w:t>
      </w:r>
    </w:p>
    <w:p>
      <w:pPr>
        <w:spacing w:before="120" w:after="60"/>
      </w:pPr>
      <w:r>
        <w:rPr>
          <w:rFonts w:ascii="Calibri" w:hAnsi="Calibri" w:cs="Calibri"/>
          <w:i/>
          <w:color w:val="666666"/>
          <w:sz w:val="19"/>
          <w:szCs w:val="19"/>
        </w:rPr>
        <w:t xml:space="preserve">Контекст: совместные патрулирования бомбардировщиков над Японским и Восточно-Китайским морями и морские учения стали ежегодной практикой — они проходили и в разгар войны, и на фоне американского давления на обе страны. Для Москвы это демонстрация, что изоляции нет, для Пекина — отработка взаимодействия и сигнал Вашингтону. Против высокой цены играет только одно: Китай осторожничает, когда речь заходит о действиях, которые Запад может трактовать как военную поддержку России.</w:t>
      </w:r>
    </w:p>
    <w:p>
      <w:pPr>
        <w:spacing w:before="60" w:after="60"/>
      </w:pPr>
      <w:r>
        <w:rPr>
          <w:rFonts w:ascii="Calibri" w:hAnsi="Calibri" w:cs="Calibri"/>
          <w:b/>
          <w:color w:val="1F3864"/>
          <w:sz w:val="20"/>
          <w:szCs w:val="20"/>
        </w:rPr>
        <w:t xml:space="preserve">ИИ анализ: </w:t>
      </w:r>
      <w:hyperlink r:id="rIdLink15">
        <w:r>
          <w:rPr>
            <w:rFonts w:ascii="Calibri" w:hAnsi="Calibri"/>
            <w:color w:val="2554A0"/>
            <w:u w:val="single"/>
            <w:sz w:val="20"/>
            <w:szCs w:val="20"/>
          </w:rPr>
          <w:t xml:space="preserve">https://tass.ru/armiya-i-opk</w:t>
        </w:r>
      </w:hyperlink>
      <w:r>
        <w:rPr>
          <w:rFonts w:ascii="Calibri" w:hAnsi="Calibri" w:cs="Calibri"/>
          <w:color w:val="000000"/>
          <w:sz w:val="20"/>
          <w:szCs w:val="20"/>
        </w:rPr>
        <w:t xml:space="preserve"> (сообщения о военном сотрудничестве — арбитр факта) </w:t>
      </w:r>
      <w:hyperlink r:id="rIdLink16">
        <w:r>
          <w:rPr>
            <w:rFonts w:ascii="Calibri" w:hAnsi="Calibri"/>
            <w:color w:val="2554A0"/>
            <w:u w:val="single"/>
            <w:sz w:val="20"/>
            <w:szCs w:val="20"/>
          </w:rPr>
          <w:t xml:space="preserve">https://apnews.com/hub/china</w:t>
        </w:r>
      </w:hyperlink>
      <w:r>
        <w:rPr>
          <w:rFonts w:ascii="Calibri" w:hAnsi="Calibri" w:cs="Calibri"/>
          <w:color w:val="000000"/>
          <w:sz w:val="20"/>
          <w:szCs w:val="20"/>
        </w:rPr>
        <w:t xml:space="preserve"> (лента по Китаю — живая динамика)</w:t>
      </w:r>
    </w:p>
    <w:p>
      <w:pPr>
        <w:spacing w:before="60" w:after="60"/>
      </w:pPr>
      <w:r>
        <w:rPr>
          <w:rFonts w:ascii="Calibri" w:hAnsi="Calibri" w:cs="Calibri"/>
          <w:i/>
          <w:color w:val="666666"/>
          <w:sz w:val="18"/>
          <w:szCs w:val="18"/>
        </w:rPr>
        <w:t xml:space="preserve">Обновление: ежемесячно — перед объявленными учениями цену поднять.</w:t>
      </w:r>
    </w:p>
    <w:p>
      <w:pPr>
        <w:spacing w:before="320" w:after="140"/>
      </w:pPr>
      <w:r>
        <w:rPr>
          <w:rFonts w:ascii="Calibri" w:hAnsi="Calibri" w:cs="Calibri"/>
          <w:b/>
          <w:color w:val="1F3864"/>
          <w:sz w:val="26"/>
          <w:szCs w:val="26"/>
        </w:rPr>
        <w:t xml:space="preserve">11. В каком диапазоне будет цена нефти Urals на 30 сентября?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Ниже 45 долларов</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4.55 (22%)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1.28 (78%)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45 до 55 долларов</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2.50 (40%)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1.67 (60%)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55 до 65 долларов</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3.57 (28%)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1.39 (72%)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Выше 65 долларов</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Средняя цена российской нефти марки Urals за сентябрь 2026 года по данным Министерства финансов России, публикуемым в начале следующего месяца.</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Спотовые котировки отдельных дней; цены других сортов российской нефти, включая ESPO; данные независимых агентств, если Минфин публикует иное; цены с учётом дисконта к Brent вместо абсолютного значения.</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официальной публикации Минфина России о средней цене Urals за сентябрь.</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данные не опубликованы к 31.10.2026 — по котировкам агентства Argus за сентябрь.</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Минфин России: https://minfin.gov.ru/ru/press-center</w:t>
      </w:r>
    </w:p>
    <w:p>
      <w:pPr>
        <w:spacing w:before="120" w:after="60"/>
      </w:pPr>
      <w:r>
        <w:rPr>
          <w:rFonts w:ascii="Calibri" w:hAnsi="Calibri" w:cs="Calibri"/>
          <w:i/>
          <w:color w:val="666666"/>
          <w:sz w:val="19"/>
          <w:szCs w:val="19"/>
        </w:rPr>
        <w:t xml:space="preserve">Контекст: цена Urals определяет наполнение российского бюджета напрямую: от неё считаются нефтегазовые доходы и объём заимствований. Потолок цен ЕС держится на уровне 44,1 доллара за баррель и заморожен на год, но реальные сделки идут выше через теневой флот. Давление на цену идёт с двух сторон: ОПЕК+ пятый месяц подряд возвращает добычу на рынок, а санкционный законопроект в Конгрессе грозит пошлинами покупателям. Осенний квартал традиционно самый нервный для нефтяного рынка.</w:t>
      </w:r>
    </w:p>
    <w:p>
      <w:pPr>
        <w:spacing w:before="60" w:after="60"/>
      </w:pPr>
      <w:r>
        <w:rPr>
          <w:rFonts w:ascii="Calibri" w:hAnsi="Calibri" w:cs="Calibri"/>
          <w:b/>
          <w:color w:val="1F3864"/>
          <w:sz w:val="20"/>
          <w:szCs w:val="20"/>
        </w:rPr>
        <w:t xml:space="preserve">ИИ анализ: </w:t>
      </w:r>
      <w:hyperlink r:id="rIdLink17">
        <w:r>
          <w:rPr>
            <w:rFonts w:ascii="Calibri" w:hAnsi="Calibri"/>
            <w:color w:val="2554A0"/>
            <w:u w:val="single"/>
            <w:sz w:val="20"/>
            <w:szCs w:val="20"/>
          </w:rPr>
          <w:t xml:space="preserve">https://minfin.gov.ru/ru/press-center</w:t>
        </w:r>
      </w:hyperlink>
      <w:r>
        <w:rPr>
          <w:rFonts w:ascii="Calibri" w:hAnsi="Calibri" w:cs="Calibri"/>
          <w:color w:val="000000"/>
          <w:sz w:val="20"/>
          <w:szCs w:val="20"/>
        </w:rPr>
        <w:t xml:space="preserve"> (данные Минфина — и арбитр факта, и живая динамика)</w:t>
      </w:r>
    </w:p>
    <w:p>
      <w:pPr>
        <w:spacing w:before="60" w:after="60"/>
      </w:pPr>
      <w:r>
        <w:rPr>
          <w:rFonts w:ascii="Calibri" w:hAnsi="Calibri" w:cs="Calibri"/>
          <w:i/>
          <w:color w:val="666666"/>
          <w:sz w:val="18"/>
          <w:szCs w:val="18"/>
        </w:rPr>
        <w:t xml:space="preserve">Обновление: после публикации сентябрьских данных окно перенести на декабрь.</w:t>
      </w:r>
    </w:p>
    <w:p>
      <w:pPr>
        <w:spacing w:before="320" w:after="140"/>
      </w:pPr>
      <w:r>
        <w:rPr>
          <w:rFonts w:ascii="Calibri" w:hAnsi="Calibri" w:cs="Calibri"/>
          <w:b/>
          <w:color w:val="1F3864"/>
          <w:sz w:val="26"/>
          <w:szCs w:val="26"/>
        </w:rPr>
        <w:t xml:space="preserve">12. Кто станет следующим министром обороны России?</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Действующий заместитель министра обороны</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7.14 (14%)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1.16 (86%)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Командующий одной из группировок войск</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12.50 (8%)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1.09 (92%)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Гражданский чиновник из правительства</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16.67 (6%)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1.06 (94%)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Белоусов останется до 31 декабря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1.39 (72%)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3.57 (28%)</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Категория, к которой относится человек, назначенный министром обороны России указом президента в период с 10.08.2026 по 31.12.2026. Заместитель министра — лицо, занимающее эту должность на дату назначения. Командующий группировкой — действующий военачальник в зоне боевых действий. Гражданский чиновник — лицо без военного звания, работавшее в правительстве или администрации.</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Исполнение обязанностей без указа о назначении; перестановки среди заместителей; назначение человека вне перечисленных категорий — в этом случае выигрывает вариант «Белоусов останется».</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тексту указа президента, опубликованному на портале правовой информации.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Белоусов сохраняет пост — «Белоусов останется до 31 декабря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Официальный интернет-портал правовой информации: http://publication.pravo.gov.ru/</w:t>
      </w:r>
    </w:p>
    <w:p>
      <w:pPr>
        <w:spacing w:before="120" w:after="60"/>
      </w:pPr>
      <w:r>
        <w:rPr>
          <w:rFonts w:ascii="Calibri" w:hAnsi="Calibri" w:cs="Calibri"/>
          <w:i/>
          <w:color w:val="666666"/>
          <w:sz w:val="19"/>
          <w:szCs w:val="19"/>
        </w:rPr>
        <w:t xml:space="preserve">Контекст: Андрей Белоусов возглавил министерство в мае 2024 года, сменив Сергея Шойгу после одиннадцати лет его работы. Это было назначение экономиста в военное ведомство — сигнал, что приоритетом стали расходы и промышленность, а не операции. За тридцать пять лет должность меняла хозяина восемь раз, обычно на переломе: после провала или после победы. Смена министра сейчас читалась бы как признание одного из двух.</w:t>
      </w:r>
    </w:p>
    <w:p>
      <w:pPr>
        <w:spacing w:before="60" w:after="60"/>
      </w:pPr>
      <w:r>
        <w:rPr>
          <w:rFonts w:ascii="Calibri" w:hAnsi="Calibri" w:cs="Calibri"/>
          <w:b/>
          <w:color w:val="1F3864"/>
          <w:sz w:val="20"/>
          <w:szCs w:val="20"/>
        </w:rPr>
        <w:t xml:space="preserve">ИИ анализ: </w:t>
      </w:r>
      <w:hyperlink r:id="rIdLink18">
        <w:r>
          <w:rPr>
            <w:rFonts w:ascii="Calibri" w:hAnsi="Calibri"/>
            <w:color w:val="2554A0"/>
            <w:u w:val="single"/>
            <w:sz w:val="20"/>
            <w:szCs w:val="20"/>
          </w:rPr>
          <w:t xml:space="preserve">http://publication.pravo.gov.ru/</w:t>
        </w:r>
      </w:hyperlink>
      <w:r>
        <w:rPr>
          <w:rFonts w:ascii="Calibri" w:hAnsi="Calibri" w:cs="Calibri"/>
          <w:color w:val="000000"/>
          <w:sz w:val="20"/>
          <w:szCs w:val="20"/>
        </w:rPr>
        <w:t xml:space="preserve"> (указы президента — арбитр факта) </w:t>
      </w:r>
      <w:hyperlink r:id="rIdLink19">
        <w:r>
          <w:rPr>
            <w:rFonts w:ascii="Calibri" w:hAnsi="Calibri"/>
            <w:color w:val="2554A0"/>
            <w:u w:val="single"/>
            <w:sz w:val="20"/>
            <w:szCs w:val="20"/>
          </w:rPr>
          <w:t xml:space="preserve">https://apnews.com/hub/russia-ukraine</w:t>
        </w:r>
      </w:hyperlink>
      <w:r>
        <w:rPr>
          <w:rFonts w:ascii="Calibri" w:hAnsi="Calibri" w:cs="Calibri"/>
          <w:color w:val="000000"/>
          <w:sz w:val="20"/>
          <w:szCs w:val="20"/>
        </w:rPr>
        <w:t xml:space="preserve"> (лента — живая динамика)</w:t>
      </w:r>
    </w:p>
    <w:p>
      <w:pPr>
        <w:spacing w:before="60" w:after="60"/>
      </w:pPr>
      <w:r>
        <w:rPr>
          <w:rFonts w:ascii="Calibri" w:hAnsi="Calibri" w:cs="Calibri"/>
          <w:i/>
          <w:color w:val="666666"/>
          <w:sz w:val="18"/>
          <w:szCs w:val="18"/>
        </w:rPr>
        <w:t xml:space="preserve">Обновление: ежемесячно — при слухах об отставке цены перераспределить.</w:t>
      </w:r>
    </w:p>
    <w:p>
      <w:pPr>
        <w:spacing w:before="320" w:after="140"/>
      </w:pPr>
      <w:r>
        <w:rPr>
          <w:rFonts w:ascii="Calibri" w:hAnsi="Calibri" w:cs="Calibri"/>
          <w:b/>
          <w:color w:val="1F3864"/>
          <w:sz w:val="26"/>
          <w:szCs w:val="26"/>
        </w:rPr>
        <w:t xml:space="preserve">13. Кто первым разорвёт дипломатические отношения с Россией?</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Эстония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Литва</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4.55 (22%)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1.28 (78%)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Польша</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5.56 (18%)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1.22 (82%)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Из перечисленных никто не разорвёт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Страна из перечисленных, которая первой по хронологии в период с 09.08.2026 по 31.12.2026 официально объявит о разрыве дипломатических отношений с Россией, отзовёт посла и закроет посольство, по заявлению её министерства иностранных дел.</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Высылка отдельных дипломатов и объявление персонами нон грата; отзыв посла для консультаций без закрытия посольства; понижение уровня представительства до временного поверенного; закрытие консульств при работающем посольстве; разрыв страной вне перечисленных — в этом случае выигрывает закрывающий вариант.</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заявлению министерства иностранных дел соответствующей страны о разрыве отношений.</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разрывов нет — «Из перечисленных никто не разорвёт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Европа: https://www.reuters.com/world/europe/</w:t>
      </w:r>
    </w:p>
    <w:p>
      <w:pPr>
        <w:spacing w:before="120" w:after="60"/>
      </w:pPr>
      <w:r>
        <w:rPr>
          <w:rFonts w:ascii="Calibri" w:hAnsi="Calibri" w:cs="Calibri"/>
          <w:i/>
          <w:color w:val="666666"/>
          <w:sz w:val="19"/>
          <w:szCs w:val="19"/>
        </w:rPr>
        <w:t xml:space="preserve">Контекст: за годы войны отношения с Москвой разорвала только Украина, остальные высылали дипломатов пачками, но посольства сохраняли: они нужны даже враждующим сторонам для обмена пленными, эвакуации граждан и передачи сигналов. Ближе всех к черте подходят страны Балтии и Польша — именно там происходят нарушения воздушного пространства, диверсии на железной дороге и провокации на границе с Белоруссией. Разрыв обычно следует за событием, которое невозможно проглотить: гибель граждан, взрыв на территории, публично доказанная операция спецслужб.</w:t>
      </w:r>
    </w:p>
    <w:p>
      <w:pPr>
        <w:spacing w:before="60" w:after="60"/>
      </w:pPr>
      <w:r>
        <w:rPr>
          <w:rFonts w:ascii="Calibri" w:hAnsi="Calibri" w:cs="Calibri"/>
          <w:b/>
          <w:color w:val="1F3864"/>
          <w:sz w:val="20"/>
          <w:szCs w:val="20"/>
        </w:rPr>
        <w:t xml:space="preserve">ИИ анализ: </w:t>
      </w:r>
      <w:hyperlink r:id="rIdLink20">
        <w:r>
          <w:rPr>
            <w:rFonts w:ascii="Calibri" w:hAnsi="Calibri"/>
            <w:color w:val="2554A0"/>
            <w:u w:val="single"/>
            <w:sz w:val="20"/>
            <w:szCs w:val="20"/>
          </w:rPr>
          <w:t xml:space="preserve">https://www.reuters.com/world/europe/</w:t>
        </w:r>
      </w:hyperlink>
      <w:r>
        <w:rPr>
          <w:rFonts w:ascii="Calibri" w:hAnsi="Calibri" w:cs="Calibri"/>
          <w:color w:val="000000"/>
          <w:sz w:val="20"/>
          <w:szCs w:val="20"/>
        </w:rPr>
        <w:t xml:space="preserve"> (лента по региону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диверсиях с российским следом цены перераспределить.</w:t>
      </w:r>
    </w:p>
    <w:p>
      <w:pPr>
        <w:spacing w:before="320" w:after="140"/>
      </w:pPr>
      <w:r>
        <w:rPr>
          <w:rFonts w:ascii="Calibri" w:hAnsi="Calibri" w:cs="Calibri"/>
          <w:b/>
          <w:color w:val="1F3864"/>
          <w:sz w:val="26"/>
          <w:szCs w:val="26"/>
        </w:rPr>
        <w:t xml:space="preserve">14. Подпишет ли Трамп закон Грэма о санкциях до 30 сентября?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2.63 (38%)</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1.61 (62%)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30.09.2026 президент США подпишет закон о санкциях против России и Ирана, принятый Сенатом 7 августа, и документ получит номер публичного закона на сайте Конгресса.</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Принятие законопроекта Палатой представителей без подписи президента; внесение поправок с возвратом в Сенат; вето; подписание после 30.09.2026; санкции, введённые указом президента без закона.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записи о присвоении номера публичного закона на congress.gov.</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30.09.2026 закон не подписан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Конгресс США: https://www.congress.gov/</w:t>
      </w:r>
    </w:p>
    <w:p>
      <w:pPr>
        <w:spacing w:before="120" w:after="60"/>
      </w:pPr>
      <w:r>
        <w:rPr>
          <w:rFonts w:ascii="Calibri" w:hAnsi="Calibri" w:cs="Calibri"/>
          <w:i/>
          <w:color w:val="666666"/>
          <w:sz w:val="19"/>
          <w:szCs w:val="19"/>
        </w:rPr>
        <w:t xml:space="preserve">Контекст: 7 августа Сенат принял законопроект Линдси Грэма голосами 86 против 11 — этого хватило бы и на преодоление вето. Документ бьёт по банкам, теневому флоту и даёт президенту право вводить стопроцентные пошлины на импорт из стран, закупающих российскую нефть, газ и уран. Конгрессмены возвращаются с каникул 31 августа, и у Палаты остаётся ровно месяц до конца сентября. Главная неизвестная не в голосах, а в том, нужен ли Белому дому этот инструмент прямо сейчас: подпись связывает руки в переговорах с Москвой.</w:t>
      </w:r>
    </w:p>
    <w:p>
      <w:pPr>
        <w:spacing w:before="60" w:after="60"/>
      </w:pPr>
      <w:r>
        <w:rPr>
          <w:rFonts w:ascii="Calibri" w:hAnsi="Calibri" w:cs="Calibri"/>
          <w:b/>
          <w:color w:val="1F3864"/>
          <w:sz w:val="20"/>
          <w:szCs w:val="20"/>
        </w:rPr>
        <w:t xml:space="preserve">ИИ анализ: </w:t>
      </w:r>
      <w:hyperlink r:id="rIdLink21">
        <w:r>
          <w:rPr>
            <w:rFonts w:ascii="Calibri" w:hAnsi="Calibri"/>
            <w:color w:val="2554A0"/>
            <w:u w:val="single"/>
            <w:sz w:val="20"/>
            <w:szCs w:val="20"/>
          </w:rPr>
          <w:t xml:space="preserve">https://www.congress.gov/</w:t>
        </w:r>
      </w:hyperlink>
      <w:r>
        <w:rPr>
          <w:rFonts w:ascii="Calibri" w:hAnsi="Calibri" w:cs="Calibri"/>
          <w:color w:val="000000"/>
          <w:sz w:val="20"/>
          <w:szCs w:val="20"/>
        </w:rPr>
        <w:t xml:space="preserve"> (статус законопроекта — и арбитр факта, и живая динамика)</w:t>
      </w:r>
    </w:p>
    <w:p>
      <w:pPr>
        <w:spacing w:before="60" w:after="60"/>
      </w:pPr>
      <w:r>
        <w:rPr>
          <w:rFonts w:ascii="Calibri" w:hAnsi="Calibri" w:cs="Calibri"/>
          <w:i/>
          <w:color w:val="666666"/>
          <w:sz w:val="18"/>
          <w:szCs w:val="18"/>
        </w:rPr>
        <w:t xml:space="preserve">Обновление: после 30 сентября окно перенести на конец года.</w:t>
      </w:r>
    </w:p>
    <w:p>
      <w:pPr>
        <w:spacing w:before="320" w:after="140"/>
      </w:pPr>
      <w:r>
        <w:rPr>
          <w:rFonts w:ascii="Calibri" w:hAnsi="Calibri" w:cs="Calibri"/>
          <w:b/>
          <w:color w:val="1F3864"/>
          <w:sz w:val="26"/>
          <w:szCs w:val="26"/>
        </w:rPr>
        <w:t xml:space="preserve">15. Подтвердят ли поставку китайского оружия России напрямую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4.55 (22%)</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1.28 (78%)</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31.12.2026 правительство США, Евросоюза, Украины или НАТО официально заявит о зафиксированной поставке из Китая в Россию готовых образцов летального вооружения — ракет, артиллерии, боевых беспилотников или боеприпасов, — с указанием типа вооружения.</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Поставки через третьи страны, включая КНДР и Иран; комплектующие и компоненты двойного назначения; станки, электроника и оптика; беспилотники гражданского назначения; санкции против китайских компаний без утверждения о поставках готового оружия; сообщения СМИ без подтверждения на уровне правительства.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заявлению правительства или военного ведомства одной из перечисленных сторон.</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заявлений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НАТО, новости: https://www.nato.int/cps/en/natohq/news.htm</w:t>
      </w:r>
    </w:p>
    <w:p>
      <w:pPr>
        <w:spacing w:before="120" w:after="60"/>
      </w:pPr>
      <w:r>
        <w:rPr>
          <w:rFonts w:ascii="Calibri" w:hAnsi="Calibri" w:cs="Calibri"/>
          <w:i/>
          <w:color w:val="666666"/>
          <w:sz w:val="19"/>
          <w:szCs w:val="19"/>
        </w:rPr>
        <w:t xml:space="preserve">Контекст: поставки в Россию через КНДР давно признаны публично — Пхеньян отправляет снаряды и ракеты, и это не оспаривается ни одной стороной. Вопрос именно о прямых поставках из Китая: Пекин последовательно отрицает передачу летального оружия и держит эту линию как условие сохранения торговли с Европой — на кону рынок, который для китайской экономики важнее российского. Запад при этом регулярно вводит санкции против китайских фирм за компоненты для дронов и станки, но именно готовых ракет или снарядов публично не фиксировал ни разу. Переход этой черты означал бы, что Пекин решил, что война важнее европейского рынка.</w:t>
      </w:r>
    </w:p>
    <w:p>
      <w:pPr>
        <w:spacing w:before="60" w:after="60"/>
      </w:pPr>
      <w:r>
        <w:rPr>
          <w:rFonts w:ascii="Calibri" w:hAnsi="Calibri" w:cs="Calibri"/>
          <w:b/>
          <w:color w:val="1F3864"/>
          <w:sz w:val="20"/>
          <w:szCs w:val="20"/>
        </w:rPr>
        <w:t xml:space="preserve">ИИ анализ: </w:t>
      </w:r>
      <w:hyperlink r:id="rIdLink22">
        <w:r>
          <w:rPr>
            <w:rFonts w:ascii="Calibri" w:hAnsi="Calibri"/>
            <w:color w:val="2554A0"/>
            <w:u w:val="single"/>
            <w:sz w:val="20"/>
            <w:szCs w:val="20"/>
          </w:rPr>
          <w:t xml:space="preserve">https://www.nato.int/cps/en/natohq/news.htm</w:t>
        </w:r>
      </w:hyperlink>
      <w:r>
        <w:rPr>
          <w:rFonts w:ascii="Calibri" w:hAnsi="Calibri" w:cs="Calibri"/>
          <w:color w:val="000000"/>
          <w:sz w:val="20"/>
          <w:szCs w:val="20"/>
        </w:rPr>
        <w:t xml:space="preserve"> (сообщения альянса — арбитр факта) </w:t>
      </w:r>
      <w:hyperlink r:id="rIdLink23">
        <w:r>
          <w:rPr>
            <w:rFonts w:ascii="Calibri" w:hAnsi="Calibri"/>
            <w:color w:val="2554A0"/>
            <w:u w:val="single"/>
            <w:sz w:val="20"/>
            <w:szCs w:val="20"/>
          </w:rPr>
          <w:t xml:space="preserve">https://apnews.com/hub/china</w:t>
        </w:r>
      </w:hyperlink>
      <w:r>
        <w:rPr>
          <w:rFonts w:ascii="Calibri" w:hAnsi="Calibri" w:cs="Calibri"/>
          <w:color w:val="000000"/>
          <w:sz w:val="20"/>
          <w:szCs w:val="20"/>
        </w:rPr>
        <w:t xml:space="preserve"> (лента по Китаю — живая динамика)</w:t>
      </w:r>
    </w:p>
    <w:p>
      <w:pPr>
        <w:spacing w:before="60" w:after="60"/>
      </w:pPr>
      <w:r>
        <w:rPr>
          <w:rFonts w:ascii="Calibri" w:hAnsi="Calibri" w:cs="Calibri"/>
          <w:i/>
          <w:color w:val="666666"/>
          <w:sz w:val="18"/>
          <w:szCs w:val="18"/>
        </w:rPr>
        <w:t xml:space="preserve">Обновление: ежемесячно — при заявлениях разведок о поставках цену поднять.</w:t>
      </w:r>
    </w:p>
    <w:p>
      <w:pPr>
        <w:spacing w:before="320" w:after="140"/>
      </w:pPr>
      <w:r>
        <w:rPr>
          <w:rFonts w:ascii="Calibri" w:hAnsi="Calibri" w:cs="Calibri"/>
          <w:b/>
          <w:color w:val="1F3864"/>
          <w:sz w:val="26"/>
          <w:szCs w:val="26"/>
        </w:rPr>
        <w:t xml:space="preserve">16. Отменят ли США хотя бы часть санкций против России до 31 октября?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4.00 (25%)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1.33 (75%)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31.10.2026 Управление по контролю за иностранными активами Минфина США исключит из санкционных списков российское юридическое лицо, банк или отрасль, либо выдаст генеральную лицензию, снимающую отраслевое ограничение.</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Технические и временные лицензии на сворачивание операций; исключение лиц, умерших или сменивших гражданство; продление ранее выданных лицензий; смягчение санкций против Белоруссии или иных стран.</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записи об исключении из списка или тексту генеральной лицензии на сайте OFAC.</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31.10.2026 таких решений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Минфин США, санкционные списки: https://ofac.treasury.gov/recent-actions</w:t>
      </w:r>
    </w:p>
    <w:p>
      <w:pPr>
        <w:spacing w:before="120" w:after="60"/>
      </w:pPr>
      <w:r>
        <w:rPr>
          <w:rFonts w:ascii="Calibri" w:hAnsi="Calibri" w:cs="Calibri"/>
          <w:i/>
          <w:color w:val="666666"/>
          <w:sz w:val="19"/>
          <w:szCs w:val="19"/>
        </w:rPr>
        <w:t xml:space="preserve">Контекст: снятие санкций — главная разменная монета в переговорах с Москвой, и именно её Вашингтон держит нетронутой, чтобы было чем платить за уступки. Технически отмена не требует Конгресса, если санкции введены указом президента: достаточно решения Минфина. Но санкции, закреплённые законом, снимаются только новым законом — а Конгресс сейчас движется в противоположную сторону и готовит ужесточение. Отсюда узкий коридор: возможны точечные исключения ради конкретной сделки, а не разворот курса.</w:t>
      </w:r>
    </w:p>
    <w:p>
      <w:pPr>
        <w:spacing w:before="60" w:after="60"/>
      </w:pPr>
      <w:r>
        <w:rPr>
          <w:rFonts w:ascii="Calibri" w:hAnsi="Calibri" w:cs="Calibri"/>
          <w:b/>
          <w:color w:val="1F3864"/>
          <w:sz w:val="20"/>
          <w:szCs w:val="20"/>
        </w:rPr>
        <w:t xml:space="preserve">ИИ анализ: </w:t>
      </w:r>
      <w:hyperlink r:id="rIdLink24">
        <w:r>
          <w:rPr>
            <w:rFonts w:ascii="Calibri" w:hAnsi="Calibri"/>
            <w:color w:val="2554A0"/>
            <w:u w:val="single"/>
            <w:sz w:val="20"/>
            <w:szCs w:val="20"/>
          </w:rPr>
          <w:t xml:space="preserve">https://ofac.treasury.gov/recent-actions</w:t>
        </w:r>
      </w:hyperlink>
      <w:r>
        <w:rPr>
          <w:rFonts w:ascii="Calibri" w:hAnsi="Calibri" w:cs="Calibri"/>
          <w:color w:val="000000"/>
          <w:sz w:val="20"/>
          <w:szCs w:val="20"/>
        </w:rPr>
        <w:t xml:space="preserve"> (решения OFAC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подвижках на переговорах цену поднять.</w:t>
      </w:r>
    </w:p>
    <w:p>
      <w:pPr>
        <w:spacing w:before="320" w:after="140"/>
      </w:pPr>
      <w:r>
        <w:rPr>
          <w:rFonts w:ascii="Calibri" w:hAnsi="Calibri" w:cs="Calibri"/>
          <w:b/>
          <w:color w:val="1F3864"/>
          <w:sz w:val="26"/>
          <w:szCs w:val="26"/>
        </w:rPr>
        <w:t xml:space="preserve">17. Восстановят ли прямое авиасообщение России и США до 31 октября?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5.00 (20%)</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1.25 (80%)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31.10.2026 состоится хотя бы один регулярный коммерческий рейс между аэропортом России и аэропортом США, выполненный по расписанию авиакомпанией любой из стран.</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Чартерные и правительственные рейсы; эвакуационные и грузовые рейсы; объявление о планах возобновить полёты без выполненного рейса; рейсы с промежуточной посадкой в третьей стране под разными номерами.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данным сервиса отслеживания рейсов Flightradar24 о выполненном регулярном рейсе.</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31.10.2026 рейсов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Flightradar24: https://www.flightradar24.com/</w:t>
      </w:r>
    </w:p>
    <w:p>
      <w:pPr>
        <w:spacing w:before="120" w:after="60"/>
      </w:pPr>
      <w:r>
        <w:rPr>
          <w:rFonts w:ascii="Calibri" w:hAnsi="Calibri" w:cs="Calibri"/>
          <w:i/>
          <w:color w:val="666666"/>
          <w:sz w:val="19"/>
          <w:szCs w:val="19"/>
        </w:rPr>
        <w:t xml:space="preserve">Контекст: прямое сообщение прервано с начала войны: США закрыли небо для российских перевозчиков, Россия ответила зеркально. Возобновление полётов — самый наглядный и при этом технически простой жест разрядки: он не требует ни договора, ни ратификации, достаточно взаимных разрешений регуляторов. Именно поэтому его обсуждали на переговорах как первый шаг доверия. Препятствия остаются практическими: страховка, обслуживание самолётов и то, что «Аэрофлот» находится под блокирующими санкциями Минфина США.</w:t>
      </w:r>
    </w:p>
    <w:p>
      <w:pPr>
        <w:spacing w:before="60" w:after="60"/>
      </w:pPr>
      <w:r>
        <w:rPr>
          <w:rFonts w:ascii="Calibri" w:hAnsi="Calibri" w:cs="Calibri"/>
          <w:b/>
          <w:color w:val="1F3864"/>
          <w:sz w:val="20"/>
          <w:szCs w:val="20"/>
        </w:rPr>
        <w:t xml:space="preserve">ИИ анализ: </w:t>
      </w:r>
      <w:hyperlink r:id="rIdLink25">
        <w:r>
          <w:rPr>
            <w:rFonts w:ascii="Calibri" w:hAnsi="Calibri"/>
            <w:color w:val="2554A0"/>
            <w:u w:val="single"/>
            <w:sz w:val="20"/>
            <w:szCs w:val="20"/>
          </w:rPr>
          <w:t xml:space="preserve">https://www.flightradar24.com/</w:t>
        </w:r>
      </w:hyperlink>
      <w:r>
        <w:rPr>
          <w:rFonts w:ascii="Calibri" w:hAnsi="Calibri" w:cs="Calibri"/>
          <w:color w:val="000000"/>
          <w:sz w:val="20"/>
          <w:szCs w:val="20"/>
        </w:rPr>
        <w:t xml:space="preserve"> (отслеживание рейсов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заявлениях о переговорах авиавластей цену поднять.</w:t>
      </w:r>
    </w:p>
    <w:p>
      <w:pPr>
        <w:spacing w:before="320" w:after="140"/>
      </w:pPr>
      <w:r>
        <w:rPr>
          <w:rFonts w:ascii="Calibri" w:hAnsi="Calibri" w:cs="Calibri"/>
          <w:b/>
          <w:color w:val="1F3864"/>
          <w:sz w:val="26"/>
          <w:szCs w:val="26"/>
        </w:rPr>
        <w:t xml:space="preserve">18. Начнётся ли строительство «Силы Сибири-2» до 31 октября?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7.14 (14%)</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1.16 (86%)</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31.10.2026 «Газпром» или китайская CNPC официально объявят о начале строительно-монтажных работ на магистральной части газопровода «Сила Сибири-2» либо о подписании окончательного инвестиционного решения с указанием цены газа.</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Подписание меморандумов и рамочных соглашений без цены; изыскательские и проектные работы; строительство участка Союз Восток на территории Монголии без основной магистрали; заявления о договорённости в принципе.</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сообщению «Газпрома» или CNPC о начале работ либо об окончательном инвестиционном решении.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31.10.2026 объявления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«Интерфакс», экономика: https://www.interfax.ru/business/</w:t>
      </w:r>
    </w:p>
    <w:p>
      <w:pPr>
        <w:spacing w:before="120" w:after="60"/>
      </w:pPr>
      <w:r>
        <w:rPr>
          <w:rFonts w:ascii="Calibri" w:hAnsi="Calibri" w:cs="Calibri"/>
          <w:i/>
          <w:color w:val="666666"/>
          <w:sz w:val="19"/>
          <w:szCs w:val="19"/>
        </w:rPr>
        <w:t xml:space="preserve">Контекст: проект обсуждается больше десяти лет и упирается в один и тот же вопрос — цену. Пекин требует внутрироссийскую цену, ссылаясь на то, что после потери европейского рынка у Москвы нет альтернативного покупателя таких объёмов; Москва настаивает на экспортных условиях. Меморандумы подписывались неоднократно, включая громкие анонсы на саммитах, но окончательного инвестиционного решения с ценой между сторонами нет. Пока Китай наращивает закупки СПГ и трубопроводного газа из Центральной Азии, его переговорная позиция только усиливается.</w:t>
      </w:r>
    </w:p>
    <w:p>
      <w:pPr>
        <w:spacing w:before="60" w:after="60"/>
      </w:pPr>
      <w:r>
        <w:rPr>
          <w:rFonts w:ascii="Calibri" w:hAnsi="Calibri" w:cs="Calibri"/>
          <w:b/>
          <w:color w:val="1F3864"/>
          <w:sz w:val="20"/>
          <w:szCs w:val="20"/>
        </w:rPr>
        <w:t xml:space="preserve">ИИ анализ: </w:t>
      </w:r>
      <w:hyperlink r:id="rIdLink26">
        <w:r>
          <w:rPr>
            <w:rFonts w:ascii="Calibri" w:hAnsi="Calibri"/>
            <w:color w:val="2554A0"/>
            <w:u w:val="single"/>
            <w:sz w:val="20"/>
            <w:szCs w:val="20"/>
          </w:rPr>
          <w:t xml:space="preserve">https://www.interfax.ru/business/</w:t>
        </w:r>
      </w:hyperlink>
      <w:r>
        <w:rPr>
          <w:rFonts w:ascii="Calibri" w:hAnsi="Calibri" w:cs="Calibri"/>
          <w:color w:val="000000"/>
          <w:sz w:val="20"/>
          <w:szCs w:val="20"/>
        </w:rPr>
        <w:t xml:space="preserve"> (сообщения о проекте — и арбитр факта, и живая динамика)</w:t>
      </w:r>
    </w:p>
    <w:p>
      <w:pPr>
        <w:spacing w:before="60" w:after="60"/>
      </w:pPr>
      <w:r>
        <w:rPr>
          <w:rFonts w:ascii="Calibri" w:hAnsi="Calibri" w:cs="Calibri"/>
          <w:i/>
          <w:color w:val="666666"/>
          <w:sz w:val="18"/>
          <w:szCs w:val="18"/>
        </w:rPr>
        <w:t xml:space="preserve">Обновление: ежемесячно — перед визитами на высшем уровне цену пересмотреть.</w:t>
      </w:r>
    </w:p>
    <w:p>
      <w:pPr>
        <w:spacing w:before="320" w:after="140"/>
      </w:pPr>
      <w:r>
        <w:rPr>
          <w:rFonts w:ascii="Calibri" w:hAnsi="Calibri" w:cs="Calibri"/>
          <w:b/>
          <w:color w:val="1F3864"/>
          <w:sz w:val="26"/>
          <w:szCs w:val="26"/>
        </w:rPr>
        <w:t xml:space="preserve">19. Изменят ли потолок цен на российскую нефть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4.55 (22%)</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1.28 (78%)</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31.12.2026 коалиция стран G7 и Евросоюза установит предельную цену на российскую сырую нефть, отличную от 44,1 доллара за баррель, с публикацией решения в Официальном журнале ЕС.</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Изменение потолка только на нефтепродукты; решения отдельных стран вне коалиции, включая Швейцарию и Великобританию, если ЕС значение не менял; предложения и обсуждения без принятого акта; фактическая цена сделок, отличающаяся от установленного потолка.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последнему опубликованному в Официальном журнале ЕС значению на 31.12.2026 в сравнении с 44,1 доллара.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значение осталось прежним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Официальный журнал ЕС: https://eur-lex.europa.eu/oj/direct-access.html</w:t>
      </w:r>
    </w:p>
    <w:p>
      <w:pPr>
        <w:spacing w:before="120" w:after="60"/>
      </w:pPr>
      <w:r>
        <w:rPr>
          <w:rFonts w:ascii="Calibri" w:hAnsi="Calibri" w:cs="Calibri"/>
          <w:i/>
          <w:color w:val="666666"/>
          <w:sz w:val="19"/>
          <w:szCs w:val="19"/>
        </w:rPr>
        <w:t xml:space="preserve">Контекст: потолок ввели в декабре 2022 года на уровне 60 долларов, в сентябре 2025 года снизили до 47,6, а с 1 февраля 2026 года — до 44,1 доллара за баррель. Затем движение остановилось: 23 июля в рамках 21-го пакета санкций ЕС решил заморозить сам механизм пересмотра на год, то есть до середины 2027 года. Это и делает вопрос ставкой против уже принятого решения: чтобы цифра сдвинулась, Брюсселю придётся ломать собственную заморозку — либо под давлением падающих цен на нефть, при которых потолок теряет смысл, либо наоборот, ради уступки Москве на переговорах.</w:t>
      </w:r>
    </w:p>
    <w:p>
      <w:pPr>
        <w:spacing w:before="60" w:after="60"/>
      </w:pPr>
      <w:r>
        <w:rPr>
          <w:rFonts w:ascii="Calibri" w:hAnsi="Calibri" w:cs="Calibri"/>
          <w:b/>
          <w:color w:val="1F3864"/>
          <w:sz w:val="20"/>
          <w:szCs w:val="20"/>
        </w:rPr>
        <w:t xml:space="preserve">ИИ анализ: </w:t>
      </w:r>
      <w:hyperlink r:id="rIdLink27">
        <w:r>
          <w:rPr>
            <w:rFonts w:ascii="Calibri" w:hAnsi="Calibri"/>
            <w:color w:val="2554A0"/>
            <w:u w:val="single"/>
            <w:sz w:val="20"/>
            <w:szCs w:val="20"/>
          </w:rPr>
          <w:t xml:space="preserve">https://eur-lex.europa.eu/oj/direct-access.html</w:t>
        </w:r>
      </w:hyperlink>
      <w:r>
        <w:rPr>
          <w:rFonts w:ascii="Calibri" w:hAnsi="Calibri" w:cs="Calibri"/>
          <w:color w:val="000000"/>
          <w:sz w:val="20"/>
          <w:szCs w:val="20"/>
        </w:rPr>
        <w:t xml:space="preserve"> (решения ЕС — и арбитр факта, и живая динамика) </w:t>
      </w:r>
      <w:hyperlink r:id="rIdLink28">
        <w:r>
          <w:rPr>
            <w:rFonts w:ascii="Calibri" w:hAnsi="Calibri"/>
            <w:color w:val="2554A0"/>
            <w:u w:val="single"/>
            <w:sz w:val="20"/>
            <w:szCs w:val="20"/>
          </w:rPr>
          <w:t xml:space="preserve">https://www.euronews.com/my-europe</w:t>
        </w:r>
      </w:hyperlink>
      <w:r>
        <w:rPr>
          <w:rFonts w:ascii="Calibri" w:hAnsi="Calibri" w:cs="Calibri"/>
          <w:color w:val="000000"/>
          <w:sz w:val="20"/>
          <w:szCs w:val="20"/>
        </w:rPr>
        <w:t xml:space="preserve"> (лента по ЕС — живая динамика)</w:t>
      </w:r>
    </w:p>
    <w:p>
      <w:pPr>
        <w:spacing w:before="60" w:after="60"/>
      </w:pPr>
      <w:r>
        <w:rPr>
          <w:rFonts w:ascii="Calibri" w:hAnsi="Calibri" w:cs="Calibri"/>
          <w:i/>
          <w:color w:val="666666"/>
          <w:sz w:val="18"/>
          <w:szCs w:val="18"/>
        </w:rPr>
        <w:t xml:space="preserve">Обновление: ежемесячно — при обсуждении новых пакетов санкций цену пересмотреть.</w:t>
      </w:r>
    </w:p>
    <w:p>
      <w:pPr>
        <w:spacing w:before="320" w:after="140"/>
      </w:pPr>
      <w:r>
        <w:rPr>
          <w:rFonts w:ascii="Calibri" w:hAnsi="Calibri" w:cs="Calibri"/>
          <w:b/>
          <w:color w:val="1F3864"/>
          <w:sz w:val="26"/>
          <w:szCs w:val="26"/>
        </w:rPr>
        <w:t xml:space="preserve">20. Заключат ли Россия и США новый договор о ядерных вооружениях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10.00 (10%)</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1.11 (90%)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в период с 09.08.2026 по 31.12.2026 Россия и США подпишут договор или юридически обязывающее соглашение, устанавливающее количественные ограничения на стратегические наступательные вооружения, по официальным заявлениям обеих сторон.</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Политические заявления о готовности соблюдать прежние потолки; продление истёкших договорённостей без нового документа; соглашения о мерах доверия и уведомлениях о пусках; переговоры без подписанного текста.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сообщениям МИД России и Госдепартамента США о подписании.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договор не подписан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Госдепартамент США, контроль над вооружениями: https://www.state.gov/policy-issues/arms-control-and-nonproliferation/</w:t>
      </w:r>
    </w:p>
    <w:p>
      <w:pPr>
        <w:spacing w:before="120" w:after="60"/>
      </w:pPr>
      <w:r>
        <w:rPr>
          <w:rFonts w:ascii="Calibri" w:hAnsi="Calibri" w:cs="Calibri"/>
          <w:i/>
          <w:color w:val="666666"/>
          <w:sz w:val="19"/>
          <w:szCs w:val="19"/>
        </w:rPr>
        <w:t xml:space="preserve">Контекст: договор СНВ-III истёк в феврале 2026 года, и впервые за полвека отношения двух крупнейших ядерных держав не ограничены ни одним действующим соглашением о потолках. Обе стороны заявляли о готовности какое-то время добровольно придерживаться прежних цифр, но добровольность не проверяется инспекциями. Новый договор требует ратификации Сената США двумя третями голосов — планка, недостижимая при нынешнем составе. Дополнительная сложность в том, что Вашингтон настаивает на подключении Китая к любой новой архитектуре, а Пекин отказывается.</w:t>
      </w:r>
    </w:p>
    <w:p>
      <w:pPr>
        <w:spacing w:before="60" w:after="60"/>
      </w:pPr>
      <w:r>
        <w:rPr>
          <w:rFonts w:ascii="Calibri" w:hAnsi="Calibri" w:cs="Calibri"/>
          <w:b/>
          <w:color w:val="1F3864"/>
          <w:sz w:val="20"/>
          <w:szCs w:val="20"/>
        </w:rPr>
        <w:t xml:space="preserve">ИИ анализ: </w:t>
      </w:r>
      <w:hyperlink r:id="rIdLink29">
        <w:r>
          <w:rPr>
            <w:rFonts w:ascii="Calibri" w:hAnsi="Calibri"/>
            <w:color w:val="2554A0"/>
            <w:u w:val="single"/>
            <w:sz w:val="20"/>
            <w:szCs w:val="20"/>
          </w:rPr>
          <w:t xml:space="preserve">https://www.state.gov/policy-issues/arms-control-and-nonproliferation/</w:t>
        </w:r>
      </w:hyperlink>
      <w:r>
        <w:rPr>
          <w:rFonts w:ascii="Calibri" w:hAnsi="Calibri" w:cs="Calibri"/>
          <w:color w:val="000000"/>
          <w:sz w:val="20"/>
          <w:szCs w:val="20"/>
        </w:rPr>
        <w:t xml:space="preserve"> (материалы по контролю над вооружениями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объявлении о возобновлении переговоров цену поднять.</w:t>
      </w:r>
    </w:p>
    <w:p>
      <w:pPr>
        <w:spacing w:before="320" w:after="140"/>
      </w:pPr>
      <w:r>
        <w:rPr>
          <w:rFonts w:ascii="Calibri" w:hAnsi="Calibri" w:cs="Calibri"/>
          <w:b/>
          <w:color w:val="1F3864"/>
          <w:sz w:val="26"/>
          <w:szCs w:val="26"/>
        </w:rPr>
        <w:t xml:space="preserve">21. В какую из этих стран Путин приедет первой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Индия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2.63 (38%)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1.61 (62%)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Турция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3.12 (32%)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1.47 (68%)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ЮАР</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5.56 (18%)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1.22 (82%)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Из перечисленных никакая не примет визит</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Страна из перечисленных, которую Владимир Путин первым по хронологии посетит с визитом в период с 09.08.2026 по 31.12.2026, при условии физического прибытия на её территорию, по сообщениям ТАСС и Reuters.</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Участие в мероприятиях по видеосвязи; транзитные посадки для дозаправки без официальной программы; визиты в страны вне перечисленных — в этом случае выигрывает вариант «Из перечисленных никакая не примет визит»; отменённые или перенесённые за пределы срока визиты.</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совпадающим сообщениям ТАСС и Reuters о состоявшемся визите и его дате.</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визитов в перечисленные страны нет — «Из перечисленных никакая не примет визит».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ТАСС, международная панорама: https://tass.ru/mezhdunarodnaya-panorama</w:t>
      </w:r>
    </w:p>
    <w:p>
      <w:pPr>
        <w:spacing w:before="120" w:after="60"/>
      </w:pPr>
      <w:r>
        <w:rPr>
          <w:rFonts w:ascii="Calibri" w:hAnsi="Calibri" w:cs="Calibri"/>
          <w:i/>
          <w:color w:val="666666"/>
          <w:sz w:val="19"/>
          <w:szCs w:val="19"/>
        </w:rPr>
        <w:t xml:space="preserve">Контекст: ордер Международного уголовного суда обязывает государства-участники арестовать Путина на своей территории, и это переопределило географию его поездок. Индия и Турция ордер не признают — они не ратифицировали Римский статут, поэтому формальных препятствий нет. ЮАР статут ратифицировала и в 2023 году предпочла уговорить Москву не присылать президента на саммит, лишь бы не решать эту задачу. Индия принимает саммит БРИКС, и именно там вопрос встанет практически: пропустит ли Дели визит и как отреагирует Вашингтон в разгар торговых переговоров.</w:t>
      </w:r>
    </w:p>
    <w:p>
      <w:pPr>
        <w:spacing w:before="60" w:after="60"/>
      </w:pPr>
      <w:r>
        <w:rPr>
          <w:rFonts w:ascii="Calibri" w:hAnsi="Calibri" w:cs="Calibri"/>
          <w:b/>
          <w:color w:val="1F3864"/>
          <w:sz w:val="20"/>
          <w:szCs w:val="20"/>
        </w:rPr>
        <w:t xml:space="preserve">ИИ анализ: </w:t>
      </w:r>
      <w:hyperlink r:id="rIdLink30">
        <w:r>
          <w:rPr>
            <w:rFonts w:ascii="Calibri" w:hAnsi="Calibri"/>
            <w:color w:val="2554A0"/>
            <w:u w:val="single"/>
            <w:sz w:val="20"/>
            <w:szCs w:val="20"/>
          </w:rPr>
          <w:t xml:space="preserve">https://tass.ru/mezhdunarodnaya-panorama</w:t>
        </w:r>
      </w:hyperlink>
      <w:r>
        <w:rPr>
          <w:rFonts w:ascii="Calibri" w:hAnsi="Calibri" w:cs="Calibri"/>
          <w:color w:val="000000"/>
          <w:sz w:val="20"/>
          <w:szCs w:val="20"/>
        </w:rPr>
        <w:t xml:space="preserve"> (сообщения о визитах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объявлении дат саммитов цены пересмотреть.</w:t>
      </w:r>
    </w:p>
    <w:p>
      <w:pPr>
        <w:spacing w:before="320" w:after="140"/>
      </w:pPr>
      <w:r>
        <w:rPr>
          <w:rFonts w:ascii="Calibri" w:hAnsi="Calibri" w:cs="Calibri"/>
          <w:b/>
          <w:color w:val="1F3864"/>
          <w:sz w:val="26"/>
          <w:szCs w:val="26"/>
        </w:rPr>
        <w:t xml:space="preserve">22. Побьёт ли товарооборот России и Китая рекорд по итогам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3.57 (28%)</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1.39 (72%)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Если объём взаимной торговли России и Китая за календарный 2026 год превысит максимальное значение за все предыдущие годы, по данным Главного таможенного управления КНР, опубликованным по состоянию на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Данные российской таможни, если китайские показывают иначе; расчёты в рублях без пересчёта в доллары; данные за неполный год, если опубликованы годовые; включение услуг, если рекорд считался по товарам.</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данным Главного таможенного управления КНР в долларах США.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По накопленным данным за январь-ноябрь 2026 года в сравнении с тем же периодом рекордного года.</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Главное таможенное управление КНР: http://english.customs.gov.cn/</w:t>
      </w:r>
    </w:p>
    <w:p>
      <w:pPr>
        <w:spacing w:before="120" w:after="60"/>
      </w:pPr>
      <w:r>
        <w:rPr>
          <w:rFonts w:ascii="Calibri" w:hAnsi="Calibri" w:cs="Calibri"/>
          <w:i/>
          <w:color w:val="666666"/>
          <w:sz w:val="19"/>
          <w:szCs w:val="19"/>
        </w:rPr>
        <w:t xml:space="preserve">Контекст: товарооборот рос взрывными темпами первые два года после введения санкций, когда Китай заменил Москве ушедшие западные рынки и поставщиков. Затем рост остановился: китайские банки под угрозой вторичных санкций стали отказывать в платежах, автопоставки просели после введения российского утильсбора, а цены на нефть — основную статью российского экспорта — снизились. Именно нефтяная цена и решает исход: физические объёмы держатся, а долларовая выручка падает вместе с котировками.</w:t>
      </w:r>
    </w:p>
    <w:p>
      <w:pPr>
        <w:spacing w:before="60" w:after="60"/>
      </w:pPr>
      <w:r>
        <w:rPr>
          <w:rFonts w:ascii="Calibri" w:hAnsi="Calibri" w:cs="Calibri"/>
          <w:b/>
          <w:color w:val="1F3864"/>
          <w:sz w:val="20"/>
          <w:szCs w:val="20"/>
        </w:rPr>
        <w:t xml:space="preserve">ИИ анализ: </w:t>
      </w:r>
      <w:hyperlink r:id="rIdLink31">
        <w:r>
          <w:rPr>
            <w:rFonts w:ascii="Calibri" w:hAnsi="Calibri"/>
            <w:color w:val="2554A0"/>
            <w:u w:val="single"/>
            <w:sz w:val="20"/>
            <w:szCs w:val="20"/>
          </w:rPr>
          <w:t xml:space="preserve">http://english.customs.gov.cn/</w:t>
        </w:r>
      </w:hyperlink>
      <w:r>
        <w:rPr>
          <w:rFonts w:ascii="Calibri" w:hAnsi="Calibri" w:cs="Calibri"/>
          <w:color w:val="000000"/>
          <w:sz w:val="20"/>
          <w:szCs w:val="20"/>
        </w:rPr>
        <w:t xml:space="preserve"> (таможенная статистика — и арбитр факта, и живая динамика)</w:t>
      </w:r>
    </w:p>
    <w:p>
      <w:pPr>
        <w:spacing w:before="60" w:after="60"/>
      </w:pPr>
      <w:r>
        <w:rPr>
          <w:rFonts w:ascii="Calibri" w:hAnsi="Calibri" w:cs="Calibri"/>
          <w:i/>
          <w:color w:val="666666"/>
          <w:sz w:val="18"/>
          <w:szCs w:val="18"/>
        </w:rPr>
        <w:t xml:space="preserve">Обновление: ежемесячно — сверять помесячную статистику китайской таможни.</w:t>
      </w:r>
    </w:p>
    <w:sectPr>
      <w:pgSz w:w="12240" w:h="15840"/>
      <w:pgMar w:top="1000" w:right="1000" w:bottom="1000" w:left="1000" w:header="720" w:footer="720" w:gutter="0"/>
    </w:sectPr>
  </w:body>
</w:document>
</file>

<file path=word/_rels/document.xml.rels><?xml version="1.0" encoding="UTF-8" standalone="yes"?><Relationships xmlns="http://schemas.openxmlformats.org/package/2006/relationships"><Relationship Id="rIdLink1" Type="http://schemas.openxmlformats.org/officeDocument/2006/relationships/hyperlink" Target="https://apnews.com/hub/russia-ukraine" TargetMode="External"/><Relationship Id="rIdLink2" Type="http://schemas.openxmlformats.org/officeDocument/2006/relationships/hyperlink" Target="https://apnews.com/hub/russia-ukraine" TargetMode="External"/><Relationship Id="rIdLink3" Type="http://schemas.openxmlformats.org/officeDocument/2006/relationships/hyperlink" Target="https://eur-lex.europa.eu/oj/direct-access.html" TargetMode="External"/><Relationship Id="rIdLink4" Type="http://schemas.openxmlformats.org/officeDocument/2006/relationships/hyperlink" Target="https://www.euronews.com/my-europe" TargetMode="External"/><Relationship Id="rIdLink5" Type="http://schemas.openxmlformats.org/officeDocument/2006/relationships/hyperlink" Target="https://eur-lex.europa.eu/oj/direct-access.html" TargetMode="External"/><Relationship Id="rIdLink6" Type="http://schemas.openxmlformats.org/officeDocument/2006/relationships/hyperlink" Target="https://www.euronews.com/my-europe" TargetMode="External"/><Relationship Id="rIdLink7" Type="http://schemas.openxmlformats.org/officeDocument/2006/relationships/hyperlink" Target="https://www.state.gov/press-releases/" TargetMode="External"/><Relationship Id="rIdLink8" Type="http://schemas.openxmlformats.org/officeDocument/2006/relationships/hyperlink" Target="https://apnews.com/hub/russia-ukraine" TargetMode="External"/><Relationship Id="rIdLink9" Type="http://schemas.openxmlformats.org/officeDocument/2006/relationships/hyperlink" Target="https://odkb-csto.org/" TargetMode="External"/><Relationship Id="rIdLink10" Type="http://schemas.openxmlformats.org/officeDocument/2006/relationships/hyperlink" Target="https://www.whitehouse.gov/news/" TargetMode="External"/><Relationship Id="rIdLink11" Type="http://schemas.openxmlformats.org/officeDocument/2006/relationships/hyperlink" Target="https://apnews.com/hub/russia-ukraine" TargetMode="External"/><Relationship Id="rIdLink12" Type="http://schemas.openxmlformats.org/officeDocument/2006/relationships/hyperlink" Target="https://tass.ru/mezhdunarodnaya-panorama" TargetMode="External"/><Relationship Id="rIdLink13" Type="http://schemas.openxmlformats.org/officeDocument/2006/relationships/hyperlink" Target="https://apnews.com/hub/russia-ukraine" TargetMode="External"/><Relationship Id="rIdLink14" Type="http://schemas.openxmlformats.org/officeDocument/2006/relationships/hyperlink" Target="https://www.reuters.com/world/europe/" TargetMode="External"/><Relationship Id="rIdLink15" Type="http://schemas.openxmlformats.org/officeDocument/2006/relationships/hyperlink" Target="https://tass.ru/armiya-i-opk" TargetMode="External"/><Relationship Id="rIdLink16" Type="http://schemas.openxmlformats.org/officeDocument/2006/relationships/hyperlink" Target="https://apnews.com/hub/china" TargetMode="External"/><Relationship Id="rIdLink17" Type="http://schemas.openxmlformats.org/officeDocument/2006/relationships/hyperlink" Target="https://minfin.gov.ru/ru/press-center" TargetMode="External"/><Relationship Id="rIdLink18" Type="http://schemas.openxmlformats.org/officeDocument/2006/relationships/hyperlink" Target="http://publication.pravo.gov.ru/" TargetMode="External"/><Relationship Id="rIdLink19" Type="http://schemas.openxmlformats.org/officeDocument/2006/relationships/hyperlink" Target="https://apnews.com/hub/russia-ukraine" TargetMode="External"/><Relationship Id="rIdLink20" Type="http://schemas.openxmlformats.org/officeDocument/2006/relationships/hyperlink" Target="https://www.reuters.com/world/europe/" TargetMode="External"/><Relationship Id="rIdLink21" Type="http://schemas.openxmlformats.org/officeDocument/2006/relationships/hyperlink" Target="https://www.congress.gov/" TargetMode="External"/><Relationship Id="rIdLink22" Type="http://schemas.openxmlformats.org/officeDocument/2006/relationships/hyperlink" Target="https://www.nato.int/cps/en/natohq/news.htm" TargetMode="External"/><Relationship Id="rIdLink23" Type="http://schemas.openxmlformats.org/officeDocument/2006/relationships/hyperlink" Target="https://apnews.com/hub/china" TargetMode="External"/><Relationship Id="rIdLink24" Type="http://schemas.openxmlformats.org/officeDocument/2006/relationships/hyperlink" Target="https://ofac.treasury.gov/recent-actions" TargetMode="External"/><Relationship Id="rIdLink25" Type="http://schemas.openxmlformats.org/officeDocument/2006/relationships/hyperlink" Target="https://www.flightradar24.com/" TargetMode="External"/><Relationship Id="rIdLink26" Type="http://schemas.openxmlformats.org/officeDocument/2006/relationships/hyperlink" Target="https://www.interfax.ru/business/" TargetMode="External"/><Relationship Id="rIdLink27" Type="http://schemas.openxmlformats.org/officeDocument/2006/relationships/hyperlink" Target="https://eur-lex.europa.eu/oj/direct-access.html" TargetMode="External"/><Relationship Id="rIdLink28" Type="http://schemas.openxmlformats.org/officeDocument/2006/relationships/hyperlink" Target="https://www.euronews.com/my-europe" TargetMode="External"/><Relationship Id="rIdLink29" Type="http://schemas.openxmlformats.org/officeDocument/2006/relationships/hyperlink" Target="https://www.state.gov/policy-issues/arms-control-and-nonproliferation/" TargetMode="External"/><Relationship Id="rIdLink30" Type="http://schemas.openxmlformats.org/officeDocument/2006/relationships/hyperlink" Target="https://tass.ru/mezhdunarodnaya-panorama" TargetMode="External"/><Relationship Id="rIdLink31" Type="http://schemas.openxmlformats.org/officeDocument/2006/relationships/hyperlink" Target="http://english.customs.gov.cn/" TargetMode="External"/></Relationships>
</file>