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320"/>
      </w:pPr>
      <w:r>
        <w:rPr>
          <w:rFonts w:ascii="Calibri" w:hAnsi="Calibri" w:cs="Calibri"/>
          <w:b/>
          <w:color w:val="1F3864"/>
          <w:sz w:val="40"/>
          <w:szCs w:val="40"/>
        </w:rPr>
        <w:t xml:space="preserve">Война Россия — Украина</w:t>
      </w:r>
    </w:p>
    <w:p>
      <w:pPr>
        <w:spacing w:before="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1. Когда подпишут мирное соглашение между Россией и Украиной?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До конца сентября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50.00 (2%)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1.02 (98%)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25.00 (4%)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1.04 (96%)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20.00 (5%)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1.05 (95%)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7.14 (14%)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1.16 (86%)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подпишут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1.33 (75%)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4.00 (25%)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Период, в котором Россия и Украина подписывают документ о долгосрочном урегулировании конфликта, и обе стороны это подтверждают. Засчитывается дата подписания. Все периоды — в пределах до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Переговоры, меморандумы и рамочные договорённости без подписи; временное перемирие без урегулирования; односторонние заявления о готовности.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публикациям сторон и подтверждению страны-посредника.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Документ к 31.12.2026 не подписан — «Не подпишут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Официальные сайты президентов России и Украины, страны-посредники, ООН.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переговоры идут четвёртый год и упираются в территориальный вопрос: Россия требует весь Донбасс, Украина отказывается уступать без референдума. Прошли раунды в Абу-Даби и Женеве, американский дедлайн «к июню 2026» не выполнен. Рынки прогнозов дают мирное соглашение до 2027 года примерно в четверть.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https://polymarket.com/event/ukraine-signs-peace-deal-with-russia-before-2027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(точный рынок мирного соглашения — живая вероятность) </w:t>
      </w:r>
      <w:hyperlink r:id="rIdLink2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https://polymarket.com/predictions/ukraine-peace-deal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рынков по урегулированию — сентимент)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2. Нападёт ли Россия на страну НАТО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20.00 (5%)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1.05 (95%)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Вооружённое нападение на территорию страны — члена НАТО, официально признанное этой страной нападением со стороны России, до 31.12.2026. Засчитывается также созыв статьи 5 Североатлантического договора по факту такого нападения.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Нарушение воздушного пространства дронами и самолётами; кибератаки; диверсии на инфраструктуре без официального признания их вооружённым нападением; инциденты в Балтийском море с судами теневого флота; обвинения без официального заявления пострадавшей страны.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официальному заявлению правительства пострадавшей страны и решениям Североатлантического совета.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Официально признанного нападения к 31.12.2026 не было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НАТО (nato.int), официальные заявления правительств стран-членов.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это самый крупный рынок прогнозов по теме войны — объём торгов около 5 миллионов долларов, больше любого другого украинского рынка. Страны восточного фланга регулярно фиксируют нарушения воздушного пространства дронами, Польша и Балтия усиливают ПВО. При этом прямого вооружённого нападения на члена альянса за четыре года войны не было ни разу.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3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https://polymarket.com/predictions/russia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рынков по России, включая рынок нападения на НАТО — живая вероятность) </w:t>
      </w:r>
      <w:hyperlink r:id="rIdLink4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https://www.nato.int/cps/en/natohq/news.htm?tab=statements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заявления и пресс-релизы НАТО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3. Что случится раньше: перемирие или взятие Константиновки Россией?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Взятие Константиновки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2.94 (34%)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1.52 (66%)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Перемирие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4.55 (22%)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1.28 (78%)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Ни то ни другое до 31 декабря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2.27 (44%)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1.79 (56%)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Событие, наступившее первым по хронологии в период с 10.08.2026 по 31.12.2026. Взятие Константиновки — признание Институтом изучения войны полного контроля России над городом. Перемирие — вступление в силу прекращения огня не менее семи суток подряд при подтверждении государства-посредника.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Заявления сторон о взятии города без подтверждения Института изучения войны; контроль части города или окраин; локальные перемирия для эвакуации; паузы менее семи суток.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карте Института изучения войны на дату события и совпадающим сообщениям Reuters и Associated Press о перемирии.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ни одно событие не наступило — «Ни то ни другое до 31 декабря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Associated Press, война: https://apnews.com/hub/russia-ukraine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3 июля министерство обороны России объявило о полном захвате Константиновки и доложило Путину, но уже 4 июля Украина это опровергла, а 18 июля украинский полк поднял флаг в центре города. Позиции сторон переплетены внутри застройки, и именно поэтому резолюция идёт только по оценке независимого института. Город называют воротами к остальной Донецкой области — его падение открывает дорогу на Краматорск и Славянск, поэтому Москва торопится взять его до любых переговоров.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5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https://apnews.com/hub/russia-ukraine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(лента по войне — и арбитр факта, и живая динамика)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при изменении линии фронта цены перераспределить.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4. Когда в России объявят мобилизацию сверх контрактного набора?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До конца сентября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25.00 (4%)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1.04 (96%)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11.11 (9%)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1.10 (91%)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16.67 (6%)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1.06 (94%)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25.00 (4%)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1.04 (96%)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объявят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1.30 (77%)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4.35 (23%)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Период с 09.08.2026 по 31.12.2026, в котором выйдет указ президента России о мобилизации либо будет официально объявлено о призыве из запаса сверх действующего контрактного набора. Засчитывается первое официальное объявление. Все периоды — в пределах до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Плановый призыв срочников — с 2026 года он круглогодичный; набор контрактников и добровольцев; сборы резервистов без указа о мобилизации; заявления депутатов и телеграм-каналов без официального решения.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указу на kremlin.ru и публикации на pravo.gov.ru; при расхождении — консенсус авторитетных СМИ.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Указа к 31.12.2026 нет — «Не объявят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Кремль (kremlin.ru), портал правовой информации (pravo.gov.ru), Минобороны России.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независимые издания со ссылкой на источники в российской власти сообщают, что сценарий новой волны обсуждается и подготовка идёт. Официально это отрицают: в комитете Госдумы по обороне заявили, что необходимости нет. Указ 2022 года о частичной мобилизации формально не отменён. Ключевое ожидание рынка — что решение отложат до после выборов 20 сентября.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6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http://kremlin.ru/acts/news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(указы президента — арбитр факта) </w:t>
      </w:r>
      <w:hyperlink r:id="rIdLink7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https://polymarket.com/predictions/russia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рынков по России — живая вероятность)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5. Введут ли страны НАТО войска в Украину до 31 октября?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6.67 (15%)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1.18 (85%)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Хотя бы одна страна НАТО официально размещает воинский контингент на территории Украины, подконтрольной Киеву, с официальным подтверждением этой страны, до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Военные инструкторы и советники в существующих форматах обучения; сотрудники посольств и охрана дипмиссий; поставки вооружения и техники; частные военные компании и добровольцы; заявления о готовности разместить войска без фактического ввода.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заявлениям правительства направляющей страны и министерства обороны Украины.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Официального размещения контингента к 31.10.2026 не было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Официальные заявления правительств стран НАТО, Минобороны Украины, НАТО (nato.int).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«коалиция желающих» из 31 страны обсуждает размещение миротворческого контингента, лидируют Франция и Британия. Генеральный секретарь НАТО заявлял, что войска введут в случае мирного соглашения — то есть ввод привязан к перемирию, которого пока нет. Россия называет размещение контингентов НАТО неприемлемым, а в Кремле говорят, что рассматривают эти планы как реальные военные приготовления.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8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https://www.nato.int/cps/en/natohq/news.htm?tab=statements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заявления и пресс-релизы НАТО — арбитр факта) </w:t>
      </w:r>
      <w:hyperlink r:id="rIdLink9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https://polymarket.com/predictions/ukraine-peace-deal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рынков по урегулированию — живая вероятность)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6. Сколько военнопленных обменяют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Менее 500 человек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5.00 (20%)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1.25 (80%)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От 500 до 1000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2.86 (35%)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1.54 (65%)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От 1000 до 2000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3.33 (30%)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1.43 (70%)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Более 2000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6.67 (15%)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1.18 (85%)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Суммарное число людей, переданных обеими сторонами в рамках обменов военнопленными за период с 01.09.2026 по 31.12.2026, по официальным данным обеих сторон или посредников. Считаются обе стороны вместе.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Возврат тел погибших; передача гражданских лиц вне обменов военнопленными; анонсы обменов без фактической передачи.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сообщениям координационных штабов обеих сторон; при расхождении цифр берётся меньшая.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Резолюция по официальным данным, опубликованным до 31.01.2027.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Координационный штаб по вопросам обращения с военнопленными (Украина), Минобороны России, страны-посредники.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обмены — единственный стабильно работающий канал между сторонами. В июне 2026 прошёл 75-й по счёту обмен, Украина вернула 186 человек. В мае стороны обменяли по 205 военнопленных при посредничестве США, и это была первая фаза схемы «тысяча на тысячу». Посредниками регулярно выступают ОАЭ и Турция.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0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https://polymarket.com/predictions/ukraine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рынков по Украине — живая вероятность) </w:t>
      </w:r>
      <w:hyperlink r:id="rIdLink11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https://www.criticalthreats.org/analysis/russian-offensive-campaign-assessment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(ежедневные отчёты ISW — фиксация обменов)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7. Войдут ли украинские войска в Крым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20.00 (5%)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1.05 (95%)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Наземное присутствие украинских войск на территории Крымского полуострова с контролем хотя бы над одним населённым пунктом, подтверждённое ISW, до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Ракетные и дроновые удары по объектам в Крыму; рейды диверсионных групп без удержания территории; операции морских дронов; высадка без закрепления на берегу.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карте и оценке ISW.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Наземного присутствия с контролем населённого пункта к 31.12.2026 ISW не подтвердил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ISW, ежедневные отчёты и интерактивная карта.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Крым под контролем России с 2014 года. Украина регулярно бьёт по военным объектам полуострова дронами и ракетами, атаковала Черноморский флот морскими дронами, но наземных операций не проводила: полуостров связан с материком узким Перекопским перешейком, который укреплён. Рынок прогнозов оценивает возврат хотя бы части Крыма к концу года в 9% при обороте около 4 миллионов долларов.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2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https://polymarket.com/event/will-ukraine-recapture-crimean-territory-by-june-30-2026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(точный рынок, ~9% к 31 декабря — живая вероятность) </w:t>
      </w:r>
      <w:hyperlink r:id="rIdLink13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https://www.criticalthreats.org/analysis/russian-offensive-campaign-assessment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(ежедневные отчёты ISW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8. Откажется ли Украина от вступления в НАТО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8.33 (12%)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1.14 (88%)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Украина официально принимает обязательство об отказе от членства в НАТО — в подписанном международном договоре, законе либо заявлении президента с последующим закреплением, до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Устные заявления об отложенности вопроса; отсутствие приглашения со стороны НАТО; обсуждение темы на переговорах без принятия обязательства; предложения третьих стран.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тексту подписанного документа и официальным публикациям на сайте президента Украины и Верховной Рады.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Обязательства к 31.12.2026 не принято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Офис президента Украины (president.gov.ua), Верховная Рада, тексты международных договоров.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отказ Украины от НАТО — одно из ключевых требований России на переговорах. Курс на членство закреплён в конституции Украины с 2019 года, изменить его можно только через парламент. При этом обсуждаются альтернативные схемы гарантий безопасности без формального вступления в альянс. Рынок прогнозов по этому вопросу существует, но оборот пока небольшой.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4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https://polymarket.com/predictions/ukraine-peace-deal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рынков по урегулированию, включая обязательства по НАТО — живая вероятность) </w:t>
      </w:r>
      <w:hyperlink r:id="rIdLink15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https://polymarket.com/event/ukraine-signs-peace-deal-with-russia-before-2027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(точный рынок мирного соглашения — связанная динамика)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9. Произойдёт ли авария на Запорожской АЭС до 31 октября?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8.33 (12%)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1.14 (88%)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МАГАТЭ подтверждает на Запорожской АЭС событие уровня 4 или выше по международной шкале ядерных событий INES — авария с выбросом радиации или повреждением активной зоны реактора, до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Отключения внешнего электропитания без повреждения реактора; обстрелы периметра; взаимные обвинения сторон без оценки МАГАТЭ; события уровня 3 и ниже.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официальной классификации МАГАТЭ.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Событие уровня INES 4+ к 31.10.2026 не подтверждено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МАГАТЭ (iaea.org), заявления генерального директора по ситуации в Украине.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станция под российским контролем с 2022 года, персонал украинский. К июлю 2026 зафиксировано 22-е полное обесточивание за войну, причём десять из них — за последние три месяца. Из десяти довоенных внешних линий питания рабочей осталась одна. Без электричества насосы охлаждения работают на дизель-генераторах, запас топлива ограничен.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6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https://www.iaea.org/newscenter/pressreleases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(заявления МАГАТЭ по ситуации на ЗАЭС — арбитр факта) </w:t>
      </w:r>
      <w:hyperlink r:id="rIdLink17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https://polymarket.com/predictions/ukraine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рынков по Украине — живая вероятность)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10. Признает ли Украина занятые территории российскими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20.00 (5%)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1.05 (95%)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Украина официально признаёт занятые территории частью России — законом Верховной Рады либо международным договором с ратификацией, до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Фактическая заморозка конфликта по линии соприкосновения без юридического признания; временные договорённости; заявления политиков без нормативного акта.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актам Верховной Рады и текстам подписанных договоров.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Признания к 31.12.2026 нет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Верховная Рада Украины (rada.gov.ua), тексты международных договоров.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конституция Украины запрещает изменение территории без всеукраинского референдума, а военное положение проведение референдума исключает. Зеленский говорил, что уступка территорий требует референдума. Обсуждается вариант фактической заморозки по линии фронта без юридического признания. Рынки прогнозов дают согласие Украины уступить территории около 9%.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8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https://polymarket.com/predictions/ukraine-peace-deal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рынков по урегулированию — живая вероятность) </w:t>
      </w:r>
      <w:hyperlink r:id="rIdLink19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https://polymarket.com/event/ukraine-signs-peace-deal-with-russia-before-2027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(точный рынок мирного соглашения — связанная динамика)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11. Введут ли военное положение в приграничных областях России до 31 октября?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🇷🇺 Белгородская область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8.33 (12%)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1.14 (88%)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🇷🇺 Курская область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12.50 (8%)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1.09 (92%)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🇷🇺 Брянская область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20.00 (5%)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1.05 (95%)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введут нигде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1.33 (75%)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4.00 (25%)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Область, в которой указом президента России впервые вводится военное положение, до 31.12.2026. Учитываются только области в границах России по состоянию на 2014 год.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«Средний уровень реагирования», действующий в Белгородской, Брянской, Воронежской, Курской, Ростовской областях, Краснодарском крае и Крыму с октября 2022 года; режим повышенной готовности; режим чрезвычайной ситуации; продление или ужесточение любого из этих режимов; военное положение на территориях, присоединённых в 2022 году, — оно там уже действует.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указу президента, опубликованному на kremlin.ru и pravo.gov.ru.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Указа к 31.10.2026 нет — «Не введут нигде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Кремль (kremlin.ru), портал правовой информации (pravo.gov.ru).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в Белгородской, Брянской, Курской и ещё нескольких областях с октября 2022 года действует «средний уровень реагирования» — это отдельный режим, он не является военным положением и на резолюцию не влияет. Белгородская, Курская и Брянская области регулярно подвергаются обстрелам и атакам дронов. Введение полноценного военного положения означало бы комендантский час, ограничение передвижения и трудовые мобилизации — власти этого избегают.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20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http://kremlin.ru/acts/news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(указы президента — арбитр факта) </w:t>
      </w:r>
      <w:hyperlink r:id="rIdLink21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https://polymarket.com/predictions/russia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рынков по России — живая вероятность)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12. Займут ли украинские войска сёла в приграничье России до 31 октября?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4.00 (25%)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1.33 (75%)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Наземная операция украинских войск на территории России в границах 2014 года с установлением контроля не менее чем над пятью населёнными пунктами одновременно, подтверждённая ISW, до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Рейды диверсионных групп без удержания территории; удары дронами и артиллерией; контроль менее пяти населённых пунктов; заявления сторон без подтверждения ISW.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карте и оценке ISW.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Операции такого масштаба к 31.10.2026 не было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ISW, ежедневные отчёты и интерактивная карта.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в августе 2024 украинские войска вошли в Курскую область и удерживали более тысячи квадратных километров — крупнейшее вторжение на территорию России со времён Второй мировой. После потери Суджи в марте 2025 они отошли, к маю операция завершилась. С тех пор наземного контроля над российскими населёнными пунктами у Украины нет: приграничье бьют дроны и артиллерия, идут рейды малых групп. По сообщениям СМИ, у границ Белгородской области развёрнута группировка численностью около восьми тысяч человек.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22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https://www.criticalthreats.org/analysis/russian-offensive-campaign-assessment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(ежедневные отчёты ISW — арбитр факта) </w:t>
      </w:r>
      <w:hyperlink r:id="rIdLink23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https://polymarket.com/predictions/ukraine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рынков по Украине — живая вероятность)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13. Объявят ли перемирие на новогодние праздники?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2.22 (45%)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1.82 (55%)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Официальное объявление о прекращении огня на новогодние или рождественские праздники, сделанное любой из сторон в период с 01.12.2026 по 07.01.2027. Засчитывается сам факт объявления.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Заявления о готовности объявить; локальные паузы без официального статуса; фактическое соблюдение или несоблюдение объявленного перемирия на резолюцию не влияет.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заявлениям сторон.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Объявления к 07.01.2027 не было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Официальные заявления президентов и министерств обороны обеих сторон.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праздничные перемирия объявлялись неоднократно — пасхальное и в честь Дня Победы в 2025 и 2026 годах, рождественское ранее. Все они срывались в течение часов, стороны обвиняли друг друга. Вопрос именно об объявлении, а не о соблюдении: как жест перед праздниками это регулярная практика.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24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https://polymarket.com/event/russia-x-ukraine-ceasefire-agreement-by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(точный рынок перемирия — живая вероятность) </w:t>
      </w:r>
      <w:hyperlink r:id="rIdLink25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https://www.criticalthreats.org/analysis/russian-offensive-campaign-assessment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(ежедневные отчёты ISW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14. Начнут ли прямые переговоры России и Украины до 31 октября?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2.22 (45%)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1.82 (55%)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Очный раунд прямых переговоров между официальными делегациями России и Украины, подтверждённый обеими сторонами, до 31.12.2026. Присутствие посредников допускается, но контакт делегаций должен быть прямым.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Обмен сигналами только через посредников без прямого контакта делегаций; технические консультации по обменам пленными; заявления о готовности к переговорам.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подтверждениям обеих сторон и сообщениям страны-посредника.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Прямого раунда к 31.10.2026 не было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Официальные заявления сторон, страны-посредники.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прямые контакты шли в Абу-Даби и Женеве, затем застопорились — часть внимания США переключилась на Иран. Работающим каналом остаются переговоры об обменах пленными, но они технические и на политический уровень не выходят.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26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https://polymarket.com/event/russia-x-ukraine-ceasefire-agreement-by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(точный рынок перемирия — живая вероятность) </w:t>
      </w:r>
      <w:hyperlink r:id="rIdLink27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https://polymarket.com/predictions/ukraine-peace-deal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рынков по урегулированию — сентимент)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15. Какую долю нефтепереработки России выведут из строя к 30 сентября?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Менее 35%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5.56 (18%)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1.22 (82%)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От 35% до 45%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3.12 (32%)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1.47 (68%)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От 45% до 55%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3.33 (30%)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1.43 (70%)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Более 55%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5.00 (20%)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1.25 (80%)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Доля выведенных из строя нефтеперерабатывающих мощностей России по оценке Генерального штаба Вооружённых сил Украины, опубликованной ближе всего к 30.09.2026, но не позднее 15.10.2026.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Оценки российской стороны; данные Международного энергетического агентства и независимых аналитиков, если оценка Генштаба опубликована; снижение объёмов переработки по экономическим причинам без повреждений; временные остановки на плановый ремонт.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последней публикации Генштаба ВСУ до 15.10.2026; при отсутствии — по оценке Международного энергетического агентства.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ни одна оценка не опубликована к 15.10.2026 — «От 35% до 45%» как последнее известное значение.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Международное энергетическое агентство, аналитика: https://www.iea.org/analysis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за первые пять месяцев 2026 года по российским нефтяным объектам нанесено 59 ударов, всего с начала войны — больше трёхсот. На 4 июля Генштаб Украины оценивал выведенные мощности в 42,7 процента, Международное энергетическое агентство давало более осторожную цифру выше двадцати, а финский президент говорил о сорока. Переработка в июне была на 28 процентов ниже среднего за пять лет. Разброс оценок огромен, поэтому вопрос жёстко привязан к одному источнику — украинскому Генштабу, который публикует цифру регулярно.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28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https://www.iea.org/analysis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(данные по нефти — арбитр факта) </w:t>
      </w:r>
      <w:hyperlink r:id="rIdLink29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https://apnews.com/hub/russia-ukraine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(лента по войне — живая динамика)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после каждой публикации Генштаба цены пересматривать, окно сдвигать на следующий квартал.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16. Сколько регионов России введут ограничения на продажу топлива?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Менее 30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5.00 (20%)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1.25 (80%)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От 30 до 50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2.86 (35%)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1.54 (65%)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От 50 до 70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2.86 (35%)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1.54 (65%)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Более 70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10.00 (10%)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1.11 (90%)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Максимальное число регионов России, где одновременно действовали ограничения на розничную продажу топлива — лимиты на литры в одни руки, продажа только по талонам или закрытие заправок из-за отсутствия топлива — в период с 01.09.2026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Разовые перебои на отдельных заправках; рост цен без ограничения продаж; ограничения только для оптовых покупателей.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сообщениям региональных властей и профильных ведомств; при расхождении — по данным независимого мониторинга цен на топливо.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Резолюция по данным, опубликованным до 31.01.2027.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Официальные сообщения региональных властей России, Минэнерго России, отраслевой мониторинг.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удары по нефтепереработке обрушили выпуск топлива. К концу июня почти 50 регионов ввели те или иные ограничения на продажу бензина, очереди на заправках распространились по стране. Дефицит затронул около 50 миллионов человек — примерно треть населения. Ограничения дошли даже до Сибири, за тысячи километров от фронта.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30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https://www.criticalthreats.org/analysis/russian-offensive-campaign-assessment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(ежедневные отчёты ISW — фиксация последствий ударов) </w:t>
      </w:r>
      <w:hyperlink r:id="rIdLink31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https://polymarket.com/predictions/russia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рынков по России — живая вероятность)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17. Снизит ли Украина призывной возраст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4.00 (25%)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1.33 (75%)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Верховная Рада принимает закон, снижающий нижнюю границу призывного возраста ниже 25 лет, и он вступает в силу до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Контракты для добровольцев 18-24 лет — они не относятся к обязательному призыву; законопроект без принятия; принятие без вступления в силу; изменения других условий мобилизации.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официальной публикации закона на сайте Верховной Рады.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Закон к 31.12.2026 не вступил в силу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Верховная Рада Украины (rada.gov.ua), официальные публикации законов.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сейчас в Украине призывают мужчин от 25 до 60 лет — планку опустили с 27 до 25 в апреле 2024 года. США и союзники по НАТО настаивают на снижении до 18 из-за нехватки пехоты, но Киев отказывается: власти говорят, что отправка на фронт самого молодого поколения обернётся демографической катастрофой и лишит страну тех, кто будет её восстанавливать. Вместо этого военные готовят «особые контракты» для добровольцев 18-24 лет.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32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https://polymarket.com/predictions/ukraine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рынков по Украине — живая вероятность) </w:t>
      </w:r>
      <w:hyperlink r:id="rIdLink33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https://www.criticalthreats.org/analysis/russian-offensive-campaign-assessment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(ежедневные отчёты ISW — оценка мобилизационного ресурса)</w:t>
      </w:r>
    </w:p>
    <w:sectPr>
      <w:pgSz w:w="12240" w:h="15840"/>
      <w:pgMar w:top="1000" w:right="1000" w:bottom="1000" w:left="100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Link1" Type="http://schemas.openxmlformats.org/officeDocument/2006/relationships/hyperlink" Target="https://polymarket.com/event/ukraine-signs-peace-deal-with-russia-before-2027" TargetMode="External"/><Relationship Id="rIdLink2" Type="http://schemas.openxmlformats.org/officeDocument/2006/relationships/hyperlink" Target="https://polymarket.com/predictions/ukraine-peace-deal" TargetMode="External"/><Relationship Id="rIdLink3" Type="http://schemas.openxmlformats.org/officeDocument/2006/relationships/hyperlink" Target="https://polymarket.com/predictions/russia" TargetMode="External"/><Relationship Id="rIdLink4" Type="http://schemas.openxmlformats.org/officeDocument/2006/relationships/hyperlink" Target="https://www.nato.int/cps/en/natohq/news.htm?tab=statements" TargetMode="External"/><Relationship Id="rIdLink5" Type="http://schemas.openxmlformats.org/officeDocument/2006/relationships/hyperlink" Target="https://apnews.com/hub/russia-ukraine" TargetMode="External"/><Relationship Id="rIdLink6" Type="http://schemas.openxmlformats.org/officeDocument/2006/relationships/hyperlink" Target="http://kremlin.ru/acts/news" TargetMode="External"/><Relationship Id="rIdLink7" Type="http://schemas.openxmlformats.org/officeDocument/2006/relationships/hyperlink" Target="https://polymarket.com/predictions/russia" TargetMode="External"/><Relationship Id="rIdLink8" Type="http://schemas.openxmlformats.org/officeDocument/2006/relationships/hyperlink" Target="https://www.nato.int/cps/en/natohq/news.htm?tab=statements" TargetMode="External"/><Relationship Id="rIdLink9" Type="http://schemas.openxmlformats.org/officeDocument/2006/relationships/hyperlink" Target="https://polymarket.com/predictions/ukraine-peace-deal" TargetMode="External"/><Relationship Id="rIdLink10" Type="http://schemas.openxmlformats.org/officeDocument/2006/relationships/hyperlink" Target="https://polymarket.com/predictions/ukraine" TargetMode="External"/><Relationship Id="rIdLink11" Type="http://schemas.openxmlformats.org/officeDocument/2006/relationships/hyperlink" Target="https://www.criticalthreats.org/analysis/russian-offensive-campaign-assessment" TargetMode="External"/><Relationship Id="rIdLink12" Type="http://schemas.openxmlformats.org/officeDocument/2006/relationships/hyperlink" Target="https://polymarket.com/event/will-ukraine-recapture-crimean-territory-by-june-30-2026" TargetMode="External"/><Relationship Id="rIdLink13" Type="http://schemas.openxmlformats.org/officeDocument/2006/relationships/hyperlink" Target="https://www.criticalthreats.org/analysis/russian-offensive-campaign-assessment" TargetMode="External"/><Relationship Id="rIdLink14" Type="http://schemas.openxmlformats.org/officeDocument/2006/relationships/hyperlink" Target="https://polymarket.com/predictions/ukraine-peace-deal" TargetMode="External"/><Relationship Id="rIdLink15" Type="http://schemas.openxmlformats.org/officeDocument/2006/relationships/hyperlink" Target="https://polymarket.com/event/ukraine-signs-peace-deal-with-russia-before-2027" TargetMode="External"/><Relationship Id="rIdLink16" Type="http://schemas.openxmlformats.org/officeDocument/2006/relationships/hyperlink" Target="https://www.iaea.org/newscenter/pressreleases" TargetMode="External"/><Relationship Id="rIdLink17" Type="http://schemas.openxmlformats.org/officeDocument/2006/relationships/hyperlink" Target="https://polymarket.com/predictions/ukraine" TargetMode="External"/><Relationship Id="rIdLink18" Type="http://schemas.openxmlformats.org/officeDocument/2006/relationships/hyperlink" Target="https://polymarket.com/predictions/ukraine-peace-deal" TargetMode="External"/><Relationship Id="rIdLink19" Type="http://schemas.openxmlformats.org/officeDocument/2006/relationships/hyperlink" Target="https://polymarket.com/event/ukraine-signs-peace-deal-with-russia-before-2027" TargetMode="External"/><Relationship Id="rIdLink20" Type="http://schemas.openxmlformats.org/officeDocument/2006/relationships/hyperlink" Target="http://kremlin.ru/acts/news" TargetMode="External"/><Relationship Id="rIdLink21" Type="http://schemas.openxmlformats.org/officeDocument/2006/relationships/hyperlink" Target="https://polymarket.com/predictions/russia" TargetMode="External"/><Relationship Id="rIdLink22" Type="http://schemas.openxmlformats.org/officeDocument/2006/relationships/hyperlink" Target="https://www.criticalthreats.org/analysis/russian-offensive-campaign-assessment" TargetMode="External"/><Relationship Id="rIdLink23" Type="http://schemas.openxmlformats.org/officeDocument/2006/relationships/hyperlink" Target="https://polymarket.com/predictions/ukraine" TargetMode="External"/><Relationship Id="rIdLink24" Type="http://schemas.openxmlformats.org/officeDocument/2006/relationships/hyperlink" Target="https://polymarket.com/event/russia-x-ukraine-ceasefire-agreement-by" TargetMode="External"/><Relationship Id="rIdLink25" Type="http://schemas.openxmlformats.org/officeDocument/2006/relationships/hyperlink" Target="https://www.criticalthreats.org/analysis/russian-offensive-campaign-assessment" TargetMode="External"/><Relationship Id="rIdLink26" Type="http://schemas.openxmlformats.org/officeDocument/2006/relationships/hyperlink" Target="https://polymarket.com/event/russia-x-ukraine-ceasefire-agreement-by" TargetMode="External"/><Relationship Id="rIdLink27" Type="http://schemas.openxmlformats.org/officeDocument/2006/relationships/hyperlink" Target="https://polymarket.com/predictions/ukraine-peace-deal" TargetMode="External"/><Relationship Id="rIdLink28" Type="http://schemas.openxmlformats.org/officeDocument/2006/relationships/hyperlink" Target="https://www.iea.org/analysis" TargetMode="External"/><Relationship Id="rIdLink29" Type="http://schemas.openxmlformats.org/officeDocument/2006/relationships/hyperlink" Target="https://apnews.com/hub/russia-ukraine" TargetMode="External"/><Relationship Id="rIdLink30" Type="http://schemas.openxmlformats.org/officeDocument/2006/relationships/hyperlink" Target="https://www.criticalthreats.org/analysis/russian-offensive-campaign-assessment" TargetMode="External"/><Relationship Id="rIdLink31" Type="http://schemas.openxmlformats.org/officeDocument/2006/relationships/hyperlink" Target="https://polymarket.com/predictions/russia" TargetMode="External"/><Relationship Id="rIdLink32" Type="http://schemas.openxmlformats.org/officeDocument/2006/relationships/hyperlink" Target="https://polymarket.com/predictions/ukraine" TargetMode="External"/><Relationship Id="rIdLink33" Type="http://schemas.openxmlformats.org/officeDocument/2006/relationships/hyperlink" Target="https://www.criticalthreats.org/analysis/russian-offensive-campaign-assessment" TargetMode="External"/></Relationships>
</file>