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320"/>
      </w:pPr>
      <w:r>
        <w:rPr>
          <w:rFonts w:ascii="Calibri" w:hAnsi="Calibri" w:cs="Calibri"/>
          <w:b/>
          <w:color w:val="1F3864"/>
          <w:sz w:val="40"/>
          <w:szCs w:val="40"/>
        </w:rPr>
        <w:t xml:space="preserve">Фридрих Мерц</w:t>
      </w:r>
    </w:p>
    <w:p>
      <w:pPr>
        <w:spacing w:before="0" w:after="140"/>
      </w:pPr>
      <w:r>
        <w:rPr>
          <w:rFonts w:ascii="Calibri" w:hAnsi="Calibri" w:cs="Calibri"/>
          <w:b/>
          <w:color w:val="1F3864"/>
          <w:sz w:val="26"/>
          <w:szCs w:val="26"/>
        </w:rPr>
        <w:t xml:space="preserve">1. Останется ли Мерц канцлером Германии до конца 2026 года?</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1.25 (80%)</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5.00 (20%)</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«Да», если на 31.12.2026 Фридрих Мерц официально занимает должность федерального канцлера Германии. «Нет» — если до этой даты он перестаёт быть канцлером: отставка, конструктивный вотум недоверия, роспуск Бундестага с формированием нового правительства.</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Временное исполнение обязанностей во время болезни или поездки; отставка отдельных министров; проигранное голосование по отдельному закону; слухи без официального подтверждения.</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официальной информации Бундестага и Федерального правительства.</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сообщения о прекращении полномочий к 31.12.2026 нет — «Да».</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Бундестаг (bundestag.de), Федеральное правительство (bundesregierung.de).</w:t>
      </w:r>
    </w:p>
    <w:p>
      <w:pPr>
        <w:spacing w:before="120" w:after="60"/>
      </w:pPr>
      <w:r>
        <w:rPr>
          <w:rFonts w:ascii="Calibri" w:hAnsi="Calibri" w:cs="Calibri"/>
          <w:i/>
          <w:color w:val="666666"/>
          <w:sz w:val="19"/>
          <w:szCs w:val="19"/>
        </w:rPr>
        <w:t xml:space="preserve">Контекст: Мерц — самый непопулярный глава правительства в мире по международным опросам, его рейтинг 14%. Чистое одобрение рухнуло с минус 14 в июне 2025 до минус 48 в феврале 2026, самое быстрое падение среди всех отслеживаемых лидеров. Недовольны собственные избиратели: 54% сторонников ХДС/ХСС и 72% сторонников СДПГ. AfD держит 28-29% против 21-22% у его блока. Снять канцлера в Германии можно только конструктивным вотумом по статье 67 Основного закона — Бундестаг должен одновременно избрать преемника абсолютным большинством. За всю историю ФРГ это удалось один раз, в 1982 году, когда Коль сменил Шмидта.</w:t>
      </w:r>
    </w:p>
    <w:p>
      <w:pPr>
        <w:spacing w:before="60" w:after="60"/>
      </w:pPr>
      <w:r>
        <w:rPr>
          <w:rFonts w:ascii="Calibri" w:hAnsi="Calibri" w:cs="Calibri"/>
          <w:b/>
          <w:color w:val="1F3864"/>
          <w:sz w:val="20"/>
          <w:szCs w:val="20"/>
        </w:rPr>
        <w:t xml:space="preserve">ИИ анализ: </w:t>
      </w:r>
      <w:hyperlink r:id="rIdLink1">
        <w:r>
          <w:rPr>
            <w:rFonts w:ascii="Calibri" w:hAnsi="Calibri"/>
            <w:color w:val="2554A0"/>
            <w:u w:val="single"/>
            <w:sz w:val="20"/>
            <w:szCs w:val="20"/>
          </w:rPr>
          <w:t xml:space="preserve">https://www.bundestag.de/</w:t>
        </w:r>
      </w:hyperlink>
      <w:r>
        <w:rPr>
          <w:rFonts w:ascii="Calibri" w:hAnsi="Calibri" w:cs="Calibri"/>
          <w:color w:val="000000"/>
          <w:sz w:val="20"/>
          <w:szCs w:val="20"/>
        </w:rPr>
        <w:t xml:space="preserve"> (официальные документы Бундестага — арбитр факта) </w:t>
      </w:r>
      <w:hyperlink r:id="rIdLink2">
        <w:r>
          <w:rPr>
            <w:rFonts w:ascii="Calibri" w:hAnsi="Calibri"/>
            <w:color w:val="2554A0"/>
            <w:u w:val="single"/>
            <w:sz w:val="20"/>
            <w:szCs w:val="20"/>
          </w:rPr>
          <w:t xml:space="preserve">https://www.wahlrecht.de/umfragen/</w:t>
        </w:r>
      </w:hyperlink>
      <w:r>
        <w:rPr>
          <w:rFonts w:ascii="Calibri" w:hAnsi="Calibri" w:cs="Calibri"/>
          <w:color w:val="000000"/>
          <w:sz w:val="20"/>
          <w:szCs w:val="20"/>
        </w:rPr>
        <w:t xml:space="preserve"> (агрегатор немецких опросов — динамика)</w:t>
      </w:r>
    </w:p>
    <w:p>
      <w:pPr>
        <w:spacing w:before="320" w:after="140"/>
      </w:pPr>
      <w:r>
        <w:rPr>
          <w:rFonts w:ascii="Calibri" w:hAnsi="Calibri" w:cs="Calibri"/>
          <w:b/>
          <w:color w:val="1F3864"/>
          <w:sz w:val="26"/>
          <w:szCs w:val="26"/>
        </w:rPr>
        <w:t xml:space="preserve">2. Опустится ли рейтинг Мерца ниже 10% до конца 2026 года?</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2.86 (35%)</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1.54 (65%)</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Доля респондентов, удовлетворённых работой Фридриха Мерца на посту канцлера, опускается ниже 10% хотя бы в одном опросе институтов Forsa, INSA или Infratest dimap, опубликованном в период с 09.08.2026 по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Партийные рейтинги ХДС/ХСС; рейтинг доверия правительству в целом; опросы других институтов, если названные три показывают выше 10%; замеры до 07.08.2026.</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публикациям Forsa, INSA или Infratest dimap с датой замера.</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показатель не опускался ниже 10%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Forsa, INSA, Infratest dimap.</w:t>
      </w:r>
    </w:p>
    <w:p>
      <w:pPr>
        <w:spacing w:before="120" w:after="60"/>
      </w:pPr>
      <w:r>
        <w:rPr>
          <w:rFonts w:ascii="Calibri" w:hAnsi="Calibri" w:cs="Calibri"/>
          <w:i/>
          <w:color w:val="666666"/>
          <w:sz w:val="19"/>
          <w:szCs w:val="19"/>
        </w:rPr>
        <w:t xml:space="preserve">Контекст: в июле рейтинг Мерца составлял 14% на момент ухода Бундестага на летние каникулы. В апреле международный опрос назвал его самым непопулярным главой правительства в мире, а внутри Германии — самым непопулярным политиком страны. Промышленность в спаде, банкротства на худшем уровне за двадцать лет, Volkswagen готовит закрытие четырёх заводов. Планка в 10% — территория, где не был ни один канцлер ФРГ.</w:t>
      </w:r>
    </w:p>
    <w:p>
      <w:pPr>
        <w:spacing w:before="60" w:after="60"/>
      </w:pPr>
      <w:r>
        <w:rPr>
          <w:rFonts w:ascii="Calibri" w:hAnsi="Calibri" w:cs="Calibri"/>
          <w:b/>
          <w:color w:val="1F3864"/>
          <w:sz w:val="20"/>
          <w:szCs w:val="20"/>
        </w:rPr>
        <w:t xml:space="preserve">ИИ анализ: </w:t>
      </w:r>
      <w:hyperlink r:id="rIdLink3">
        <w:r>
          <w:rPr>
            <w:rFonts w:ascii="Calibri" w:hAnsi="Calibri"/>
            <w:color w:val="2554A0"/>
            <w:u w:val="single"/>
            <w:sz w:val="20"/>
            <w:szCs w:val="20"/>
          </w:rPr>
          <w:t xml:space="preserve">https://www.wahlrecht.de/umfragen/</w:t>
        </w:r>
      </w:hyperlink>
      <w:r>
        <w:rPr>
          <w:rFonts w:ascii="Calibri" w:hAnsi="Calibri" w:cs="Calibri"/>
          <w:color w:val="000000"/>
          <w:sz w:val="20"/>
          <w:szCs w:val="20"/>
        </w:rPr>
        <w:t xml:space="preserve"> (агрегатор немецких опросов — арбитр факта) </w:t>
      </w:r>
      <w:hyperlink r:id="rIdLink4">
        <w:r>
          <w:rPr>
            <w:rFonts w:ascii="Calibri" w:hAnsi="Calibri"/>
            <w:color w:val="2554A0"/>
            <w:u w:val="single"/>
            <w:sz w:val="20"/>
            <w:szCs w:val="20"/>
          </w:rPr>
          <w:t xml:space="preserve">https://www.politico.eu/europe-poll-of-polls/germany/</w:t>
        </w:r>
      </w:hyperlink>
      <w:r>
        <w:rPr>
          <w:rFonts w:ascii="Calibri" w:hAnsi="Calibri" w:cs="Calibri"/>
          <w:color w:val="000000"/>
          <w:sz w:val="20"/>
          <w:szCs w:val="20"/>
        </w:rPr>
        <w:t xml:space="preserve"> (усреднённые опросы — динамика)</w:t>
      </w:r>
    </w:p>
    <w:p>
      <w:pPr>
        <w:spacing w:before="60" w:after="60"/>
      </w:pPr>
      <w:r>
        <w:rPr>
          <w:rFonts w:ascii="Calibri" w:hAnsi="Calibri" w:cs="Calibri"/>
          <w:i/>
          <w:color w:val="666666"/>
          <w:sz w:val="18"/>
          <w:szCs w:val="18"/>
        </w:rPr>
        <w:t xml:space="preserve">Обновление: ежемесячно — цены пересчитать по свежим замерам.</w:t>
      </w:r>
    </w:p>
    <w:p>
      <w:pPr>
        <w:spacing w:before="320" w:after="140"/>
      </w:pPr>
      <w:r>
        <w:rPr>
          <w:rFonts w:ascii="Calibri" w:hAnsi="Calibri" w:cs="Calibri"/>
          <w:b/>
          <w:color w:val="1F3864"/>
          <w:sz w:val="26"/>
          <w:szCs w:val="26"/>
        </w:rPr>
        <w:t xml:space="preserve">3. Когда Мерц встретится с Путиным лично?</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сентябре-октябре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25.00 (4%)</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1.04 (96%)</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ноябре-декабре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20.00 (5%)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1.05 (95%)</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Встречи не будет до конца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1.10 (91%)</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11.11 (9%)</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Месяц, в котором состоится очная личная встреча Фридриха Мерца и Владимира Путина с прямым взаимодействием, подтверждённая обеими сторонами, в период с 09.08.2026 по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Телефонные разговоры; нахождение на одном многостороннем мероприятии без двусторонней встречи; переговоры на уровне министров; видеоконференции с участием других лидеров.</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сообщениям Федерального правительства Германии и Кремля с датой.</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встречи не было — «Встречи не будет до конца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Федеральное правительство Германии (bundesregierung.de), Кремль (kremlin.ru).</w:t>
      </w:r>
    </w:p>
    <w:p>
      <w:pPr>
        <w:spacing w:before="120" w:after="60"/>
      </w:pPr>
      <w:r>
        <w:rPr>
          <w:rFonts w:ascii="Calibri" w:hAnsi="Calibri" w:cs="Calibri"/>
          <w:i/>
          <w:color w:val="666666"/>
          <w:sz w:val="19"/>
          <w:szCs w:val="19"/>
        </w:rPr>
        <w:t xml:space="preserve">Контекст: канцлеры Германии традиционно были главным европейским каналом связи с Москвой, но после начала войны эта линия оборвалась — последний раз немецкий канцлер приезжал в Кремль в феврале 2022 года. Мерц занимает жёсткую позицию по Украине и поставкам оружия. Встреча означала бы разворот европейской политики, и именно поэтому цена вопроса такая низкая, а сама возможность обсуждается всякий раз, когда переговоры США и России сдвигаются.</w:t>
      </w:r>
    </w:p>
    <w:p>
      <w:pPr>
        <w:spacing w:before="60" w:after="60"/>
      </w:pPr>
      <w:r>
        <w:rPr>
          <w:rFonts w:ascii="Calibri" w:hAnsi="Calibri" w:cs="Calibri"/>
          <w:b/>
          <w:color w:val="1F3864"/>
          <w:sz w:val="20"/>
          <w:szCs w:val="20"/>
        </w:rPr>
        <w:t xml:space="preserve">ИИ анализ: </w:t>
      </w:r>
      <w:hyperlink r:id="rIdLink5">
        <w:r>
          <w:rPr>
            <w:rFonts w:ascii="Calibri" w:hAnsi="Calibri"/>
            <w:color w:val="2554A0"/>
            <w:u w:val="single"/>
            <w:sz w:val="20"/>
            <w:szCs w:val="20"/>
          </w:rPr>
          <w:t xml:space="preserve">https://www.bundesregierung.de/breg-de/aktuelles</w:t>
        </w:r>
      </w:hyperlink>
      <w:r>
        <w:rPr>
          <w:rFonts w:ascii="Calibri" w:hAnsi="Calibri" w:cs="Calibri"/>
          <w:color w:val="000000"/>
          <w:sz w:val="20"/>
          <w:szCs w:val="20"/>
        </w:rPr>
        <w:t xml:space="preserve"> (официальные сообщения правительства Германии — арбитр факта) </w:t>
      </w:r>
      <w:hyperlink r:id="rIdLink6">
        <w:r>
          <w:rPr>
            <w:rFonts w:ascii="Calibri" w:hAnsi="Calibri"/>
            <w:color w:val="2554A0"/>
            <w:u w:val="single"/>
            <w:sz w:val="20"/>
            <w:szCs w:val="20"/>
          </w:rPr>
          <w:t xml:space="preserve">http://kremlin.ru/events/president/news</w:t>
        </w:r>
      </w:hyperlink>
      <w:r>
        <w:rPr>
          <w:rFonts w:ascii="Calibri" w:hAnsi="Calibri" w:cs="Calibri"/>
          <w:color w:val="000000"/>
          <w:sz w:val="20"/>
          <w:szCs w:val="20"/>
        </w:rPr>
        <w:t xml:space="preserve"> (хронология Кремля — вторая сторона)</w:t>
      </w:r>
    </w:p>
    <w:p>
      <w:pPr>
        <w:spacing w:before="60" w:after="60"/>
      </w:pPr>
      <w:r>
        <w:rPr>
          <w:rFonts w:ascii="Calibri" w:hAnsi="Calibri" w:cs="Calibri"/>
          <w:i/>
          <w:color w:val="666666"/>
          <w:sz w:val="18"/>
          <w:szCs w:val="18"/>
        </w:rPr>
        <w:t xml:space="preserve">Обновление: ежемесячно — прошедшие месяцы убрать, добавить следующие.</w:t>
      </w:r>
    </w:p>
    <w:p>
      <w:pPr>
        <w:spacing w:before="320" w:after="140"/>
      </w:pPr>
      <w:r>
        <w:rPr>
          <w:rFonts w:ascii="Calibri" w:hAnsi="Calibri" w:cs="Calibri"/>
          <w:b/>
          <w:color w:val="1F3864"/>
          <w:sz w:val="26"/>
          <w:szCs w:val="26"/>
        </w:rPr>
        <w:t xml:space="preserve">4. Когда СДПГ выйдет из коалиции с Мерцем?</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августе-сентябре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12.50 (8%)</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1.09 (92%)</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октябре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10.00 (10%)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1.11 (90%)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ноябре-декабре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8.33 (12%)</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1.14 (88%)</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Не выйдет до конца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1.43 (70%)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3.33 (30%)</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Месяц, в котором СДПГ официально объявляет о выходе из правящей коалиции решением партийного руководства или съезда, либо канцлер ставит вопрос о доверии в Бундестаге, в период с 09.08.2026 по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Публичные ссоры и ультиматумы без решения о выходе; отставки отдельных министров от СДПГ; голосование против отдельных законопроектов; заявления региональных отделений партии.</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решениям правления СДПГ и стенограммам Бундестага с датой.</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выхода не было — «Не выйдет до конца 2026».</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СДПГ (spd.de), Бундестаг (bundestag.de).</w:t>
      </w:r>
    </w:p>
    <w:p>
      <w:pPr>
        <w:spacing w:before="120" w:after="60"/>
      </w:pPr>
      <w:r>
        <w:rPr>
          <w:rFonts w:ascii="Calibri" w:hAnsi="Calibri" w:cs="Calibri"/>
          <w:i/>
          <w:color w:val="666666"/>
          <w:sz w:val="19"/>
          <w:szCs w:val="19"/>
        </w:rPr>
        <w:t xml:space="preserve">Контекст: 72% сторонников СДПГ недовольны работой правительства — это выше, чем недовольство среди избирателей самого Мерца. Партия попала в ловушку: выйти означает досрочные выборы, где AfD с 28-29% может стать первой партией страны, остаться — терять избирателей дальше. Мерц уже проводил миграционные законы голосами AfD, о чём потом публично сожалел, и каждый такой эпизод раскачивает коалицию.</w:t>
      </w:r>
    </w:p>
    <w:p>
      <w:pPr>
        <w:spacing w:before="60" w:after="60"/>
      </w:pPr>
      <w:r>
        <w:rPr>
          <w:rFonts w:ascii="Calibri" w:hAnsi="Calibri" w:cs="Calibri"/>
          <w:b/>
          <w:color w:val="1F3864"/>
          <w:sz w:val="20"/>
          <w:szCs w:val="20"/>
        </w:rPr>
        <w:t xml:space="preserve">ИИ анализ: </w:t>
      </w:r>
      <w:hyperlink r:id="rIdLink7">
        <w:r>
          <w:rPr>
            <w:rFonts w:ascii="Calibri" w:hAnsi="Calibri"/>
            <w:color w:val="2554A0"/>
            <w:u w:val="single"/>
            <w:sz w:val="20"/>
            <w:szCs w:val="20"/>
          </w:rPr>
          <w:t xml:space="preserve">https://www.spd.de/</w:t>
        </w:r>
      </w:hyperlink>
      <w:r>
        <w:rPr>
          <w:rFonts w:ascii="Calibri" w:hAnsi="Calibri" w:cs="Calibri"/>
          <w:color w:val="000000"/>
          <w:sz w:val="20"/>
          <w:szCs w:val="20"/>
        </w:rPr>
        <w:t xml:space="preserve"> (официальные решения СДПГ — арбитр факта) </w:t>
      </w:r>
      <w:hyperlink r:id="rIdLink8">
        <w:r>
          <w:rPr>
            <w:rFonts w:ascii="Calibri" w:hAnsi="Calibri"/>
            <w:color w:val="2554A0"/>
            <w:u w:val="single"/>
            <w:sz w:val="20"/>
            <w:szCs w:val="20"/>
          </w:rPr>
          <w:t xml:space="preserve">https://www.wahlrecht.de/umfragen/</w:t>
        </w:r>
      </w:hyperlink>
      <w:r>
        <w:rPr>
          <w:rFonts w:ascii="Calibri" w:hAnsi="Calibri" w:cs="Calibri"/>
          <w:color w:val="000000"/>
          <w:sz w:val="20"/>
          <w:szCs w:val="20"/>
        </w:rPr>
        <w:t xml:space="preserve"> (опросы — динамика давления на партию)</w:t>
      </w:r>
    </w:p>
    <w:p>
      <w:pPr>
        <w:spacing w:before="60" w:after="60"/>
      </w:pPr>
      <w:r>
        <w:rPr>
          <w:rFonts w:ascii="Calibri" w:hAnsi="Calibri" w:cs="Calibri"/>
          <w:i/>
          <w:color w:val="666666"/>
          <w:sz w:val="18"/>
          <w:szCs w:val="18"/>
        </w:rPr>
        <w:t xml:space="preserve">Обновление: ежемесячно — прошедшие месяцы убрать, добавить следующие.</w:t>
      </w:r>
    </w:p>
    <w:p>
      <w:pPr>
        <w:spacing w:before="320" w:after="140"/>
      </w:pPr>
      <w:r>
        <w:rPr>
          <w:rFonts w:ascii="Calibri" w:hAnsi="Calibri" w:cs="Calibri"/>
          <w:b/>
          <w:color w:val="1F3864"/>
          <w:sz w:val="26"/>
          <w:szCs w:val="26"/>
        </w:rPr>
        <w:t xml:space="preserve">5. Проголосует ли Бундестаг за запрет партии AfD до конца 2026?</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10.00 (10%)</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1.11 (90%)</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Бундестаг большинством голосов принимает решение об обращении в Федеральный конституционный суд с ходатайством о запрете партии AfD, в период с 09.08.2026 по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Сбор подписей депутатов под инициативой без голосования палаты; дебаты без решения; обращение отдельных земель; решение самого Конституционного суда (считается именно голосование Бундестага); классификация AfD спецслужбами как экстремистской организации.</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результатам голосования и стенограммам Бундестага с датой.</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голосования не было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Бундестаг (bundestag.de), официальные результаты голосований.</w:t>
      </w:r>
    </w:p>
    <w:p>
      <w:pPr>
        <w:spacing w:before="120" w:after="60"/>
      </w:pPr>
      <w:r>
        <w:rPr>
          <w:rFonts w:ascii="Calibri" w:hAnsi="Calibri" w:cs="Calibri"/>
          <w:i/>
          <w:color w:val="666666"/>
          <w:sz w:val="19"/>
          <w:szCs w:val="19"/>
        </w:rPr>
        <w:t xml:space="preserve">Контекст: инициативу о запрете AfD поддержали 124 депутата из 733 — до большинства далеко. Против выступают в том числе внутри блока Мерца: высокопоставленный член ХДС Торстен Фрай прямо сказал, что запрет позволит AfD выставить себя мучениками. По статье 21 конституции нужно доказать, что партия агрессивно выступает против конституционного строя. При этом AfD держит 28-29% в опросах — первое место в стране.</w:t>
      </w:r>
    </w:p>
    <w:p>
      <w:pPr>
        <w:spacing w:before="60" w:after="60"/>
      </w:pPr>
      <w:r>
        <w:rPr>
          <w:rFonts w:ascii="Calibri" w:hAnsi="Calibri" w:cs="Calibri"/>
          <w:b/>
          <w:color w:val="1F3864"/>
          <w:sz w:val="20"/>
          <w:szCs w:val="20"/>
        </w:rPr>
        <w:t xml:space="preserve">ИИ анализ: </w:t>
      </w:r>
      <w:hyperlink r:id="rIdLink9">
        <w:r>
          <w:rPr>
            <w:rFonts w:ascii="Calibri" w:hAnsi="Calibri"/>
            <w:color w:val="2554A0"/>
            <w:u w:val="single"/>
            <w:sz w:val="20"/>
            <w:szCs w:val="20"/>
          </w:rPr>
          <w:t xml:space="preserve">https://www.bundestag.de/</w:t>
        </w:r>
      </w:hyperlink>
      <w:r>
        <w:rPr>
          <w:rFonts w:ascii="Calibri" w:hAnsi="Calibri" w:cs="Calibri"/>
          <w:color w:val="000000"/>
          <w:sz w:val="20"/>
          <w:szCs w:val="20"/>
        </w:rPr>
        <w:t xml:space="preserve"> (результаты голосований Бундестага — арбитр факта) </w:t>
      </w:r>
      <w:hyperlink r:id="rIdLink10">
        <w:r>
          <w:rPr>
            <w:rFonts w:ascii="Calibri" w:hAnsi="Calibri"/>
            <w:color w:val="2554A0"/>
            <w:u w:val="single"/>
            <w:sz w:val="20"/>
            <w:szCs w:val="20"/>
          </w:rPr>
          <w:t xml:space="preserve">https://www.bundesverfassungsgericht.de/DE/Aktuelles/TermineWochenausblick/termine-Wochenausblick_node.html</w:t>
        </w:r>
      </w:hyperlink>
      <w:r>
        <w:rPr>
          <w:rFonts w:ascii="Calibri" w:hAnsi="Calibri" w:cs="Calibri"/>
          <w:color w:val="000000"/>
          <w:sz w:val="20"/>
          <w:szCs w:val="20"/>
        </w:rPr>
        <w:t xml:space="preserve"> (расписание Конституционного суда)</w:t>
      </w:r>
    </w:p>
    <w:p>
      <w:pPr>
        <w:spacing w:before="320" w:after="140"/>
      </w:pPr>
      <w:r>
        <w:rPr>
          <w:rFonts w:ascii="Calibri" w:hAnsi="Calibri" w:cs="Calibri"/>
          <w:b/>
          <w:color w:val="1F3864"/>
          <w:sz w:val="26"/>
          <w:szCs w:val="26"/>
        </w:rPr>
        <w:t xml:space="preserve">6. Опередит ли AfD блок ХДС/ХСС на 10 пунктов в опросах INSA?</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5085"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1B7A3D"/>
                <w:sz w:val="26"/>
                <w:szCs w:val="26"/>
              </w:rPr>
              <w:t xml:space="preserve">4.00 (25%)</w:t>
            </w:r>
          </w:p>
        </w:tc>
        <w:tc>
          <w:tcPr>
            <w:tcW w:w="5085"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100" w:after="100"/>
            </w:pPr>
            <w:r>
              <w:rPr>
                <w:rFonts w:ascii="Calibri" w:hAnsi="Calibri" w:cs="Calibri"/>
                <w:b/>
                <w:color w:val="A3261A"/>
                <w:sz w:val="26"/>
                <w:szCs w:val="26"/>
              </w:rPr>
              <w:t xml:space="preserve">1.33 (75%)</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Разрыв между AfD и блоком ХДС/ХСС составляет 10 процентных пунктов или более в пользу AfD хотя бы в одном опросе института INSA, опубликованном в период с 09.08.2026 по 31.12.2026.</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Опросы других институтов, если INSA показывает меньший разрыв; результаты земельных выборов; рейтинги отдельных политиков; замеры до 07.08.2026.</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публикациям INSA с датой замера и точными значениями.</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такого разрыва не зафиксировано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INSA (заказчик — газета BILD), еженедельные опросы.</w:t>
      </w:r>
    </w:p>
    <w:p>
      <w:pPr>
        <w:spacing w:before="120" w:after="60"/>
      </w:pPr>
      <w:r>
        <w:rPr>
          <w:rFonts w:ascii="Calibri" w:hAnsi="Calibri" w:cs="Calibri"/>
          <w:i/>
          <w:color w:val="666666"/>
          <w:sz w:val="19"/>
          <w:szCs w:val="19"/>
        </w:rPr>
        <w:t xml:space="preserve">Контекст: AfD впервые обошла ХДС/ХСС в феврале 2026, а с середины мая держится на рекордных 28-29% — высшее значение за всю историю замеров INSA. В опросе от 11 июля отрыв составлял 6 пунктов, в начале июля доходил до 8. Разрыв в 10 пунктов означал бы, что AfD стала доминирующей силой немецкой политики, а «брандмауэр» — стена, отделяющая её от власти, — держится вопреки воле трети избирателей.</w:t>
      </w:r>
    </w:p>
    <w:p>
      <w:pPr>
        <w:spacing w:before="60" w:after="60"/>
      </w:pPr>
      <w:r>
        <w:rPr>
          <w:rFonts w:ascii="Calibri" w:hAnsi="Calibri" w:cs="Calibri"/>
          <w:b/>
          <w:color w:val="1F3864"/>
          <w:sz w:val="20"/>
          <w:szCs w:val="20"/>
        </w:rPr>
        <w:t xml:space="preserve">ИИ анализ: </w:t>
      </w:r>
      <w:hyperlink r:id="rIdLink11">
        <w:r>
          <w:rPr>
            <w:rFonts w:ascii="Calibri" w:hAnsi="Calibri"/>
            <w:color w:val="2554A0"/>
            <w:u w:val="single"/>
            <w:sz w:val="20"/>
            <w:szCs w:val="20"/>
          </w:rPr>
          <w:t xml:space="preserve">https://www.wahlrecht.de/umfragen/insa.htm</w:t>
        </w:r>
      </w:hyperlink>
      <w:r>
        <w:rPr>
          <w:rFonts w:ascii="Calibri" w:hAnsi="Calibri" w:cs="Calibri"/>
          <w:color w:val="000000"/>
          <w:sz w:val="20"/>
          <w:szCs w:val="20"/>
        </w:rPr>
        <w:t xml:space="preserve"> (еженедельные опросы INSA — арбитр факта) </w:t>
      </w:r>
      <w:hyperlink r:id="rIdLink12">
        <w:r>
          <w:rPr>
            <w:rFonts w:ascii="Calibri" w:hAnsi="Calibri"/>
            <w:color w:val="2554A0"/>
            <w:u w:val="single"/>
            <w:sz w:val="20"/>
            <w:szCs w:val="20"/>
          </w:rPr>
          <w:t xml:space="preserve">https://www.politico.eu/europe-poll-of-polls/germany/</w:t>
        </w:r>
      </w:hyperlink>
      <w:r>
        <w:rPr>
          <w:rFonts w:ascii="Calibri" w:hAnsi="Calibri" w:cs="Calibri"/>
          <w:color w:val="000000"/>
          <w:sz w:val="20"/>
          <w:szCs w:val="20"/>
        </w:rPr>
        <w:t xml:space="preserve"> (усреднённые опросы по Германии)</w:t>
      </w:r>
    </w:p>
    <w:p>
      <w:pPr>
        <w:spacing w:before="60" w:after="60"/>
      </w:pPr>
      <w:r>
        <w:rPr>
          <w:rFonts w:ascii="Calibri" w:hAnsi="Calibri" w:cs="Calibri"/>
          <w:i/>
          <w:color w:val="666666"/>
          <w:sz w:val="18"/>
          <w:szCs w:val="18"/>
        </w:rPr>
        <w:t xml:space="preserve">Обновление: ежемесячно — цены пересчитать по последнему замеру INSA.</w:t>
      </w:r>
    </w:p>
    <w:p>
      <w:pPr>
        <w:spacing w:before="320" w:after="140"/>
      </w:pPr>
      <w:r>
        <w:rPr>
          <w:rFonts w:ascii="Calibri" w:hAnsi="Calibri" w:cs="Calibri"/>
          <w:b/>
          <w:color w:val="1F3864"/>
          <w:sz w:val="26"/>
          <w:szCs w:val="26"/>
        </w:rPr>
        <w:t xml:space="preserve">7. Когда Мерц отправит в отставку министра своего кабинета?</w:t>
      </w:r>
    </w:p>
    <w:tbl>
      <w:tblPr>
        <w:tblW w:w="5000" w:type="pct"/>
        <w:tblBorders>
          <w:top w:val="single" w:sz="4" w:color="D9D9D9"/>
          <w:left w:val="single" w:sz="4" w:color="D9D9D9"/>
          <w:bottom w:val="single" w:sz="4" w:color="D9D9D9"/>
          <w:right w:val="single" w:sz="4" w:color="D9D9D9"/>
          <w:insideH w:val="single" w:sz="4" w:color="D9D9D9"/>
          <w:insideV w:val="single" w:sz="4" w:color="D9D9D9"/>
        </w:tblBorders>
      </w:tblPr>
      <w:tr>
        <w:tc>
          <w:tcPr>
            <w:tcW w:w="617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F3864"/>
                <w:sz w:val="22"/>
                <w:szCs w:val="22"/>
              </w:rPr>
              <w:t xml:space="preserve">Вариант</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1B7A3D"/>
                <w:sz w:val="22"/>
                <w:szCs w:val="22"/>
              </w:rPr>
              <w:t xml:space="preserve">ДА</w:t>
            </w:r>
          </w:p>
        </w:tc>
        <w:tc>
          <w:tcPr>
            <w:tcW w:w="2000" w:type="dxa"/>
            <w:tcBorders>
              <w:top w:val="single" w:sz="4" w:color="D9D9D9"/>
              <w:left w:val="single" w:sz="4" w:color="D9D9D9"/>
              <w:bottom w:val="single" w:sz="4" w:color="D9D9D9"/>
              <w:right w:val="single" w:sz="4" w:color="D9D9D9"/>
            </w:tcBorders>
            <w:shd w:val="clear" w:fill="F2F2F2"/>
            <w:tcMar>
              <w:top w:w="80" w:type="dxa"/>
              <w:bottom w:w="80" w:type="dxa"/>
              <w:left w:w="120" w:type="dxa"/>
              <w:right w:w="120" w:type="dxa"/>
            </w:tcMar>
          </w:tcPr>
          <w:p>
            <w:pPr>
              <w:jc w:val="center"/>
              <w:spacing w:before="0" w:after="0"/>
            </w:pPr>
            <w:r>
              <w:rPr>
                <w:rFonts w:ascii="Calibri" w:hAnsi="Calibri" w:cs="Calibri"/>
                <w:b/>
                <w:color w:val="A3261A"/>
                <w:sz w:val="22"/>
                <w:szCs w:val="22"/>
              </w:rPr>
              <w:t xml:space="preserve">НЕТ</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августе-сентябре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8.33 (12%)</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1.14 (88%)</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октябре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7.69 (13%)</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1.15 (87%)</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В ноябре-декабре</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5.00 (20%)</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1.25 (80%)</w:t>
            </w:r>
          </w:p>
        </w:tc>
      </w:tr>
      <w:tr>
        <w:tc>
          <w:tcPr>
            <w:tcW w:w="617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spacing w:before="0" w:after="0"/>
            </w:pPr>
            <w:r>
              <w:rPr>
                <w:rFonts w:ascii="Calibri" w:hAnsi="Calibri" w:cs="Calibri"/>
                <w:color w:val="000000"/>
                <w:sz w:val="21"/>
                <w:szCs w:val="21"/>
              </w:rPr>
              <w:t xml:space="preserve">Не отправит до конца 2026</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1B7A3D"/>
                <w:sz w:val="21"/>
                <w:szCs w:val="21"/>
              </w:rPr>
              <w:t xml:space="preserve">1.82 (55%)</w:t>
            </w:r>
          </w:p>
        </w:tc>
        <w:tc>
          <w:tcPr>
            <w:tcW w:w="2000" w:type="dxa"/>
            <w:tcBorders>
              <w:top w:val="single" w:sz="4" w:color="D9D9D9"/>
              <w:left w:val="single" w:sz="4" w:color="D9D9D9"/>
              <w:bottom w:val="single" w:sz="4" w:color="D9D9D9"/>
              <w:right w:val="single" w:sz="4" w:color="D9D9D9"/>
            </w:tcBorders>
            <w:tcMar>
              <w:top w:w="80" w:type="dxa"/>
              <w:bottom w:w="80" w:type="dxa"/>
              <w:left w:w="120" w:type="dxa"/>
              <w:right w:w="120" w:type="dxa"/>
            </w:tcMar>
          </w:tcPr>
          <w:p>
            <w:pPr>
              <w:jc w:val="center"/>
              <w:spacing w:before="0" w:after="0"/>
            </w:pPr>
            <w:r>
              <w:rPr>
                <w:rFonts w:ascii="Calibri" w:hAnsi="Calibri" w:cs="Calibri"/>
                <w:b/>
                <w:color w:val="A3261A"/>
                <w:sz w:val="21"/>
                <w:szCs w:val="21"/>
              </w:rPr>
              <w:t xml:space="preserve">2.22 (45%)</w:t>
            </w:r>
          </w:p>
        </w:tc>
      </w:tr>
    </w:tbl>
    <w:p>
      <w:pPr>
        <w:spacing w:before="0" w:after="120"/>
      </w:pPr>
    </w:p>
    <w:p>
      <w:pPr>
        <w:spacing w:before="60" w:after="60"/>
      </w:pPr>
      <w:r>
        <w:rPr>
          <w:rFonts w:ascii="Calibri" w:hAnsi="Calibri" w:cs="Calibri"/>
          <w:b/>
          <w:color w:val="1F3864"/>
          <w:sz w:val="20"/>
          <w:szCs w:val="20"/>
        </w:rPr>
        <w:t xml:space="preserve">Засчитывается: </w:t>
      </w:r>
      <w:r>
        <w:rPr>
          <w:rFonts w:ascii="Calibri" w:hAnsi="Calibri" w:cs="Calibri"/>
          <w:color w:val="000000"/>
          <w:sz w:val="20"/>
          <w:szCs w:val="20"/>
        </w:rPr>
        <w:t xml:space="preserve">Федеральный министр Германии освобождается от должности по представлению канцлера либо уходит в отставку, в период с 09.08.2026 по 31.12.2026. Считается любой министр федерального кабинета.</w:t>
      </w:r>
    </w:p>
    <w:p>
      <w:pPr>
        <w:spacing w:before="60" w:after="60"/>
      </w:pPr>
      <w:r>
        <w:rPr>
          <w:rFonts w:ascii="Calibri" w:hAnsi="Calibri" w:cs="Calibri"/>
          <w:b/>
          <w:color w:val="1F3864"/>
          <w:sz w:val="20"/>
          <w:szCs w:val="20"/>
        </w:rPr>
        <w:t xml:space="preserve">Не засчитывается: </w:t>
      </w:r>
      <w:r>
        <w:rPr>
          <w:rFonts w:ascii="Calibri" w:hAnsi="Calibri" w:cs="Calibri"/>
          <w:color w:val="000000"/>
          <w:sz w:val="20"/>
          <w:szCs w:val="20"/>
        </w:rPr>
        <w:t xml:space="preserve">Отставки статс-секретарей и парламентских секретарей; кадровые перестановки внутри министерств; уход министра земельного правительства; временная передача полномочий на время болезни.</w:t>
      </w:r>
    </w:p>
    <w:p>
      <w:pPr>
        <w:spacing w:before="60" w:after="60"/>
      </w:pPr>
      <w:r>
        <w:rPr>
          <w:rFonts w:ascii="Calibri" w:hAnsi="Calibri" w:cs="Calibri"/>
          <w:b/>
          <w:color w:val="1F3864"/>
          <w:sz w:val="20"/>
          <w:szCs w:val="20"/>
        </w:rPr>
        <w:t xml:space="preserve">Если ситуация спорная: </w:t>
      </w:r>
      <w:r>
        <w:rPr>
          <w:rFonts w:ascii="Calibri" w:hAnsi="Calibri" w:cs="Calibri"/>
          <w:color w:val="000000"/>
          <w:sz w:val="20"/>
          <w:szCs w:val="20"/>
        </w:rPr>
        <w:t xml:space="preserve">По официальным сообщениям Федерального правительства и указам федерального президента с датой.</w:t>
      </w:r>
    </w:p>
    <w:p>
      <w:pPr>
        <w:spacing w:before="60" w:after="60"/>
      </w:pPr>
      <w:r>
        <w:rPr>
          <w:rFonts w:ascii="Calibri" w:hAnsi="Calibri" w:cs="Calibri"/>
          <w:b/>
          <w:color w:val="1F3864"/>
          <w:sz w:val="20"/>
          <w:szCs w:val="20"/>
        </w:rPr>
        <w:t xml:space="preserve">Если данных нет вовремя: </w:t>
      </w:r>
      <w:r>
        <w:rPr>
          <w:rFonts w:ascii="Calibri" w:hAnsi="Calibri" w:cs="Calibri"/>
          <w:color w:val="000000"/>
          <w:sz w:val="20"/>
          <w:szCs w:val="20"/>
        </w:rPr>
        <w:t xml:space="preserve">Если к 31.12.2026 отставок не было — НЕТ.</w:t>
      </w:r>
    </w:p>
    <w:p>
      <w:pPr>
        <w:spacing w:before="60" w:after="60"/>
      </w:pPr>
      <w:r>
        <w:rPr>
          <w:rFonts w:ascii="Calibri" w:hAnsi="Calibri" w:cs="Calibri"/>
          <w:b/>
          <w:color w:val="1F3864"/>
          <w:sz w:val="20"/>
          <w:szCs w:val="20"/>
        </w:rPr>
        <w:t xml:space="preserve">Источник: </w:t>
      </w:r>
      <w:r>
        <w:rPr>
          <w:rFonts w:ascii="Calibri" w:hAnsi="Calibri" w:cs="Calibri"/>
          <w:color w:val="000000"/>
          <w:sz w:val="20"/>
          <w:szCs w:val="20"/>
        </w:rPr>
        <w:t xml:space="preserve">Федеральное правительство Германии (bundesregierung.de), Федеральный президент.</w:t>
      </w:r>
    </w:p>
    <w:p>
      <w:pPr>
        <w:spacing w:before="120" w:after="60"/>
      </w:pPr>
      <w:r>
        <w:rPr>
          <w:rFonts w:ascii="Calibri" w:hAnsi="Calibri" w:cs="Calibri"/>
          <w:i/>
          <w:color w:val="666666"/>
          <w:sz w:val="19"/>
          <w:szCs w:val="19"/>
        </w:rPr>
        <w:t xml:space="preserve">Контекст: коалиция ХДС/ХСС и СДПГ живёт в постоянном напряжении: недовольны 54% избирателей блока и 72% избирателей социал-демократов, а правительство считается самым непопулярным в истории ФРГ по темпам падения рейтинга. Экономика в спаде, банкротства на максимуме за двадцать лет, миграционные законы приходилось проводить голосами AfD. В такой обстановке отставка министра — стандартный способ выпустить пар и показать, что канцлер контролирует ситуацию.</w:t>
      </w:r>
    </w:p>
    <w:p>
      <w:pPr>
        <w:spacing w:before="60" w:after="60"/>
      </w:pPr>
      <w:r>
        <w:rPr>
          <w:rFonts w:ascii="Calibri" w:hAnsi="Calibri" w:cs="Calibri"/>
          <w:b/>
          <w:color w:val="1F3864"/>
          <w:sz w:val="20"/>
          <w:szCs w:val="20"/>
        </w:rPr>
        <w:t xml:space="preserve">ИИ анализ: </w:t>
      </w:r>
      <w:hyperlink r:id="rIdLink13">
        <w:r>
          <w:rPr>
            <w:rFonts w:ascii="Calibri" w:hAnsi="Calibri"/>
            <w:color w:val="2554A0"/>
            <w:u w:val="single"/>
            <w:sz w:val="20"/>
            <w:szCs w:val="20"/>
          </w:rPr>
          <w:t xml:space="preserve">https://www.bundesregierung.de/breg-de/aktuelles</w:t>
        </w:r>
      </w:hyperlink>
      <w:r>
        <w:rPr>
          <w:rFonts w:ascii="Calibri" w:hAnsi="Calibri" w:cs="Calibri"/>
          <w:color w:val="000000"/>
          <w:sz w:val="20"/>
          <w:szCs w:val="20"/>
        </w:rPr>
        <w:t xml:space="preserve"> (официальные сообщения правительства — арбитр факта) </w:t>
      </w:r>
      <w:hyperlink r:id="rIdLink14">
        <w:r>
          <w:rPr>
            <w:rFonts w:ascii="Calibri" w:hAnsi="Calibri"/>
            <w:color w:val="2554A0"/>
            <w:u w:val="single"/>
            <w:sz w:val="20"/>
            <w:szCs w:val="20"/>
          </w:rPr>
          <w:t xml:space="preserve">https://www.wahlrecht.de/umfragen/</w:t>
        </w:r>
      </w:hyperlink>
      <w:r>
        <w:rPr>
          <w:rFonts w:ascii="Calibri" w:hAnsi="Calibri" w:cs="Calibri"/>
          <w:color w:val="000000"/>
          <w:sz w:val="20"/>
          <w:szCs w:val="20"/>
        </w:rPr>
        <w:t xml:space="preserve"> (опросы — давление на кабинет)</w:t>
      </w:r>
    </w:p>
    <w:p>
      <w:pPr>
        <w:spacing w:before="60" w:after="60"/>
      </w:pPr>
      <w:r>
        <w:rPr>
          <w:rFonts w:ascii="Calibri" w:hAnsi="Calibri" w:cs="Calibri"/>
          <w:i/>
          <w:color w:val="666666"/>
          <w:sz w:val="18"/>
          <w:szCs w:val="18"/>
        </w:rPr>
        <w:t xml:space="preserve">Обновление: ежемесячно — прошедшие месяцы убрать из вариантов, добавить следующие, цены пересчитать по свежим новостям.</w:t>
      </w:r>
    </w:p>
    <w:sectPr>
      <w:pgSz w:w="12240" w:h="15840"/>
      <w:pgMar w:top="1000" w:right="1000" w:bottom="1000" w:left="1000" w:header="720" w:footer="720" w:gutter="0"/>
    </w:sectPr>
  </w:body>
</w:document>
</file>

<file path=word/_rels/document.xml.rels><?xml version="1.0" encoding="UTF-8" standalone="yes"?><Relationships xmlns="http://schemas.openxmlformats.org/package/2006/relationships"><Relationship Id="rIdLink1" Type="http://schemas.openxmlformats.org/officeDocument/2006/relationships/hyperlink" Target="https://www.bundestag.de/" TargetMode="External"/><Relationship Id="rIdLink2" Type="http://schemas.openxmlformats.org/officeDocument/2006/relationships/hyperlink" Target="https://www.wahlrecht.de/umfragen/" TargetMode="External"/><Relationship Id="rIdLink3" Type="http://schemas.openxmlformats.org/officeDocument/2006/relationships/hyperlink" Target="https://www.wahlrecht.de/umfragen/" TargetMode="External"/><Relationship Id="rIdLink4" Type="http://schemas.openxmlformats.org/officeDocument/2006/relationships/hyperlink" Target="https://www.politico.eu/europe-poll-of-polls/germany/" TargetMode="External"/><Relationship Id="rIdLink5" Type="http://schemas.openxmlformats.org/officeDocument/2006/relationships/hyperlink" Target="https://www.bundesregierung.de/breg-de/aktuelles" TargetMode="External"/><Relationship Id="rIdLink6" Type="http://schemas.openxmlformats.org/officeDocument/2006/relationships/hyperlink" Target="http://kremlin.ru/events/president/news" TargetMode="External"/><Relationship Id="rIdLink7" Type="http://schemas.openxmlformats.org/officeDocument/2006/relationships/hyperlink" Target="https://www.spd.de/" TargetMode="External"/><Relationship Id="rIdLink8" Type="http://schemas.openxmlformats.org/officeDocument/2006/relationships/hyperlink" Target="https://www.wahlrecht.de/umfragen/" TargetMode="External"/><Relationship Id="rIdLink9" Type="http://schemas.openxmlformats.org/officeDocument/2006/relationships/hyperlink" Target="https://www.bundestag.de/" TargetMode="External"/><Relationship Id="rIdLink10" Type="http://schemas.openxmlformats.org/officeDocument/2006/relationships/hyperlink" Target="https://www.bundesverfassungsgericht.de/DE/Aktuelles/TermineWochenausblick/termine-Wochenausblick_node.html" TargetMode="External"/><Relationship Id="rIdLink11" Type="http://schemas.openxmlformats.org/officeDocument/2006/relationships/hyperlink" Target="https://www.wahlrecht.de/umfragen/insa.htm" TargetMode="External"/><Relationship Id="rIdLink12" Type="http://schemas.openxmlformats.org/officeDocument/2006/relationships/hyperlink" Target="https://www.politico.eu/europe-poll-of-polls/germany/" TargetMode="External"/><Relationship Id="rIdLink13" Type="http://schemas.openxmlformats.org/officeDocument/2006/relationships/hyperlink" Target="https://www.bundesregierung.de/breg-de/aktuelles" TargetMode="External"/><Relationship Id="rIdLink14" Type="http://schemas.openxmlformats.org/officeDocument/2006/relationships/hyperlink" Target="https://www.wahlrecht.de/umfragen/" TargetMode="External"/></Relationships>
</file>