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2" w:rsidRDefault="00107A26" w:rsidP="007A0A2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A26">
        <w:rPr>
          <w:rFonts w:ascii="Times New Roman" w:hAnsi="Times New Roman" w:cs="Times New Roman"/>
          <w:b/>
          <w:sz w:val="32"/>
          <w:szCs w:val="32"/>
        </w:rPr>
        <w:t>Концепт по проведению комплексных проверок</w:t>
      </w:r>
    </w:p>
    <w:p w:rsidR="00107A26" w:rsidRDefault="00107A26" w:rsidP="007E31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7A26" w:rsidRDefault="00107A26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Проведение комплексных проверок территориальных органов и организаций Роспотребнадзора проводится с целью оценки эффективности их деятельности.</w:t>
      </w:r>
    </w:p>
    <w:p w:rsidR="00107A26" w:rsidRDefault="00107A26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направления проведения комплексной проверки на текущий момент: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Планирование и организационно-методологическая работа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Взаимодействие с органами власти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контрольно-надзорной деятельности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мероприятий по оказанию государственных услуг органов Роспотребнадзора, государственной регистрации и лицензированию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общественными организациями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Федеральный государственный санитарно-эпидемиологический надзор и его обеспечение 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и эффективность деятельности, направленной на снижение инфекционной и паразитарной заболеваемости населения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надзора на транспорте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Федеральный государственный надзор в сфере защиты прав потребителей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и ведение социально-гигиенического мониторинга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населением.</w:t>
      </w:r>
    </w:p>
    <w:p w:rsidR="00107A26" w:rsidRDefault="00107A26" w:rsidP="007E31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Кадровое обеспечение деятельности </w:t>
      </w:r>
    </w:p>
    <w:p w:rsidR="00C76C93" w:rsidRDefault="000947A3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о проведении комплексной проверки осуществляется на основании плана проверок, утвержденных руководителем с учетом предложений управлений Центрального Аппарата Роспотребнадзора.</w:t>
      </w:r>
    </w:p>
    <w:p w:rsidR="000947A3" w:rsidRDefault="000947A3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Причинами включения в предложения о проведении комплексных проверок в отношении территориальных органов могут являться как объективные причины в части изменения показателей (</w:t>
      </w:r>
      <w:proofErr w:type="gramStart"/>
      <w:r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в Управлении Роспотребнадзора по Муромской области </w:t>
      </w:r>
      <w:r w:rsidR="00D1745C">
        <w:rPr>
          <w:rFonts w:ascii="Times New Roman" w:hAnsi="Times New Roman" w:cs="Times New Roman"/>
          <w:sz w:val="32"/>
          <w:szCs w:val="32"/>
        </w:rPr>
        <w:t>в 2022 году наблюдается превышение среднемноголетних показателей по заболеваемости энтеровирусной инфекцией</w:t>
      </w:r>
      <w:r>
        <w:rPr>
          <w:rFonts w:ascii="Times New Roman" w:hAnsi="Times New Roman" w:cs="Times New Roman"/>
          <w:sz w:val="32"/>
          <w:szCs w:val="32"/>
        </w:rPr>
        <w:t>)</w:t>
      </w:r>
      <w:r w:rsidR="00D1745C">
        <w:rPr>
          <w:rFonts w:ascii="Times New Roman" w:hAnsi="Times New Roman" w:cs="Times New Roman"/>
          <w:sz w:val="32"/>
          <w:szCs w:val="32"/>
        </w:rPr>
        <w:t xml:space="preserve"> или </w:t>
      </w:r>
      <w:r w:rsidR="00C74C45">
        <w:rPr>
          <w:rFonts w:ascii="Times New Roman" w:hAnsi="Times New Roman" w:cs="Times New Roman"/>
          <w:sz w:val="32"/>
          <w:szCs w:val="32"/>
        </w:rPr>
        <w:t>формальными</w:t>
      </w:r>
      <w:r w:rsidR="00D1745C">
        <w:rPr>
          <w:rFonts w:ascii="Times New Roman" w:hAnsi="Times New Roman" w:cs="Times New Roman"/>
          <w:sz w:val="32"/>
          <w:szCs w:val="32"/>
        </w:rPr>
        <w:t xml:space="preserve"> (например: Последняя комплексная проверка проводилась в 2018 году)</w:t>
      </w:r>
    </w:p>
    <w:p w:rsidR="00734F3D" w:rsidRDefault="00D1745C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</w:t>
      </w:r>
      <w:r w:rsidR="00734F3D">
        <w:rPr>
          <w:rFonts w:ascii="Times New Roman" w:hAnsi="Times New Roman" w:cs="Times New Roman"/>
          <w:sz w:val="32"/>
          <w:szCs w:val="32"/>
        </w:rPr>
        <w:t xml:space="preserve"> выборочного</w:t>
      </w:r>
      <w:r>
        <w:rPr>
          <w:rFonts w:ascii="Times New Roman" w:hAnsi="Times New Roman" w:cs="Times New Roman"/>
          <w:sz w:val="32"/>
          <w:szCs w:val="32"/>
        </w:rPr>
        <w:t xml:space="preserve"> анализа </w:t>
      </w:r>
      <w:r w:rsidR="00734F3D">
        <w:rPr>
          <w:rFonts w:ascii="Times New Roman" w:hAnsi="Times New Roman" w:cs="Times New Roman"/>
          <w:sz w:val="32"/>
          <w:szCs w:val="32"/>
        </w:rPr>
        <w:t xml:space="preserve">результатов комплексных проверок выявлено, что часть данных, необходимых для оценки деятельности, доступна без непосредственного участия территориального органа. Однако остается необходимость вручную проверять эти данные. </w:t>
      </w:r>
    </w:p>
    <w:p w:rsidR="00734F3D" w:rsidRDefault="00734F3D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Другие аспекты, связанные </w:t>
      </w:r>
      <w:r w:rsidR="00745CFF">
        <w:rPr>
          <w:rFonts w:ascii="Times New Roman" w:hAnsi="Times New Roman" w:cs="Times New Roman"/>
          <w:sz w:val="32"/>
          <w:szCs w:val="32"/>
        </w:rPr>
        <w:t xml:space="preserve">представлениями некоторых документов, </w:t>
      </w:r>
      <w:r>
        <w:rPr>
          <w:rFonts w:ascii="Times New Roman" w:hAnsi="Times New Roman" w:cs="Times New Roman"/>
          <w:sz w:val="32"/>
          <w:szCs w:val="32"/>
        </w:rPr>
        <w:t xml:space="preserve">с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имущественно</w:t>
      </w:r>
      <w:proofErr w:type="spellEnd"/>
      <w:r w:rsidR="001D7C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1D7C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техническими</w:t>
      </w:r>
      <w:r w:rsidR="00745CFF">
        <w:rPr>
          <w:rFonts w:ascii="Times New Roman" w:hAnsi="Times New Roman" w:cs="Times New Roman"/>
          <w:sz w:val="32"/>
          <w:szCs w:val="32"/>
        </w:rPr>
        <w:t xml:space="preserve"> ресурсами,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45CFF">
        <w:rPr>
          <w:rFonts w:ascii="Times New Roman" w:hAnsi="Times New Roman" w:cs="Times New Roman"/>
          <w:sz w:val="32"/>
          <w:szCs w:val="32"/>
        </w:rPr>
        <w:t xml:space="preserve">требуют непосредственного участия территориального органа. </w:t>
      </w:r>
    </w:p>
    <w:p w:rsidR="00745CFF" w:rsidRDefault="000D0E07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Основной характер проведения проверки – анализ документов. Однако в настоящее время необходимость выездной проверки обусловлена объемом анализируемых документов. </w:t>
      </w:r>
      <w:r w:rsidR="00A37718">
        <w:rPr>
          <w:rFonts w:ascii="Times New Roman" w:hAnsi="Times New Roman" w:cs="Times New Roman"/>
          <w:sz w:val="32"/>
          <w:szCs w:val="32"/>
        </w:rPr>
        <w:t>Снизить необходимость выездной проверки в ряде случаев можно путем проведения тематических проверок вместо комплексных.</w:t>
      </w:r>
    </w:p>
    <w:p w:rsidR="00734F3D" w:rsidRDefault="000D0E07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Комплексная проверка основывается на справке, предоставляемой проверяемым органом, данные в которой проверяются и формируется итоговая справка по результатам проверки. </w:t>
      </w:r>
    </w:p>
    <w:p w:rsidR="000D0E07" w:rsidRDefault="000D0E07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Отчетные формы, предоставляемые территориальными органами, также используются в целях их проверки.</w:t>
      </w:r>
    </w:p>
    <w:p w:rsidR="000D0E07" w:rsidRDefault="000D0E07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</w:t>
      </w:r>
      <w:r w:rsidR="009A7F0E">
        <w:rPr>
          <w:rFonts w:ascii="Times New Roman" w:hAnsi="Times New Roman" w:cs="Times New Roman"/>
          <w:sz w:val="32"/>
          <w:szCs w:val="32"/>
        </w:rPr>
        <w:t xml:space="preserve"> </w:t>
      </w:r>
      <w:r w:rsidR="009A7F0E" w:rsidRPr="009A7F0E">
        <w:rPr>
          <w:rFonts w:ascii="Times New Roman" w:hAnsi="Times New Roman" w:cs="Times New Roman"/>
          <w:sz w:val="32"/>
          <w:szCs w:val="32"/>
        </w:rPr>
        <w:t>данные, предоставляемые для проведения комплексной проверки, могут искажаться вследствие человеческого фактора и</w:t>
      </w:r>
      <w:r w:rsidR="009A7F0E">
        <w:rPr>
          <w:rFonts w:ascii="Times New Roman" w:hAnsi="Times New Roman" w:cs="Times New Roman"/>
          <w:sz w:val="32"/>
          <w:szCs w:val="32"/>
        </w:rPr>
        <w:t>ли</w:t>
      </w:r>
      <w:r w:rsidR="009A7F0E" w:rsidRPr="009A7F0E">
        <w:rPr>
          <w:rFonts w:ascii="Times New Roman" w:hAnsi="Times New Roman" w:cs="Times New Roman"/>
          <w:sz w:val="32"/>
          <w:szCs w:val="32"/>
        </w:rPr>
        <w:t xml:space="preserve"> желания скрыть реальную информацию.</w:t>
      </w:r>
    </w:p>
    <w:p w:rsidR="00A122C5" w:rsidRDefault="009A7F0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правильно использовать первичную информацию, появляющуюся при осуществлении обычной деятельности органа (например, данные реестров).</w:t>
      </w:r>
    </w:p>
    <w:p w:rsidR="00CC22CC" w:rsidRDefault="00CC22CC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Обеспечить предварительную оценку необходимости детальной проверки территориального органа можно на основании оценки показателей, получаемых без взаимодействия с этим органом. Показатель эффективности должен быть интегральным и учитывать все направления деятельности с учетом их веса.</w:t>
      </w:r>
    </w:p>
    <w:p w:rsidR="00922325" w:rsidRDefault="00922325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рамках разработки новой концепции проверки эффективности территориальных органов рационально внедрить серверную обработку данных. Принципиальное отличие от ручного сбора данных – </w:t>
      </w:r>
      <w:r w:rsidR="008F02AF">
        <w:rPr>
          <w:rFonts w:ascii="Times New Roman" w:hAnsi="Times New Roman" w:cs="Times New Roman"/>
          <w:sz w:val="32"/>
          <w:szCs w:val="32"/>
        </w:rPr>
        <w:t xml:space="preserve">применение </w:t>
      </w:r>
      <w:r>
        <w:rPr>
          <w:rFonts w:ascii="Times New Roman" w:hAnsi="Times New Roman" w:cs="Times New Roman"/>
          <w:sz w:val="32"/>
          <w:szCs w:val="32"/>
        </w:rPr>
        <w:t>форматн</w:t>
      </w:r>
      <w:r w:rsidR="008F02AF">
        <w:rPr>
          <w:rFonts w:ascii="Times New Roman" w:hAnsi="Times New Roman" w:cs="Times New Roman"/>
          <w:sz w:val="32"/>
          <w:szCs w:val="32"/>
        </w:rPr>
        <w:t>о-логического</w:t>
      </w:r>
      <w:r>
        <w:rPr>
          <w:rFonts w:ascii="Times New Roman" w:hAnsi="Times New Roman" w:cs="Times New Roman"/>
          <w:sz w:val="32"/>
          <w:szCs w:val="32"/>
        </w:rPr>
        <w:t xml:space="preserve"> контр</w:t>
      </w:r>
      <w:r w:rsidR="008F02AF">
        <w:rPr>
          <w:rFonts w:ascii="Times New Roman" w:hAnsi="Times New Roman" w:cs="Times New Roman"/>
          <w:sz w:val="32"/>
          <w:szCs w:val="32"/>
        </w:rPr>
        <w:t>оль хранения данных, усложняющего разработку и требующего тщательный подбор источника данных.</w:t>
      </w:r>
    </w:p>
    <w:p w:rsidR="008F02AF" w:rsidRDefault="008F02AF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то же время серверная обработка данных имеет следующие преимущества:</w:t>
      </w:r>
    </w:p>
    <w:p w:rsidR="008F02AF" w:rsidRPr="008F02AF" w:rsidRDefault="008F02AF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F02AF">
        <w:rPr>
          <w:rFonts w:ascii="Times New Roman" w:hAnsi="Times New Roman" w:cs="Times New Roman"/>
          <w:sz w:val="32"/>
          <w:szCs w:val="32"/>
        </w:rPr>
        <w:lastRenderedPageBreak/>
        <w:t>– Повышение эффективности: позволяет выполнять анализ и обработку данных быстрее и эффективнее, чем при ручной обработке.</w:t>
      </w:r>
    </w:p>
    <w:p w:rsidR="008F02AF" w:rsidRPr="008F02AF" w:rsidRDefault="008F02AF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F02AF">
        <w:rPr>
          <w:rFonts w:ascii="Times New Roman" w:hAnsi="Times New Roman" w:cs="Times New Roman"/>
          <w:sz w:val="32"/>
          <w:szCs w:val="32"/>
        </w:rPr>
        <w:t xml:space="preserve">– Улучшение точности результатов: позволяет обрабатывать большие объемы данных, что </w:t>
      </w:r>
      <w:r w:rsidR="001D7CB9">
        <w:rPr>
          <w:rFonts w:ascii="Times New Roman" w:hAnsi="Times New Roman" w:cs="Times New Roman"/>
          <w:sz w:val="32"/>
          <w:szCs w:val="32"/>
        </w:rPr>
        <w:t>приводит</w:t>
      </w:r>
      <w:r w:rsidRPr="008F02AF">
        <w:rPr>
          <w:rFonts w:ascii="Times New Roman" w:hAnsi="Times New Roman" w:cs="Times New Roman"/>
          <w:sz w:val="32"/>
          <w:szCs w:val="32"/>
        </w:rPr>
        <w:t xml:space="preserve"> к более точным результатам анализа.</w:t>
      </w:r>
    </w:p>
    <w:p w:rsidR="008F02AF" w:rsidRPr="008F02AF" w:rsidRDefault="008F02AF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F02AF">
        <w:rPr>
          <w:rFonts w:ascii="Times New Roman" w:hAnsi="Times New Roman" w:cs="Times New Roman"/>
          <w:sz w:val="32"/>
          <w:szCs w:val="32"/>
        </w:rPr>
        <w:t>– Снижение затрат: требует меньше ресурсов (например, времени и денег), чем ручная обработка.</w:t>
      </w:r>
    </w:p>
    <w:p w:rsidR="008F02AF" w:rsidRPr="008F02AF" w:rsidRDefault="008F02AF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F02AF">
        <w:rPr>
          <w:rFonts w:ascii="Times New Roman" w:hAnsi="Times New Roman" w:cs="Times New Roman"/>
          <w:sz w:val="32"/>
          <w:szCs w:val="32"/>
        </w:rPr>
        <w:t>– Повышение безопасности: обеспечивает более высокий уровень безопасности, поскольку данные хранятся на защищенных серверах.</w:t>
      </w:r>
    </w:p>
    <w:p w:rsidR="001D7CB9" w:rsidRDefault="008F02AF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F02AF">
        <w:rPr>
          <w:rFonts w:ascii="Times New Roman" w:hAnsi="Times New Roman" w:cs="Times New Roman"/>
          <w:sz w:val="32"/>
          <w:szCs w:val="32"/>
        </w:rPr>
        <w:t>– Гибкость и масштабируемость: позволяет легко масштабировать систему в зависимости от объема данных и требований к производительности.</w:t>
      </w:r>
    </w:p>
    <w:p w:rsidR="0022671E" w:rsidRDefault="001D7CB9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Принцип реализации серверной обработки состоит в агрегации первичных данных и использования их в качестве посчитанных показателей для интерактивной визуализации.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Для интегральной оценки эффективности предлагается использовать 3 уровня показателей: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 уровень – показатели по оценке деятельности (34 показателя);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 уровень – показатели по оценке эффективности (9 показателей);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3 уровень – показатели по достижению социально-значимых индикаторов (2 показателя).</w:t>
      </w:r>
    </w:p>
    <w:p w:rsid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Pr="0022671E">
        <w:rPr>
          <w:rFonts w:ascii="Times New Roman" w:hAnsi="Times New Roman" w:cs="Times New Roman"/>
          <w:sz w:val="32"/>
          <w:szCs w:val="32"/>
        </w:rPr>
        <w:tab/>
        <w:t>Показатели оценки деятельности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1.1.</w:t>
      </w:r>
      <w:r w:rsidRPr="0022671E">
        <w:rPr>
          <w:rFonts w:ascii="Times New Roman" w:hAnsi="Times New Roman" w:cs="Times New Roman"/>
          <w:sz w:val="32"/>
          <w:szCs w:val="32"/>
        </w:rPr>
        <w:tab/>
        <w:t>Организационная деятельность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1.1.1.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выполненных мероприятий от запланированных (нормативно-методические документы совместно с органами власти, СПЭК, штабы, принятые целевые региональные государственные программы)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1.1.2.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рассмотренных вопросов на уровне органов исполнительной власти субъекта.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1.1.3.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населения, охваченного информационны</w:t>
      </w:r>
      <w:r w:rsidR="007E312D">
        <w:rPr>
          <w:rFonts w:ascii="Times New Roman" w:hAnsi="Times New Roman" w:cs="Times New Roman"/>
          <w:sz w:val="32"/>
          <w:szCs w:val="32"/>
        </w:rPr>
        <w:t>ми материалами (информирование)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</w:t>
      </w:r>
      <w:r w:rsidRPr="0022671E">
        <w:rPr>
          <w:rFonts w:ascii="Times New Roman" w:hAnsi="Times New Roman" w:cs="Times New Roman"/>
          <w:sz w:val="32"/>
          <w:szCs w:val="32"/>
        </w:rPr>
        <w:tab/>
        <w:t>Контрольная (надзорная) деятельность: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1.2.1.</w:t>
      </w:r>
      <w:r w:rsidRPr="0022671E">
        <w:rPr>
          <w:rFonts w:ascii="Times New Roman" w:hAnsi="Times New Roman" w:cs="Times New Roman"/>
          <w:sz w:val="32"/>
          <w:szCs w:val="32"/>
        </w:rPr>
        <w:tab/>
        <w:t>ЗПП: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1.2.1.1.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Доля удовлетворенных исков от числа поданных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1.2.1.2.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возмещенного ущерба (вреда) от нанесенного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</w:t>
      </w:r>
      <w:r w:rsidRPr="0022671E">
        <w:rPr>
          <w:rFonts w:ascii="Times New Roman" w:hAnsi="Times New Roman" w:cs="Times New Roman"/>
          <w:sz w:val="32"/>
          <w:szCs w:val="32"/>
        </w:rPr>
        <w:tab/>
        <w:t>СЭБ: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Охват объектов запланированными плановыми КНМ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1.2.2.2.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Охват объектов запланированными обязательными </w:t>
      </w:r>
      <w:proofErr w:type="spellStart"/>
      <w:r w:rsidRPr="0022671E">
        <w:rPr>
          <w:rFonts w:ascii="Times New Roman" w:hAnsi="Times New Roman" w:cs="Times New Roman"/>
          <w:sz w:val="32"/>
          <w:szCs w:val="32"/>
        </w:rPr>
        <w:t>профвизитами</w:t>
      </w:r>
      <w:proofErr w:type="spellEnd"/>
      <w:r w:rsidRPr="0022671E">
        <w:rPr>
          <w:rFonts w:ascii="Times New Roman" w:hAnsi="Times New Roman" w:cs="Times New Roman"/>
          <w:sz w:val="32"/>
          <w:szCs w:val="32"/>
        </w:rPr>
        <w:t>, без возможности отказа от их проведения по ПП 336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1.2.2.3.</w:t>
      </w:r>
      <w:r w:rsidRPr="0022671E">
        <w:rPr>
          <w:rFonts w:ascii="Times New Roman" w:hAnsi="Times New Roman" w:cs="Times New Roman"/>
          <w:sz w:val="32"/>
          <w:szCs w:val="32"/>
        </w:rPr>
        <w:tab/>
        <w:t>Своевременность проведения плановых КНМ Доля обязательных профилактических визитов без возможности отказа от их проведения, по результатам которых выдано предписание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lastRenderedPageBreak/>
        <w:t>1.2.2.4.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Включение в акт контрольного (надзорного) мероприятия нарушений по результатам лабораторных обследований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1.2.2.5.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Своевременность составления документов, связанных с проведением мероприятия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1.2.2.6.</w:t>
      </w:r>
      <w:r w:rsidRPr="0022671E">
        <w:rPr>
          <w:rFonts w:ascii="Times New Roman" w:hAnsi="Times New Roman" w:cs="Times New Roman"/>
          <w:sz w:val="32"/>
          <w:szCs w:val="32"/>
        </w:rPr>
        <w:tab/>
        <w:t>Охват поднадзорных объектов обязательными профилактическими визитами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1.2.2.7.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Темп роста согласованных прокуратурой плановых КНМ по сравнению с прошлым годом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1.2.2.8.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Доля плановых КНМ, исключенных прокуратурой, решение по которым оспорено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1.2.2.9.</w:t>
      </w:r>
      <w:r w:rsidRPr="0022671E">
        <w:rPr>
          <w:rFonts w:ascii="Times New Roman" w:hAnsi="Times New Roman" w:cs="Times New Roman"/>
          <w:sz w:val="32"/>
          <w:szCs w:val="32"/>
        </w:rPr>
        <w:tab/>
        <w:t>Нагрузка на специалистов, осуществляющих надзор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1.2.2.10.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плановых КНМ, по результатам которых выдано предписание и применены меры административного воздействия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1.2.2.11.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плановых контрольных (надзорных) мероприятий, проведенных с лабораторными и инструментальными исследованиями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1.2.2.12.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внеплановых контрольных (надзорных) мероприятий, проведенных с лабораторными и инструментальными исследованиями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1.2.2.13.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внеплановых контрольных (надзорных) мероприятий, проведенных по индикаторам риска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1.2.2.14.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внеплановых контрольных (надзорных) мероприятий, проведенных по индикаторам риска с выявленными нарушениями обязательных требований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lastRenderedPageBreak/>
        <w:t>1.2.2.15.</w:t>
      </w:r>
      <w:r w:rsidRPr="0022671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2671E">
        <w:rPr>
          <w:rFonts w:ascii="Times New Roman" w:hAnsi="Times New Roman" w:cs="Times New Roman"/>
          <w:sz w:val="32"/>
          <w:szCs w:val="32"/>
        </w:rPr>
        <w:t>Cумма</w:t>
      </w:r>
      <w:proofErr w:type="spellEnd"/>
      <w:r w:rsidRPr="0022671E">
        <w:rPr>
          <w:rFonts w:ascii="Times New Roman" w:hAnsi="Times New Roman" w:cs="Times New Roman"/>
          <w:sz w:val="32"/>
          <w:szCs w:val="32"/>
        </w:rPr>
        <w:t xml:space="preserve"> штрафов на 1 контрольное (надзорное) мероприятие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1.2.2.16.</w:t>
      </w:r>
      <w:r w:rsidRPr="0022671E">
        <w:rPr>
          <w:rFonts w:ascii="Times New Roman" w:hAnsi="Times New Roman" w:cs="Times New Roman"/>
          <w:sz w:val="32"/>
          <w:szCs w:val="32"/>
        </w:rPr>
        <w:tab/>
        <w:t>Количество нарушений на 1 контрольное (надзорное) мероприятие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1.2.2.17.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взысканных штрафов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1.2.2.18.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изъятой продукции из выявленной партии некачественной продукции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1.2.2.19.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полностью выполненных предписаний об устранении обязательных требований от числа выданных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1.2.2.20.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контрольных (надзорных) мероприятий, по результатам которых было назначено административн</w:t>
      </w:r>
      <w:r w:rsidR="007E312D">
        <w:rPr>
          <w:rFonts w:ascii="Times New Roman" w:hAnsi="Times New Roman" w:cs="Times New Roman"/>
          <w:sz w:val="32"/>
          <w:szCs w:val="32"/>
        </w:rPr>
        <w:t>ое приостановление деятельности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1.3.</w:t>
      </w:r>
      <w:r w:rsidRPr="0022671E">
        <w:rPr>
          <w:rFonts w:ascii="Times New Roman" w:hAnsi="Times New Roman" w:cs="Times New Roman"/>
          <w:sz w:val="32"/>
          <w:szCs w:val="32"/>
        </w:rPr>
        <w:tab/>
        <w:t>Обращения/жалобы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1.3.1.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обращений, рассмотренных в установленных законом сроки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1.3.2.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обращений, на основании которых инициированы внеплановые КНМ</w:t>
      </w:r>
      <w:r w:rsidR="007E312D">
        <w:rPr>
          <w:rFonts w:ascii="Times New Roman" w:hAnsi="Times New Roman" w:cs="Times New Roman"/>
          <w:sz w:val="32"/>
          <w:szCs w:val="32"/>
        </w:rPr>
        <w:t xml:space="preserve"> и профилактических мероприятий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</w:t>
      </w:r>
      <w:r w:rsidRPr="0022671E">
        <w:rPr>
          <w:rFonts w:ascii="Times New Roman" w:hAnsi="Times New Roman" w:cs="Times New Roman"/>
          <w:sz w:val="32"/>
          <w:szCs w:val="32"/>
        </w:rPr>
        <w:tab/>
        <w:t>Государственные услуги/разрешительная деятельность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1.4.1.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услуг, оказанных в установленные сроки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1.4.2.</w:t>
      </w:r>
      <w:r w:rsidRPr="0022671E">
        <w:rPr>
          <w:rFonts w:ascii="Times New Roman" w:hAnsi="Times New Roman" w:cs="Times New Roman"/>
          <w:sz w:val="32"/>
          <w:szCs w:val="32"/>
        </w:rPr>
        <w:tab/>
        <w:t>Средний срок оказания услуг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1.4.3.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услуг, по результатам которых принят отказ в оказании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lastRenderedPageBreak/>
        <w:t>1.4.4.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услуг, по результатам которых принято положительное решение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1.4.5.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Доля услуг, оказанных на основании экспертных заключений </w:t>
      </w:r>
      <w:proofErr w:type="spellStart"/>
      <w:r w:rsidRPr="0022671E">
        <w:rPr>
          <w:rFonts w:ascii="Times New Roman" w:hAnsi="Times New Roman" w:cs="Times New Roman"/>
          <w:sz w:val="32"/>
          <w:szCs w:val="32"/>
        </w:rPr>
        <w:t>ЦГиЭ</w:t>
      </w:r>
      <w:proofErr w:type="spellEnd"/>
      <w:r w:rsidRPr="0022671E">
        <w:rPr>
          <w:rFonts w:ascii="Times New Roman" w:hAnsi="Times New Roman" w:cs="Times New Roman"/>
          <w:sz w:val="32"/>
          <w:szCs w:val="32"/>
        </w:rPr>
        <w:t xml:space="preserve"> Роспотребнадзора и его филиалов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1.4.6.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досудебного обжалования оказанных услуг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1.4.7.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заявлени</w:t>
      </w:r>
      <w:r w:rsidR="007E312D">
        <w:rPr>
          <w:rFonts w:ascii="Times New Roman" w:hAnsi="Times New Roman" w:cs="Times New Roman"/>
          <w:sz w:val="32"/>
          <w:szCs w:val="32"/>
        </w:rPr>
        <w:t>й, поступающих посредством ЕПГУ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</w:t>
      </w:r>
      <w:r w:rsidRPr="0022671E">
        <w:rPr>
          <w:rFonts w:ascii="Times New Roman" w:hAnsi="Times New Roman" w:cs="Times New Roman"/>
          <w:sz w:val="32"/>
          <w:szCs w:val="32"/>
        </w:rPr>
        <w:tab/>
        <w:t>Показатели оценки эффективности деятельности.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2.1.</w:t>
      </w:r>
      <w:r w:rsidRPr="0022671E">
        <w:rPr>
          <w:rFonts w:ascii="Times New Roman" w:hAnsi="Times New Roman" w:cs="Times New Roman"/>
          <w:sz w:val="32"/>
          <w:szCs w:val="32"/>
        </w:rPr>
        <w:tab/>
        <w:t>Количество людей, заболевших инфекционными болезнями, за исключением хронических гепатитов, укусов, ослюнения животными, туберкулеза, сифилиса, гонококковой инфекции, ВИЧ-инфекции, острой респираторной вирусной инфекции, гриппа, пневмоний, на 100 тыс. населения (форма 11-22) (ПП 1100)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2.2.</w:t>
      </w:r>
      <w:r w:rsidRPr="0022671E">
        <w:rPr>
          <w:rFonts w:ascii="Times New Roman" w:hAnsi="Times New Roman" w:cs="Times New Roman"/>
          <w:sz w:val="32"/>
          <w:szCs w:val="32"/>
        </w:rPr>
        <w:tab/>
        <w:t>Количество людей, заболевших паразитарными болезнями, на 100 тыс. населения;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2.3.</w:t>
      </w:r>
      <w:r w:rsidRPr="0022671E">
        <w:rPr>
          <w:rFonts w:ascii="Times New Roman" w:hAnsi="Times New Roman" w:cs="Times New Roman"/>
          <w:sz w:val="32"/>
          <w:szCs w:val="32"/>
        </w:rPr>
        <w:tab/>
        <w:t>Количество людей, пострадавших при пищевых отравлениях, за исключением бытовых пищевых отравлений, на 100 тыс. населения.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2.4.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 Индекс очаговости инфекционных заболеваний (ОКИ, корь, ВБП и др.)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2.5.</w:t>
      </w:r>
      <w:r w:rsidRPr="0022671E">
        <w:rPr>
          <w:rFonts w:ascii="Times New Roman" w:hAnsi="Times New Roman" w:cs="Times New Roman"/>
          <w:sz w:val="32"/>
          <w:szCs w:val="32"/>
        </w:rPr>
        <w:tab/>
        <w:t>Доля населения, обеспеченного качественной питьевой водой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2.6.</w:t>
      </w:r>
      <w:r w:rsidRPr="0022671E">
        <w:rPr>
          <w:rFonts w:ascii="Times New Roman" w:hAnsi="Times New Roman" w:cs="Times New Roman"/>
          <w:sz w:val="32"/>
          <w:szCs w:val="32"/>
        </w:rPr>
        <w:tab/>
        <w:t>Охват питанием детей в организованных коллективах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2.7.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Минимизации вреда (ущерба) охраняемым законом ценностям в области защиты прав потребителей, который рассчитывается как отношение общего объема возмещенного ущерба, </w:t>
      </w:r>
      <w:r w:rsidRPr="0022671E">
        <w:rPr>
          <w:rFonts w:ascii="Times New Roman" w:hAnsi="Times New Roman" w:cs="Times New Roman"/>
          <w:sz w:val="32"/>
          <w:szCs w:val="32"/>
        </w:rPr>
        <w:lastRenderedPageBreak/>
        <w:t>причиненного в результате нарушения обязательных требований в области защиты прав потребителей, к общему объему ущерба, причиненного в результате нарушения обязательных требований в области защиты прав потребителей.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2.8.</w:t>
      </w:r>
      <w:r w:rsidRPr="0022671E">
        <w:rPr>
          <w:rFonts w:ascii="Times New Roman" w:hAnsi="Times New Roman" w:cs="Times New Roman"/>
          <w:sz w:val="32"/>
          <w:szCs w:val="32"/>
        </w:rPr>
        <w:tab/>
        <w:t>Предотвращенный ущерб здоровью населения, тыс. рублей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2.9.</w:t>
      </w:r>
      <w:r w:rsidRPr="0022671E">
        <w:rPr>
          <w:rFonts w:ascii="Times New Roman" w:hAnsi="Times New Roman" w:cs="Times New Roman"/>
          <w:sz w:val="32"/>
          <w:szCs w:val="32"/>
        </w:rPr>
        <w:tab/>
        <w:t xml:space="preserve">Индекс качества оказания </w:t>
      </w:r>
      <w:proofErr w:type="spellStart"/>
      <w:r w:rsidRPr="0022671E">
        <w:rPr>
          <w:rFonts w:ascii="Times New Roman" w:hAnsi="Times New Roman" w:cs="Times New Roman"/>
          <w:sz w:val="32"/>
          <w:szCs w:val="32"/>
        </w:rPr>
        <w:t>госуслуг</w:t>
      </w:r>
      <w:proofErr w:type="spellEnd"/>
      <w:r w:rsidRPr="0022671E">
        <w:rPr>
          <w:rFonts w:ascii="Times New Roman" w:hAnsi="Times New Roman" w:cs="Times New Roman"/>
          <w:sz w:val="32"/>
          <w:szCs w:val="32"/>
        </w:rPr>
        <w:t xml:space="preserve"> (удовлетворенность населения к</w:t>
      </w:r>
      <w:r w:rsidR="007E312D">
        <w:rPr>
          <w:rFonts w:ascii="Times New Roman" w:hAnsi="Times New Roman" w:cs="Times New Roman"/>
          <w:sz w:val="32"/>
          <w:szCs w:val="32"/>
        </w:rPr>
        <w:t>ачеством предоставляемых услуг)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3.</w:t>
      </w:r>
      <w:r w:rsidRPr="0022671E">
        <w:rPr>
          <w:rFonts w:ascii="Times New Roman" w:hAnsi="Times New Roman" w:cs="Times New Roman"/>
          <w:sz w:val="32"/>
          <w:szCs w:val="32"/>
        </w:rPr>
        <w:tab/>
        <w:t>Показатели социальной эффективности (по данным ФИФ СГМ, по итогам года)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3.1.</w:t>
      </w:r>
      <w:r w:rsidRPr="0022671E">
        <w:rPr>
          <w:rFonts w:ascii="Times New Roman" w:hAnsi="Times New Roman" w:cs="Times New Roman"/>
          <w:sz w:val="32"/>
          <w:szCs w:val="32"/>
        </w:rPr>
        <w:tab/>
        <w:t>Снижение смертности населения (сердечно-сосудистая патология, онкология, инфекционные болезни, травмы, отравления) (%).</w:t>
      </w:r>
    </w:p>
    <w:p w:rsidR="0022671E" w:rsidRPr="0022671E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3.2.</w:t>
      </w:r>
      <w:r w:rsidRPr="0022671E">
        <w:rPr>
          <w:rFonts w:ascii="Times New Roman" w:hAnsi="Times New Roman" w:cs="Times New Roman"/>
          <w:sz w:val="32"/>
          <w:szCs w:val="32"/>
        </w:rPr>
        <w:tab/>
        <w:t>Увеличение ожидаемой продолжите</w:t>
      </w:r>
      <w:r w:rsidR="007E312D">
        <w:rPr>
          <w:rFonts w:ascii="Times New Roman" w:hAnsi="Times New Roman" w:cs="Times New Roman"/>
          <w:sz w:val="32"/>
          <w:szCs w:val="32"/>
        </w:rPr>
        <w:t>льности жизни (количество лет).</w:t>
      </w:r>
    </w:p>
    <w:p w:rsidR="008F02AF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2671E">
        <w:rPr>
          <w:rFonts w:ascii="Times New Roman" w:hAnsi="Times New Roman" w:cs="Times New Roman"/>
          <w:sz w:val="32"/>
          <w:szCs w:val="32"/>
        </w:rPr>
        <w:t>Итого предварительно предлагается 45 показателей.</w:t>
      </w:r>
    </w:p>
    <w:p w:rsidR="007E312D" w:rsidRDefault="007E312D" w:rsidP="007E312D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реализации интегральной оценки необходимо обеспечить:</w:t>
      </w:r>
    </w:p>
    <w:p w:rsidR="007E312D" w:rsidRDefault="007E312D" w:rsidP="007E312D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доработку существующих модулей (РХС, статистическая отчетность, модуль «Планирование деятельности», КНД и др.);</w:t>
      </w:r>
    </w:p>
    <w:p w:rsidR="007E312D" w:rsidRDefault="007E312D" w:rsidP="007E312D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создание нового Модуля «Оценка эффективности деятельности органов Роспотребнадзора» (в данном модуле будет консолидироваться информация по показателям из других модулей ЕИАС для последующего расчета интегрального показателя и составления рейтинга органов Роспотребнадзора).</w:t>
      </w:r>
    </w:p>
    <w:p w:rsidR="007E312D" w:rsidRDefault="007E312D" w:rsidP="007E312D">
      <w:pPr>
        <w:spacing w:line="360" w:lineRule="auto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Вышеперечисленные модули включены в план по доработке ЕИАС Роспотребнадзора на 2024 г.</w:t>
      </w:r>
    </w:p>
    <w:p w:rsidR="007E312D" w:rsidRDefault="007E312D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7E312D" w:rsidRDefault="0022671E" w:rsidP="007E312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текущий момент </w:t>
      </w:r>
      <w:r w:rsidR="007E312D">
        <w:rPr>
          <w:rFonts w:ascii="Times New Roman" w:hAnsi="Times New Roman" w:cs="Times New Roman"/>
          <w:sz w:val="32"/>
          <w:szCs w:val="32"/>
        </w:rPr>
        <w:t>некоторые показатели доступны серверной обработке, некоторые из них:</w:t>
      </w:r>
    </w:p>
    <w:p w:rsidR="009A7F0E" w:rsidRDefault="00C64F7C" w:rsidP="00C64F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Экспериментальный показатель, не указанный в предложенных до его тщательной проработки –  </w:t>
      </w:r>
      <w:r w:rsidR="00287648">
        <w:rPr>
          <w:rFonts w:ascii="Times New Roman" w:hAnsi="Times New Roman" w:cs="Times New Roman"/>
          <w:sz w:val="32"/>
          <w:szCs w:val="32"/>
        </w:rPr>
        <w:t>Коэффициент</w:t>
      </w:r>
      <w:r>
        <w:rPr>
          <w:rFonts w:ascii="Times New Roman" w:hAnsi="Times New Roman" w:cs="Times New Roman"/>
          <w:sz w:val="32"/>
          <w:szCs w:val="32"/>
        </w:rPr>
        <w:t xml:space="preserve"> нереализованного риска </w:t>
      </w:r>
      <w:r w:rsidRPr="00C64F7C">
        <w:rPr>
          <w:rFonts w:ascii="Times New Roman" w:hAnsi="Times New Roman" w:cs="Times New Roman"/>
          <w:sz w:val="32"/>
          <w:szCs w:val="32"/>
        </w:rPr>
        <w:t>пищевых отравлени</w:t>
      </w:r>
      <w:r>
        <w:rPr>
          <w:rFonts w:ascii="Times New Roman" w:hAnsi="Times New Roman" w:cs="Times New Roman"/>
          <w:sz w:val="32"/>
          <w:szCs w:val="32"/>
        </w:rPr>
        <w:t>й</w:t>
      </w:r>
      <w:r w:rsidRPr="00C64F7C">
        <w:rPr>
          <w:rFonts w:ascii="Times New Roman" w:hAnsi="Times New Roman" w:cs="Times New Roman"/>
          <w:sz w:val="32"/>
          <w:szCs w:val="32"/>
        </w:rPr>
        <w:t>, за исключением бытовых пищевых отравлений, случаев на 100 тысяч населения</w:t>
      </w:r>
    </w:p>
    <w:p w:rsidR="00C64F7C" w:rsidRDefault="00C64F7C" w:rsidP="00C64F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Pr="00C64F7C">
        <w:rPr>
          <w:rFonts w:ascii="Times New Roman" w:hAnsi="Times New Roman" w:cs="Times New Roman"/>
          <w:sz w:val="32"/>
          <w:szCs w:val="32"/>
        </w:rPr>
        <w:t>дельный вес числа</w:t>
      </w:r>
      <w:r>
        <w:rPr>
          <w:rFonts w:ascii="Times New Roman" w:hAnsi="Times New Roman" w:cs="Times New Roman"/>
          <w:sz w:val="32"/>
          <w:szCs w:val="32"/>
        </w:rPr>
        <w:t xml:space="preserve"> плановых</w:t>
      </w:r>
      <w:r w:rsidRPr="00C64F7C">
        <w:rPr>
          <w:rFonts w:ascii="Times New Roman" w:hAnsi="Times New Roman" w:cs="Times New Roman"/>
          <w:sz w:val="32"/>
          <w:szCs w:val="32"/>
        </w:rPr>
        <w:t xml:space="preserve"> КНМ в проекте плана </w:t>
      </w:r>
      <w:r>
        <w:rPr>
          <w:rFonts w:ascii="Times New Roman" w:hAnsi="Times New Roman" w:cs="Times New Roman"/>
          <w:sz w:val="32"/>
          <w:szCs w:val="32"/>
        </w:rPr>
        <w:t xml:space="preserve">2024 </w:t>
      </w:r>
      <w:r w:rsidRPr="00C64F7C">
        <w:rPr>
          <w:rFonts w:ascii="Times New Roman" w:hAnsi="Times New Roman" w:cs="Times New Roman"/>
          <w:sz w:val="32"/>
          <w:szCs w:val="32"/>
        </w:rPr>
        <w:t>к плану</w:t>
      </w:r>
      <w:r>
        <w:rPr>
          <w:rFonts w:ascii="Times New Roman" w:hAnsi="Times New Roman" w:cs="Times New Roman"/>
          <w:sz w:val="32"/>
          <w:szCs w:val="32"/>
        </w:rPr>
        <w:t xml:space="preserve"> предыдущего года</w:t>
      </w:r>
    </w:p>
    <w:p w:rsidR="00C64F7C" w:rsidRDefault="00C64F7C" w:rsidP="00C64F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4F7C">
        <w:rPr>
          <w:rFonts w:ascii="Times New Roman" w:hAnsi="Times New Roman" w:cs="Times New Roman"/>
          <w:sz w:val="32"/>
          <w:szCs w:val="32"/>
        </w:rPr>
        <w:t xml:space="preserve">Доля </w:t>
      </w:r>
      <w:r>
        <w:rPr>
          <w:rFonts w:ascii="Times New Roman" w:hAnsi="Times New Roman" w:cs="Times New Roman"/>
          <w:sz w:val="32"/>
          <w:szCs w:val="32"/>
        </w:rPr>
        <w:t xml:space="preserve">государственных </w:t>
      </w:r>
      <w:r w:rsidRPr="00C64F7C">
        <w:rPr>
          <w:rFonts w:ascii="Times New Roman" w:hAnsi="Times New Roman" w:cs="Times New Roman"/>
          <w:sz w:val="32"/>
          <w:szCs w:val="32"/>
        </w:rPr>
        <w:t>услуг, оказанных в установленные сроки</w:t>
      </w:r>
    </w:p>
    <w:p w:rsidR="00C64F7C" w:rsidRPr="00C64F7C" w:rsidRDefault="00C64F7C" w:rsidP="00C64F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4F7C">
        <w:rPr>
          <w:rFonts w:ascii="Times New Roman" w:hAnsi="Times New Roman" w:cs="Times New Roman"/>
          <w:sz w:val="32"/>
          <w:szCs w:val="32"/>
        </w:rPr>
        <w:t>Доля заявлений, поступающих посредством ЕПГУ</w:t>
      </w:r>
    </w:p>
    <w:p w:rsidR="00A122C5" w:rsidRDefault="00C64F7C" w:rsidP="00C64F7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их примере разработан концепт визуальной оценки эффективности в виде интерактивного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дашборда</w:t>
      </w:r>
      <w:proofErr w:type="spellEnd"/>
      <w:r w:rsidR="00482714" w:rsidRPr="00482714">
        <w:rPr>
          <w:rFonts w:ascii="Times New Roman" w:hAnsi="Times New Roman" w:cs="Times New Roman"/>
          <w:sz w:val="32"/>
          <w:szCs w:val="32"/>
        </w:rPr>
        <w:t>.</w:t>
      </w:r>
      <w:r w:rsidR="00B56EDA">
        <w:rPr>
          <w:rFonts w:ascii="Times New Roman" w:hAnsi="Times New Roman" w:cs="Times New Roman"/>
          <w:sz w:val="32"/>
          <w:szCs w:val="32"/>
        </w:rPr>
        <w:t xml:space="preserve"> Вес для каждого показателя в рамках теста принят за единицу.</w:t>
      </w:r>
    </w:p>
    <w:p w:rsidR="00B56EDA" w:rsidRDefault="00B56EDA" w:rsidP="00C64F7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82714" w:rsidRDefault="00B56EDA" w:rsidP="00B56EDA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подхода к оценке эффективности территорий состоит в следующем:</w:t>
      </w:r>
    </w:p>
    <w:p w:rsidR="00B56EDA" w:rsidRDefault="00B56EDA" w:rsidP="00B56ED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серверной обработки данных с целью получения показателей, на основании которых определяется необходимость проведения проверки – проведение скрининга</w:t>
      </w:r>
      <w:r w:rsidR="00A37718">
        <w:rPr>
          <w:rFonts w:ascii="Times New Roman" w:hAnsi="Times New Roman" w:cs="Times New Roman"/>
          <w:sz w:val="32"/>
          <w:szCs w:val="32"/>
        </w:rPr>
        <w:t>, с использованием ручной агрегации сведений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56EDA" w:rsidRDefault="00B56EDA" w:rsidP="00B56ED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Разработка и внедрение новых показателей эффективности с целью расширения скрининга и снижения </w:t>
      </w:r>
      <w:r w:rsidR="00A37718">
        <w:rPr>
          <w:rFonts w:ascii="Times New Roman" w:hAnsi="Times New Roman" w:cs="Times New Roman"/>
          <w:sz w:val="32"/>
          <w:szCs w:val="32"/>
        </w:rPr>
        <w:t xml:space="preserve">объема ручных оценок при проведении проверки. </w:t>
      </w:r>
    </w:p>
    <w:p w:rsidR="00A37718" w:rsidRDefault="00A37718" w:rsidP="00B56ED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Внедрение единой информационной аналитической системы</w:t>
      </w:r>
      <w:r w:rsidR="00AB0F58">
        <w:rPr>
          <w:rFonts w:ascii="Times New Roman" w:hAnsi="Times New Roman" w:cs="Times New Roman"/>
          <w:sz w:val="32"/>
          <w:szCs w:val="32"/>
        </w:rPr>
        <w:t xml:space="preserve"> Роспотребнадзора (далее – ЕИАС)</w:t>
      </w:r>
      <w:r>
        <w:rPr>
          <w:rFonts w:ascii="Times New Roman" w:hAnsi="Times New Roman" w:cs="Times New Roman"/>
          <w:sz w:val="32"/>
          <w:szCs w:val="32"/>
        </w:rPr>
        <w:t xml:space="preserve"> с </w:t>
      </w:r>
      <w:r w:rsidR="00C74C45">
        <w:rPr>
          <w:rFonts w:ascii="Times New Roman" w:hAnsi="Times New Roman" w:cs="Times New Roman"/>
          <w:sz w:val="32"/>
          <w:szCs w:val="32"/>
        </w:rPr>
        <w:t>максимальн</w:t>
      </w:r>
      <w:r w:rsidR="00C74C45">
        <w:rPr>
          <w:rFonts w:ascii="Times New Roman" w:hAnsi="Times New Roman" w:cs="Times New Roman"/>
          <w:sz w:val="32"/>
          <w:szCs w:val="32"/>
        </w:rPr>
        <w:t xml:space="preserve">ым набором </w:t>
      </w:r>
      <w:r>
        <w:rPr>
          <w:rFonts w:ascii="Times New Roman" w:hAnsi="Times New Roman" w:cs="Times New Roman"/>
          <w:sz w:val="32"/>
          <w:szCs w:val="32"/>
        </w:rPr>
        <w:t>затрагива</w:t>
      </w:r>
      <w:r w:rsidR="00C74C45">
        <w:rPr>
          <w:rFonts w:ascii="Times New Roman" w:hAnsi="Times New Roman" w:cs="Times New Roman"/>
          <w:sz w:val="32"/>
          <w:szCs w:val="32"/>
        </w:rPr>
        <w:t>емых</w:t>
      </w:r>
      <w:r>
        <w:rPr>
          <w:rFonts w:ascii="Times New Roman" w:hAnsi="Times New Roman" w:cs="Times New Roman"/>
          <w:sz w:val="32"/>
          <w:szCs w:val="32"/>
        </w:rPr>
        <w:t xml:space="preserve"> функций органов</w:t>
      </w:r>
      <w:r w:rsidR="00C74C45">
        <w:rPr>
          <w:rFonts w:ascii="Times New Roman" w:hAnsi="Times New Roman" w:cs="Times New Roman"/>
          <w:sz w:val="32"/>
          <w:szCs w:val="32"/>
        </w:rPr>
        <w:t xml:space="preserve"> и организаций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37718" w:rsidRDefault="00A37718" w:rsidP="00B56ED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Конечная цель – полный уход от необходимости выезда на территорию органа с целью оценки его эффективности к 2028 году.</w:t>
      </w:r>
    </w:p>
    <w:p w:rsidR="00A37718" w:rsidRDefault="00A37718" w:rsidP="00A3771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37718" w:rsidRDefault="00A37718" w:rsidP="00A3771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уже сделано:</w:t>
      </w:r>
    </w:p>
    <w:p w:rsidR="00A37718" w:rsidRDefault="00A37718" w:rsidP="00A3771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Прототип</w:t>
      </w:r>
      <w:r w:rsidR="009647AC">
        <w:rPr>
          <w:rFonts w:ascii="Times New Roman" w:hAnsi="Times New Roman" w:cs="Times New Roman"/>
          <w:sz w:val="32"/>
          <w:szCs w:val="32"/>
        </w:rPr>
        <w:t xml:space="preserve"> интерактивной </w:t>
      </w:r>
      <w:r>
        <w:rPr>
          <w:rFonts w:ascii="Times New Roman" w:hAnsi="Times New Roman" w:cs="Times New Roman"/>
          <w:sz w:val="32"/>
          <w:szCs w:val="32"/>
        </w:rPr>
        <w:t xml:space="preserve">системы </w:t>
      </w:r>
      <w:r w:rsidR="009647AC">
        <w:rPr>
          <w:rFonts w:ascii="Times New Roman" w:hAnsi="Times New Roman" w:cs="Times New Roman"/>
          <w:sz w:val="32"/>
          <w:szCs w:val="32"/>
        </w:rPr>
        <w:t>бизнес-аналитики</w:t>
      </w:r>
      <w:r>
        <w:rPr>
          <w:rFonts w:ascii="Times New Roman" w:hAnsi="Times New Roman" w:cs="Times New Roman"/>
          <w:sz w:val="32"/>
          <w:szCs w:val="32"/>
        </w:rPr>
        <w:t>, использующий агрегированные данные</w:t>
      </w:r>
      <w:r w:rsidR="00AB0F58">
        <w:rPr>
          <w:rFonts w:ascii="Times New Roman" w:hAnsi="Times New Roman" w:cs="Times New Roman"/>
          <w:sz w:val="32"/>
          <w:szCs w:val="32"/>
        </w:rPr>
        <w:t xml:space="preserve"> (далее – сервер аналитики)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647AC" w:rsidRDefault="00A37718" w:rsidP="00A3771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Разработаны методики </w:t>
      </w:r>
      <w:r w:rsidR="009647AC">
        <w:rPr>
          <w:rFonts w:ascii="Times New Roman" w:hAnsi="Times New Roman" w:cs="Times New Roman"/>
          <w:sz w:val="32"/>
          <w:szCs w:val="32"/>
        </w:rPr>
        <w:t xml:space="preserve">взаимодействия с внешними реестрами, например, единый реестр контрольных (надзорных) мероприятий (далее - ЕРКНМ), включая </w:t>
      </w:r>
      <w:proofErr w:type="spellStart"/>
      <w:r w:rsidR="009647AC">
        <w:rPr>
          <w:rFonts w:ascii="Times New Roman" w:hAnsi="Times New Roman" w:cs="Times New Roman"/>
          <w:sz w:val="32"/>
          <w:szCs w:val="32"/>
        </w:rPr>
        <w:t>версионирование</w:t>
      </w:r>
      <w:proofErr w:type="spellEnd"/>
      <w:r w:rsidR="009647AC">
        <w:rPr>
          <w:rFonts w:ascii="Times New Roman" w:hAnsi="Times New Roman" w:cs="Times New Roman"/>
          <w:sz w:val="32"/>
          <w:szCs w:val="32"/>
        </w:rPr>
        <w:t xml:space="preserve"> выгрузок. Настроен ведомственный анализ сведений, благодаря чему на начальном этапе возможно получение первичных данных о проводимых контрольных (надзорных) и профилактических мероприятиях. От выгрузки из ЕРКНМ до его анализа и </w:t>
      </w:r>
      <w:proofErr w:type="spellStart"/>
      <w:r w:rsidR="009647AC">
        <w:rPr>
          <w:rFonts w:ascii="Times New Roman" w:hAnsi="Times New Roman" w:cs="Times New Roman"/>
          <w:sz w:val="32"/>
          <w:szCs w:val="32"/>
        </w:rPr>
        <w:t>подгрузки</w:t>
      </w:r>
      <w:proofErr w:type="spellEnd"/>
      <w:r w:rsidR="009647AC">
        <w:rPr>
          <w:rFonts w:ascii="Times New Roman" w:hAnsi="Times New Roman" w:cs="Times New Roman"/>
          <w:sz w:val="32"/>
          <w:szCs w:val="32"/>
        </w:rPr>
        <w:t xml:space="preserve"> на сервер проходит не более 30 минут. Разработка продолжается.</w:t>
      </w:r>
    </w:p>
    <w:p w:rsidR="00A37718" w:rsidRDefault="009647AC" w:rsidP="009647A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Продолжается разработка системы </w:t>
      </w:r>
      <w:r w:rsidRPr="009647AC">
        <w:rPr>
          <w:rFonts w:ascii="Times New Roman" w:hAnsi="Times New Roman" w:cs="Times New Roman"/>
          <w:sz w:val="32"/>
          <w:szCs w:val="32"/>
        </w:rPr>
        <w:t>для анализа данных в реальном времени</w:t>
      </w:r>
      <w:r>
        <w:rPr>
          <w:rFonts w:ascii="Times New Roman" w:hAnsi="Times New Roman" w:cs="Times New Roman"/>
          <w:sz w:val="32"/>
          <w:szCs w:val="32"/>
        </w:rPr>
        <w:t xml:space="preserve"> (система хранения агрегированных данных), позволяющая получать быстрые ответы на запросы, не дожидаясь из анализа.</w:t>
      </w:r>
    </w:p>
    <w:p w:rsidR="00AB0F58" w:rsidRDefault="00AB0F58" w:rsidP="009647A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Протестированы 3 показателя интегральной оценки эффективности. Вместе с экспериментальным показателем загружены на сервер и доступны для анализа.</w:t>
      </w:r>
    </w:p>
    <w:p w:rsidR="00AB0F58" w:rsidRPr="00A37718" w:rsidRDefault="00AB0F58" w:rsidP="009647A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Проработано взаимодействие сервера аналитики с ЕИАС, как источника первичных данных, для дальнейшей агрегации сведений и анализа с другими показателями.</w:t>
      </w:r>
    </w:p>
    <w:p w:rsidR="00A122C5" w:rsidRDefault="00A122C5" w:rsidP="00C64F7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122C5" w:rsidRDefault="00A122C5" w:rsidP="007E31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предстоит </w:t>
      </w:r>
      <w:r w:rsidR="009A7F0E">
        <w:rPr>
          <w:rFonts w:ascii="Times New Roman" w:hAnsi="Times New Roman" w:cs="Times New Roman"/>
          <w:sz w:val="32"/>
          <w:szCs w:val="32"/>
        </w:rPr>
        <w:t>сделать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AB0F58" w:rsidRDefault="00A122C5" w:rsidP="007E31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A122C5">
        <w:rPr>
          <w:rFonts w:ascii="Times New Roman" w:hAnsi="Times New Roman" w:cs="Times New Roman"/>
          <w:sz w:val="32"/>
          <w:szCs w:val="32"/>
        </w:rPr>
        <w:t>уководство по разработке показателя</w:t>
      </w:r>
      <w:r w:rsidR="00AB0F58">
        <w:rPr>
          <w:rFonts w:ascii="Times New Roman" w:hAnsi="Times New Roman" w:cs="Times New Roman"/>
          <w:sz w:val="32"/>
          <w:szCs w:val="32"/>
        </w:rPr>
        <w:t>. Предварительные требования к показателю:</w:t>
      </w:r>
    </w:p>
    <w:p w:rsidR="00AB0F58" w:rsidRDefault="00AB0F58" w:rsidP="00AB0F5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Показатель должен быть составлен на основе конкретных имеющихся данных. </w:t>
      </w:r>
    </w:p>
    <w:p w:rsidR="00A122C5" w:rsidRDefault="00AB0F58" w:rsidP="00AB0F5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необходимости расчетов, у него должна быть определена формула расчета.  </w:t>
      </w:r>
    </w:p>
    <w:p w:rsidR="00AB0F58" w:rsidRDefault="00AB0F58" w:rsidP="00AB0F5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 должен быть нормализован для каждого региона</w:t>
      </w:r>
      <w:r w:rsidR="00CF4808">
        <w:rPr>
          <w:rFonts w:ascii="Times New Roman" w:hAnsi="Times New Roman" w:cs="Times New Roman"/>
          <w:sz w:val="32"/>
          <w:szCs w:val="32"/>
        </w:rPr>
        <w:t xml:space="preserve"> по отношению к другим показателям с учетом предполагаемого веса. (не должно быть показателя больше 1)</w:t>
      </w:r>
    </w:p>
    <w:p w:rsidR="00CF4808" w:rsidRDefault="00CF4808" w:rsidP="00AB0F5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Показатель не должен быть основан на данных из рассматриваемых документов, за исключением документов, поддерживающих форматно-логический контроль используемых данных (например, не должен быть из печатных или электронных документов, но может быть из документов в машиночитаемом формате)</w:t>
      </w:r>
    </w:p>
    <w:p w:rsidR="00CF4808" w:rsidRDefault="00CF4808" w:rsidP="007E31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Обеспечить разработку показателей с целью максимального закрытия потребностей в объеме сведений об эффективности работы территориальных органов и организаций.</w:t>
      </w:r>
    </w:p>
    <w:p w:rsidR="00A122C5" w:rsidRDefault="00CF4808" w:rsidP="007E31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Развивать существующие и создавать новые модули ЕИАС с учетом необходимости получения в дальнейшем из него первичных данных для анализа.</w:t>
      </w:r>
    </w:p>
    <w:p w:rsidR="00CF4808" w:rsidRDefault="00CF4808" w:rsidP="007E312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Продолжать разработку системы анализа данных в реальном времени</w:t>
      </w:r>
      <w:r w:rsidR="0040724F">
        <w:rPr>
          <w:rFonts w:ascii="Times New Roman" w:hAnsi="Times New Roman" w:cs="Times New Roman"/>
          <w:sz w:val="32"/>
          <w:szCs w:val="32"/>
        </w:rPr>
        <w:t xml:space="preserve"> – от тщательности проработки этого вопроса зависит надежность всей концепции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0724F" w:rsidRDefault="0040724F" w:rsidP="004072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0724F" w:rsidRDefault="0040724F" w:rsidP="0040724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мешает?</w:t>
      </w:r>
    </w:p>
    <w:p w:rsidR="0040724F" w:rsidRPr="0040724F" w:rsidRDefault="0040724F" w:rsidP="0040724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Отсутствие большинства сведений, необходимых для полной интегральной оценки эффективности деятельности, обусловлено тем, что ЕИАС еще находится на стадии развития и еще не все процессы в ней налажены. Так, отсутствие синхронизации ЕИАС с ЕРКНМ тормозит развитие модуля контрольно-надзорной деятельности. А отображени</w:t>
      </w:r>
      <w:r w:rsidR="00C74C45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данных пока не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всегда бывает </w:t>
      </w:r>
      <w:r w:rsidR="00C74C45">
        <w:rPr>
          <w:rFonts w:ascii="Times New Roman" w:hAnsi="Times New Roman" w:cs="Times New Roman"/>
          <w:sz w:val="32"/>
          <w:szCs w:val="32"/>
        </w:rPr>
        <w:t>корректным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122C5" w:rsidRPr="00A122C5" w:rsidRDefault="00A122C5" w:rsidP="007E31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947A3" w:rsidRPr="000947A3" w:rsidRDefault="000947A3" w:rsidP="007E31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947A3" w:rsidRPr="000947A3" w:rsidSect="00107A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D33"/>
    <w:multiLevelType w:val="hybridMultilevel"/>
    <w:tmpl w:val="A2788686"/>
    <w:lvl w:ilvl="0" w:tplc="C1C2E1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2C4217"/>
    <w:multiLevelType w:val="hybridMultilevel"/>
    <w:tmpl w:val="1FA6AE02"/>
    <w:lvl w:ilvl="0" w:tplc="11CAEC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426EBF"/>
    <w:multiLevelType w:val="hybridMultilevel"/>
    <w:tmpl w:val="D2E42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1675"/>
    <w:multiLevelType w:val="hybridMultilevel"/>
    <w:tmpl w:val="B0E0F536"/>
    <w:lvl w:ilvl="0" w:tplc="E4CCF0F6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4" w15:restartNumberingAfterBreak="0">
    <w:nsid w:val="464E6178"/>
    <w:multiLevelType w:val="hybridMultilevel"/>
    <w:tmpl w:val="F3A21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3B0"/>
    <w:multiLevelType w:val="hybridMultilevel"/>
    <w:tmpl w:val="515A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9"/>
    <w:rsid w:val="000947A3"/>
    <w:rsid w:val="000A43E9"/>
    <w:rsid w:val="000D0E07"/>
    <w:rsid w:val="00107A26"/>
    <w:rsid w:val="001D7CB9"/>
    <w:rsid w:val="0022671E"/>
    <w:rsid w:val="00287648"/>
    <w:rsid w:val="0040724F"/>
    <w:rsid w:val="00482714"/>
    <w:rsid w:val="00734F3D"/>
    <w:rsid w:val="00745CFF"/>
    <w:rsid w:val="007A0A25"/>
    <w:rsid w:val="007E312D"/>
    <w:rsid w:val="008D0922"/>
    <w:rsid w:val="008F02AF"/>
    <w:rsid w:val="00922325"/>
    <w:rsid w:val="009647AC"/>
    <w:rsid w:val="009A7F0E"/>
    <w:rsid w:val="00A122C5"/>
    <w:rsid w:val="00A37718"/>
    <w:rsid w:val="00AB0F58"/>
    <w:rsid w:val="00B56EDA"/>
    <w:rsid w:val="00BA4DB5"/>
    <w:rsid w:val="00BF7D63"/>
    <w:rsid w:val="00C64F7C"/>
    <w:rsid w:val="00C74C45"/>
    <w:rsid w:val="00C76C93"/>
    <w:rsid w:val="00CC22CC"/>
    <w:rsid w:val="00CF4808"/>
    <w:rsid w:val="00D1745C"/>
    <w:rsid w:val="00F76D9D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474C"/>
  <w15:chartTrackingRefBased/>
  <w15:docId w15:val="{22DFA0B0-B34E-4FEE-BC4D-53FFA9A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07A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4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Алексей Дмитриевич</dc:creator>
  <cp:keywords/>
  <dc:description/>
  <cp:lastModifiedBy>Зайцев Алексей Дмитриевич</cp:lastModifiedBy>
  <cp:revision>4</cp:revision>
  <cp:lastPrinted>2024-01-12T16:56:00Z</cp:lastPrinted>
  <dcterms:created xsi:type="dcterms:W3CDTF">2024-01-12T17:35:00Z</dcterms:created>
  <dcterms:modified xsi:type="dcterms:W3CDTF">2024-01-12T17:47:00Z</dcterms:modified>
</cp:coreProperties>
</file>