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40" w:lineRule="exact" w:before="0" w:after="0"/>
        <w:ind w:left="0" w:right="0"/>
      </w:pPr>
    </w:p>
    <w:p>
      <w:pPr>
        <w:sectPr>
          <w:pgSz w:w="11906" w:h="16838"/>
          <w:pgMar w:top="142" w:right="544" w:bottom="520" w:left="156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84.0" w:type="dxa"/>
      </w:tblPr>
      <w:tblGrid>
        <w:gridCol w:w="11206"/>
      </w:tblGrid>
      <w:tr>
        <w:trPr>
          <w:trHeight w:hRule="exact" w:val="5270"/>
        </w:trPr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49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627630" cy="3276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7630" cy="3276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Уведомление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38"/>
          <w:pgMar w:top="142" w:right="544" w:bottom="520" w:left="156" w:header="720" w:footer="720" w:gutter="0"/>
          <w:cols w:num="2" w:equalWidth="0">
            <w:col w:w="5698" w:space="0"/>
            <w:col w:w="5508" w:space="0"/>
          </w:cols>
          <w:docGrid w:linePitch="360"/>
        </w:sectPr>
      </w:pPr>
    </w:p>
    <w:p>
      <w:pPr>
        <w:autoSpaceDN w:val="0"/>
        <w:autoSpaceDE w:val="0"/>
        <w:widowControl/>
        <w:spacing w:line="320" w:lineRule="exact" w:before="0" w:after="0"/>
        <w:ind w:left="582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ОТДЕЛ МУНИЦИПАЛЬНЫХ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ЗАКУПОК АДМИНИСТРАЦИИ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ГОРОДСКОГО ОКРУГА ГОРОД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ОКТЯБРЬСКИЙ РЕСПУБЛИКИ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БАШКОРТОСТАН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adm56@bashkortostan.ru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cmz_okt@mail.ru</w:t>
      </w:r>
    </w:p>
    <w:p>
      <w:pPr>
        <w:autoSpaceDN w:val="0"/>
        <w:autoSpaceDE w:val="0"/>
        <w:widowControl/>
        <w:spacing w:line="322" w:lineRule="exact" w:before="322" w:after="0"/>
        <w:ind w:left="582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ОТДЕЛ АРХИТЕКТУРЫ И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ГРАДОСТРОИТЕЛЬСТВА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АДМИНИСТРАЦИИ ГОРОДСКОГО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ОКРУГА ГОРОД ОКТЯБРЬСКИЙ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РЕСПУБЛИКИ БАШКОРТОСТАН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arhitekt12@mail.ru</w:t>
      </w:r>
    </w:p>
    <w:p>
      <w:pPr>
        <w:autoSpaceDN w:val="0"/>
        <w:autoSpaceDE w:val="0"/>
        <w:widowControl/>
        <w:spacing w:line="322" w:lineRule="exact" w:before="322" w:after="342"/>
        <w:ind w:left="582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ОБЩЕСТВО С ОГРАНИЧЕННОЙ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ОТВЕТСТВЕННОСТЬЮ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"ГЕНПРОЕКТ"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VAS210486@yandex.ru</w:t>
      </w:r>
    </w:p>
    <w:p>
      <w:pPr>
        <w:sectPr>
          <w:type w:val="nextColumn"/>
          <w:pgSz w:w="11906" w:h="16838"/>
          <w:pgMar w:top="142" w:right="544" w:bottom="520" w:left="156" w:header="720" w:footer="720" w:gutter="0"/>
          <w:cols w:num="2" w:equalWidth="0">
            <w:col w:w="5698" w:space="0"/>
            <w:col w:w="5508" w:space="0"/>
          </w:cols>
          <w:docGrid w:linePitch="360"/>
        </w:sectPr>
      </w:pPr>
    </w:p>
    <w:p>
      <w:pPr>
        <w:autoSpaceDN w:val="0"/>
        <w:autoSpaceDE w:val="0"/>
        <w:widowControl/>
        <w:spacing w:line="320" w:lineRule="exact" w:before="0" w:after="0"/>
        <w:ind w:left="980" w:right="22" w:firstLine="85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Управление  Федеральной  антимонопольной  службы  по  Республике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Башкортостан в            соответствии с ч. 1 ст. 106 Федерального Закона № 44-ФЗ от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05.04.2013  «О  контрактной  системе  в  сфере  закупок  товаров,  работ,  услуг  для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обеспечения  государственных  и  муниципальных  нужд»  (далее  –  Закон  о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контрактной системе) уведомляет Вас о поступлении в наш адрес жалобы ООО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"Генпроект"    на  действия  (бездействие)  Уполномоченного  учреждения при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осуществлении закупки № 0101600002825000064. </w:t>
      </w:r>
    </w:p>
    <w:p>
      <w:pPr>
        <w:autoSpaceDN w:val="0"/>
        <w:tabs>
          <w:tab w:pos="1660" w:val="left"/>
        </w:tabs>
        <w:autoSpaceDE w:val="0"/>
        <w:widowControl/>
        <w:spacing w:line="322" w:lineRule="exact" w:before="0" w:after="0"/>
        <w:ind w:left="98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1. Рассмотрение жалобы будет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осуществляться 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>21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>.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>03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>.202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>5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 в 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>11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 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>часов 00 минут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>(время уфимское)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по адресу: 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>г. Уфа, ул. Пушкина, 95, каб. 520.</w:t>
      </w:r>
    </w:p>
    <w:p>
      <w:pPr>
        <w:autoSpaceDN w:val="0"/>
        <w:autoSpaceDE w:val="0"/>
        <w:widowControl/>
        <w:spacing w:line="310" w:lineRule="exact" w:before="12" w:after="6"/>
        <w:ind w:left="166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Ссылка для подключения к заседанию посредством  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>видеоконференцсв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>я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>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84.0" w:type="dxa"/>
      </w:tblPr>
      <w:tblGrid>
        <w:gridCol w:w="5603"/>
        <w:gridCol w:w="5603"/>
      </w:tblGrid>
      <w:tr>
        <w:trPr>
          <w:trHeight w:hRule="exact" w:val="322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6" w:after="0"/>
              <w:ind w:left="0" w:right="218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>зи:</w:t>
            </w:r>
          </w:p>
        </w:tc>
        <w:tc>
          <w:tcPr>
            <w:tcW w:type="dxa" w:w="7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6" w:after="0"/>
              <w:ind w:left="232" w:right="0" w:firstLine="0"/>
              <w:jc w:val="left"/>
            </w:pPr>
            <w:r>
              <w:rPr>
                <w:u w:val="single" w:color="00007f"/>
                <w:rFonts w:ascii="Times New Roman" w:hAnsi="Times New Roman" w:eastAsia="Times New Roman"/>
                <w:b/>
                <w:i w:val="0"/>
                <w:color w:val="000080"/>
                <w:sz w:val="28"/>
              </w:rPr>
              <w:t>https://fas1.trueconf.ru/c/0750343497</w:t>
            </w:r>
          </w:p>
        </w:tc>
      </w:tr>
    </w:tbl>
    <w:p>
      <w:pPr>
        <w:autoSpaceDN w:val="0"/>
        <w:tabs>
          <w:tab w:pos="1660" w:val="left"/>
          <w:tab w:pos="1690" w:val="left"/>
        </w:tabs>
        <w:autoSpaceDE w:val="0"/>
        <w:widowControl/>
        <w:spacing w:line="320" w:lineRule="exact" w:before="0" w:after="6"/>
        <w:ind w:left="980" w:right="0" w:firstLine="0"/>
        <w:jc w:val="left"/>
      </w:pP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Обращаем Ваше внимание, что рассмотрение жалобы состоится исключитель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но в дистанционном режиме без очного участия представителей сторон.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Дистанционное  проведение  проверки  обеспечивается  путем  проведения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видеоконференцсвязи.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84.0" w:type="dxa"/>
      </w:tblPr>
      <w:tblGrid>
        <w:gridCol w:w="11206"/>
      </w:tblGrid>
      <w:tr>
        <w:trPr>
          <w:trHeight w:hRule="exact" w:val="644"/>
        </w:trPr>
        <w:tc>
          <w:tcPr>
            <w:tcW w:type="dxa" w:w="10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76" w:val="left"/>
              </w:tabs>
              <w:autoSpaceDE w:val="0"/>
              <w:widowControl/>
              <w:spacing w:line="318" w:lineRule="exact" w:before="0" w:after="0"/>
              <w:ind w:left="496" w:right="0" w:firstLine="0"/>
              <w:jc w:val="left"/>
            </w:pP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>В  случае  возможности  дистанционного  рассмотрения  просим  об  этом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уведомить дополнительно по эл. адресу </w:t>
            </w:r>
            <w:r>
              <w:rPr>
                <w:rFonts w:ascii="Times New Roman" w:hAnsi="Times New Roman" w:eastAsia="Times New Roman"/>
                <w:b/>
                <w:i w:val="0"/>
                <w:color w:val="000080"/>
                <w:sz w:val="28"/>
              </w:rPr>
              <w:t>to02-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316.0" w:type="dxa"/>
            </w:tblPr>
            <w:tblGrid>
              <w:gridCol w:w="10700"/>
            </w:tblGrid>
            <w:tr>
              <w:trPr>
                <w:trHeight w:hRule="exact" w:val="266"/>
              </w:trPr>
              <w:tc>
                <w:tcPr>
                  <w:tcW w:type="dxa" w:w="3156"/>
                  <w:tcBorders>
                    <w:end w:sz="28.0" w:val="single" w:color="#FFFFFF"/>
                    <w:bottom w:sz="6.400000000000546" w:val="single" w:color="#00007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0" w:lineRule="exact" w:before="0" w:after="0"/>
                    <w:ind w:left="536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80"/>
                      <w:sz w:val="28"/>
                    </w:rPr>
                    <w:t xml:space="preserve"> larshutin</w:t>
                  </w: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80"/>
                      <w:sz w:val="28"/>
                    </w:rPr>
                    <w:t xml:space="preserve"> @fas.gov.ru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20" w:lineRule="exact" w:before="0" w:after="6"/>
        <w:ind w:left="980" w:right="28" w:firstLine="68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Документы и информацию, предусмотренные ч. 5 ст. 106 Закона о контрактной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системе за исключением ч. 5.1 указанной статьи, а так же заявки участников и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письменные пояснения по     предмету жалобы 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>должны быть направлены по эл.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84.0" w:type="dxa"/>
      </w:tblPr>
      <w:tblGrid>
        <w:gridCol w:w="11206"/>
      </w:tblGrid>
      <w:tr>
        <w:trPr>
          <w:trHeight w:hRule="exact" w:val="322"/>
        </w:trPr>
        <w:tc>
          <w:tcPr>
            <w:tcW w:type="dxa" w:w="10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6" w:after="0"/>
              <w:ind w:left="49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адресу  </w:t>
            </w:r>
            <w:r>
              <w:rPr>
                <w:rFonts w:ascii="Times New Roman" w:hAnsi="Times New Roman" w:eastAsia="Times New Roman"/>
                <w:b/>
                <w:i w:val="0"/>
                <w:color w:val="000080"/>
                <w:sz w:val="28"/>
              </w:rPr>
              <w:t>to02-</w:t>
            </w:r>
            <w:r>
              <w:rPr>
                <w:rFonts w:ascii="Times New Roman" w:hAnsi="Times New Roman" w:eastAsia="Times New Roman"/>
                <w:b/>
                <w:i w:val="0"/>
                <w:color w:val="000080"/>
                <w:sz w:val="28"/>
              </w:rPr>
              <w:t xml:space="preserve"> larshutin</w:t>
            </w:r>
            <w:r>
              <w:rPr>
                <w:rFonts w:ascii="Times New Roman" w:hAnsi="Times New Roman" w:eastAsia="Times New Roman"/>
                <w:b/>
                <w:i w:val="0"/>
                <w:color w:val="000080"/>
                <w:sz w:val="28"/>
              </w:rPr>
              <w:t xml:space="preserve"> @fas.gov.ru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 заблаговременно.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 Лица,  чьи права и интересы</w:t>
            </w:r>
          </w:p>
        </w:tc>
      </w:tr>
    </w:tbl>
    <w:p>
      <w:pPr>
        <w:autoSpaceDN w:val="0"/>
        <w:autoSpaceDE w:val="0"/>
        <w:widowControl/>
        <w:spacing w:line="310" w:lineRule="exact" w:before="6" w:after="0"/>
        <w:ind w:left="98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могут быть затронуты рассмотрением жалобы, вправе направить возражения на</w:t>
      </w:r>
    </w:p>
    <w:p>
      <w:pPr>
        <w:autoSpaceDN w:val="0"/>
        <w:autoSpaceDE w:val="0"/>
        <w:widowControl/>
        <w:spacing w:line="240" w:lineRule="auto" w:before="146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753360" cy="28829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3360" cy="2882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6" w:lineRule="exact" w:before="146" w:after="0"/>
        <w:ind w:left="98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2025-3241</w:t>
      </w:r>
    </w:p>
    <w:p>
      <w:pPr>
        <w:sectPr>
          <w:type w:val="continuous"/>
          <w:pgSz w:w="11906" w:h="16838"/>
          <w:pgMar w:top="142" w:right="544" w:bottom="520" w:left="1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autoSpaceDN w:val="0"/>
        <w:autoSpaceDE w:val="0"/>
        <w:widowControl/>
        <w:spacing w:line="316" w:lineRule="exact" w:before="0" w:after="0"/>
        <w:ind w:left="56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жалобу, в соответствии с требованиями предусмотренными ч. 2 ст.105 Закона о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контрактной системе.</w:t>
      </w:r>
    </w:p>
    <w:p>
      <w:pPr>
        <w:autoSpaceDN w:val="0"/>
        <w:tabs>
          <w:tab w:pos="566" w:val="left"/>
          <w:tab w:pos="720" w:val="left"/>
          <w:tab w:pos="1304" w:val="left"/>
          <w:tab w:pos="1416" w:val="left"/>
          <w:tab w:pos="1806" w:val="left"/>
        </w:tabs>
        <w:autoSpaceDE w:val="0"/>
        <w:widowControl/>
        <w:spacing w:line="322" w:lineRule="exact" w:before="0" w:after="0"/>
        <w:ind w:left="0" w:right="0" w:firstLine="0"/>
        <w:jc w:val="left"/>
      </w:pPr>
      <w:r>
        <w:tab/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2. В соответствии с ч. 3 ст. 106 Закона о контрактной системе заказчику,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уполномоченному органу представить на рассмотрение жалобы:</w:t>
      </w:r>
      <w:r>
        <w:br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– копию приказа о создании контрактной службы с положением о контрактной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службе или должностную инструкцию контрактного управляющего;</w:t>
      </w:r>
      <w:r>
        <w:br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–  копию приказа о составе контрактной службы или приказа о назначении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лица                контрактным управляющим, с отметкой об ознакомлении;</w:t>
      </w:r>
      <w:r>
        <w:br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–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паспортные  данные  лиц  входящих  в  состав  контрактной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службы/контрактного                  управляющего (фамилия, имя, отчество, год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рождения, место рождения, место регистрации, серия и номер паспорта, дата выдачи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и наименование органа выдавшего паспорт);</w:t>
      </w:r>
      <w:r>
        <w:br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–  приказ  о  назначении  на  должность  лица  утвердившего  закупочную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документацию, его паспортные данные;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– копию приказа о составе закупочной комиссии;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– копию положения о закупочной комиссии;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–  копии  документов,  определяющих  должностные  обязанности  членов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закупочной комиссии;</w:t>
      </w:r>
      <w:r>
        <w:br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–  копию  документа,  подтверждающего  прохождение  членами  комиссии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профессиональной  переподготовки  или  повышение  квалификации  в  сфере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размещения государственных или                      муниципальных заказов;</w:t>
      </w:r>
      <w:r>
        <w:br/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– документы, подтверждающие изучение рынка по предмету контракта;</w:t>
      </w:r>
      <w:r>
        <w:br/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– иные документы, составленные в ходе размещения заказа;</w:t>
      </w:r>
      <w:r>
        <w:br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– сведения о национальном проекте, в рамках которого размещается заказ, при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условии             размещения заказа в рамках национального проекта;</w:t>
      </w:r>
      <w:r>
        <w:br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–  сведения  о  фамилии,  имени,  отчестве,  паспортных  данных,  месте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регистрации и              жительства должностных лиц и членов комиссии,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осуществляющие действия по проведению             указанной закупки (фамилия, имя,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отчество,  год  рождения,  место  рождения,  место  регистрации,  серия  и  номер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паспорта, дата выдачи и наименование органа выдавшего паспорт);</w:t>
      </w:r>
      <w:r>
        <w:br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>Все копии, представляются в   надлежащем заверенном виде. Документы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>в  электронном  виде  представляются  на  электронном  носителе  заверенные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>электронной цифровой                     подписью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, в соответствии с частью 1 статьи 6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ФЗ от 06.04.2011 № 63-ФЗ «Об электронной подписи».</w:t>
      </w:r>
    </w:p>
    <w:p>
      <w:pPr>
        <w:autoSpaceDN w:val="0"/>
        <w:autoSpaceDE w:val="0"/>
        <w:widowControl/>
        <w:spacing w:line="322" w:lineRule="exact" w:before="0" w:after="0"/>
        <w:ind w:left="566" w:right="32" w:firstLine="73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3. Заказчику, уполномоченному органу в соответствии с ч. 7 ст. 106 Закона о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контрактной  системе  при  поступлении  настоящего  уведомления  приостановить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размещение вышеуказанного заказа в части заключения контракта.</w:t>
      </w:r>
    </w:p>
    <w:p>
      <w:pPr>
        <w:autoSpaceDN w:val="0"/>
        <w:autoSpaceDE w:val="0"/>
        <w:widowControl/>
        <w:spacing w:line="322" w:lineRule="exact" w:before="0" w:after="0"/>
        <w:ind w:left="566" w:right="22" w:firstLine="738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4.  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>Оператору  электронной  площадки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до  срока  рассмотрения  жалобы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представить  документы, составленные в ходе проведения открытого аукциона в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электронной форме, в соответствии с Законом о контрактной системе, в частности,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представить заявки всех участников закупки.</w:t>
      </w:r>
    </w:p>
    <w:p>
      <w:pPr>
        <w:autoSpaceDN w:val="0"/>
        <w:autoSpaceDE w:val="0"/>
        <w:widowControl/>
        <w:spacing w:line="322" w:lineRule="exact" w:before="0" w:after="0"/>
        <w:ind w:left="566" w:right="50" w:firstLine="738"/>
        <w:jc w:val="both"/>
      </w:pPr>
      <w:r>
        <w:rPr>
          <w:rFonts w:ascii="Times New Roman" w:hAnsi="Times New Roman" w:eastAsia="Times New Roman"/>
          <w:b w:val="0"/>
          <w:i/>
          <w:color w:val="000000"/>
          <w:sz w:val="28"/>
        </w:rPr>
        <w:t>Башкортостанское  УФАС  России  также  сообщает  для  сведения,  что  в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>соответствии  с  ч.  1  ст.19.7.2  Кодекса  Российской  Федерации  об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>административных правонарушениях,                               непредставление или</w:t>
      </w:r>
    </w:p>
    <w:p>
      <w:pPr>
        <w:autoSpaceDN w:val="0"/>
        <w:autoSpaceDE w:val="0"/>
        <w:widowControl/>
        <w:spacing w:line="266" w:lineRule="exact" w:before="416" w:after="0"/>
        <w:ind w:left="56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2025-3241</w:t>
      </w:r>
    </w:p>
    <w:p>
      <w:pPr>
        <w:sectPr>
          <w:pgSz w:w="11906" w:h="16838"/>
          <w:pgMar w:top="572" w:right="546" w:bottom="394" w:left="5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322" w:lineRule="exact" w:before="0" w:after="390"/>
        <w:ind w:left="4" w:right="52" w:firstLine="0"/>
        <w:jc w:val="both"/>
      </w:pPr>
      <w:r>
        <w:rPr>
          <w:rFonts w:ascii="Times New Roman" w:hAnsi="Times New Roman" w:eastAsia="Times New Roman"/>
          <w:b w:val="0"/>
          <w:i/>
          <w:color w:val="000000"/>
          <w:sz w:val="28"/>
        </w:rPr>
        <w:t>несвоевременное  представление  в  орган,  уполномоченный  на  осуществление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>контроля в сфере закупок товаров, работ, услуг для обеспечения государственных и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>муниципальных  нужд,  информации  и  документов,  если  представление  таких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>информации  и  документов  является  обязательным  в  соответствии  с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>законодательством  Российской  Федерации  о  контрактной  системе  в  сфере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>закупок, либо представление заведомо недостоверных информации и документов -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>влечет наложение административного штрафа на должностных лиц в размере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>пятнадцати тысяч рублей; на юридических лиц - ста тысяч рублей.</w:t>
      </w:r>
    </w:p>
    <w:p>
      <w:pPr>
        <w:sectPr>
          <w:pgSz w:w="11906" w:h="16838"/>
          <w:pgMar w:top="568" w:right="546" w:bottom="394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10" w:lineRule="exact" w:before="0" w:after="0"/>
        <w:ind w:left="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Начальник отдела</w:t>
      </w:r>
    </w:p>
    <w:p>
      <w:pPr>
        <w:autoSpaceDN w:val="0"/>
        <w:autoSpaceDE w:val="0"/>
        <w:widowControl/>
        <w:spacing w:line="244" w:lineRule="exact" w:before="10600" w:after="0"/>
        <w:ind w:left="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Исп.Ларшутин Р.С.</w:t>
      </w:r>
    </w:p>
    <w:p>
      <w:pPr>
        <w:autoSpaceDN w:val="0"/>
        <w:autoSpaceDE w:val="0"/>
        <w:widowControl/>
        <w:spacing w:line="244" w:lineRule="exact" w:before="10" w:after="0"/>
        <w:ind w:left="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тел.(347) 216-33-54</w:t>
      </w:r>
    </w:p>
    <w:p>
      <w:pPr>
        <w:sectPr>
          <w:type w:val="continuous"/>
          <w:pgSz w:w="11906" w:h="16838"/>
          <w:pgMar w:top="568" w:right="546" w:bottom="394" w:left="1132" w:header="720" w:footer="720" w:gutter="0"/>
          <w:cols w:num="2" w:equalWidth="0">
            <w:col w:w="5298" w:space="0"/>
            <w:col w:w="4930" w:space="0"/>
          </w:cols>
          <w:docGrid w:linePitch="360"/>
        </w:sectPr>
      </w:pPr>
    </w:p>
    <w:p>
      <w:pPr>
        <w:autoSpaceDN w:val="0"/>
        <w:autoSpaceDE w:val="0"/>
        <w:widowControl/>
        <w:spacing w:line="310" w:lineRule="exact" w:before="0" w:after="11298"/>
        <w:ind w:left="0" w:right="66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А.А. Арсланов</w:t>
      </w:r>
    </w:p>
    <w:p>
      <w:pPr>
        <w:sectPr>
          <w:type w:val="nextColumn"/>
          <w:pgSz w:w="11906" w:h="16838"/>
          <w:pgMar w:top="568" w:right="546" w:bottom="394" w:left="1132" w:header="720" w:footer="720" w:gutter="0"/>
          <w:cols w:num="2" w:equalWidth="0">
            <w:col w:w="5298" w:space="0"/>
            <w:col w:w="493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10" w:after="0"/>
        <w:ind w:left="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2025-3241</w:t>
      </w:r>
    </w:p>
    <w:sectPr w:rsidR="00FC693F" w:rsidRPr="0006063C" w:rsidSect="00034616">
      <w:type w:val="continuous"/>
      <w:pgSz w:w="11906" w:h="16838"/>
      <w:pgMar w:top="568" w:right="546" w:bottom="394" w:left="113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