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CB4CEE5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9C2839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4C71B03" wp14:editId="4564384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640609F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4EC7A940" w14:textId="3874C7A8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503B7">
              <w:t>8</w:t>
            </w:r>
            <w:r>
              <w:t>-Q</w:t>
            </w:r>
            <w:r w:rsidR="003503B7">
              <w:t>2</w:t>
            </w:r>
          </w:p>
        </w:tc>
      </w:tr>
    </w:tbl>
    <w:p w14:paraId="1F720E72" w14:textId="77777777" w:rsidR="00777328" w:rsidRPr="0098328A" w:rsidRDefault="0098328A" w:rsidP="004A2E06">
      <w:pPr>
        <w:pStyle w:val="Name"/>
      </w:pPr>
      <w:r>
        <w:t xml:space="preserve">Module </w:t>
      </w:r>
      <w:r w:rsidR="00FD1602">
        <w:t>4</w:t>
      </w:r>
      <w:r w:rsidR="00AC42B5">
        <w:t xml:space="preserve">: </w:t>
      </w:r>
      <w:r w:rsidR="007223B5">
        <w:t>unit testing frameworks for javascript</w:t>
      </w:r>
    </w:p>
    <w:p w14:paraId="75A0EA6D" w14:textId="77777777" w:rsidR="00A737AE" w:rsidRDefault="00AC42B5" w:rsidP="004A2E06">
      <w:pPr>
        <w:pStyle w:val="Heading2"/>
        <w:jc w:val="both"/>
      </w:pPr>
      <w:r>
        <w:t>home task</w:t>
      </w:r>
    </w:p>
    <w:p w14:paraId="394E4E96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>use this git repository</w:t>
      </w:r>
      <w:r w:rsidR="00C54550" w:rsidRPr="007223B5">
        <w:rPr>
          <w:rFonts w:ascii="Source Sans Pro" w:hAnsi="Source Sans Pro"/>
        </w:rPr>
        <w:t xml:space="preserve">: </w:t>
      </w:r>
      <w:hyperlink r:id="rId13" w:history="1">
        <w:r w:rsidR="00696D38" w:rsidRPr="00BF0A03">
          <w:rPr>
            <w:rStyle w:val="Hyperlink"/>
            <w:rFonts w:ascii="Source Sans Pro" w:hAnsi="Source Sans Pro"/>
          </w:rPr>
          <w:t>https://github.com/stranger2626/js-unit-testing</w:t>
        </w:r>
      </w:hyperlink>
    </w:p>
    <w:p w14:paraId="0C29950E" w14:textId="77777777"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14:paraId="3247F548" w14:textId="77777777" w:rsidR="00AC42B5" w:rsidRDefault="007223B5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Based on example in </w:t>
      </w:r>
      <w:r w:rsidR="00445C30">
        <w:t xml:space="preserve">index.js </w:t>
      </w:r>
      <w:r>
        <w:rPr>
          <w:rFonts w:ascii="Source Sans Pro" w:hAnsi="Source Sans Pro"/>
        </w:rPr>
        <w:t xml:space="preserve">and </w:t>
      </w:r>
      <w:r w:rsidR="00445C30">
        <w:t>index.spec.js</w:t>
      </w:r>
      <w:r>
        <w:rPr>
          <w:rFonts w:ascii="Source Sans Pro" w:hAnsi="Source Sans Pro"/>
        </w:rPr>
        <w:t xml:space="preserve"> create the Calculator class with defined methods</w:t>
      </w:r>
      <w:r w:rsidR="00C54550">
        <w:rPr>
          <w:rFonts w:ascii="Source Sans Pro" w:hAnsi="Source Sans Pro"/>
        </w:rPr>
        <w:t>:</w:t>
      </w:r>
    </w:p>
    <w:p w14:paraId="0D9991AB" w14:textId="77777777" w:rsidR="00C54550" w:rsidRPr="00C54550" w:rsidRDefault="007223B5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add - </w:t>
      </w:r>
      <w:r w:rsidRPr="007223B5">
        <w:rPr>
          <w:rFonts w:ascii="Source Sans Pro" w:hAnsi="Source Sans Pro"/>
        </w:rPr>
        <w:t>this method should summarize all parameters, that you send to method and return result</w:t>
      </w:r>
    </w:p>
    <w:p w14:paraId="5775FDAC" w14:textId="77777777" w:rsidR="0098328A" w:rsidRPr="007A2363" w:rsidRDefault="007223B5" w:rsidP="004A2E06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multiply - 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7223B5">
        <w:rPr>
          <w:rFonts w:ascii="Source Sans Pro" w:hAnsi="Source Sans Pro"/>
        </w:rPr>
        <w:t>this method should multiply all parameters, that you send to method and return result</w:t>
      </w:r>
    </w:p>
    <w:p w14:paraId="6491A44C" w14:textId="77777777" w:rsidR="00102953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Create unit tests that check how your implemented methods work;</w:t>
      </w:r>
    </w:p>
    <w:p w14:paraId="4258D844" w14:textId="77777777" w:rsidR="007223B5" w:rsidRP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coverage reporter </w:t>
      </w:r>
      <w:r w:rsidRPr="007223B5">
        <w:rPr>
          <w:rFonts w:ascii="Source Sans Pro" w:hAnsi="Source Sans Pro"/>
        </w:rPr>
        <w:t>and ma</w:t>
      </w:r>
      <w:r w:rsidR="00B93C5C">
        <w:rPr>
          <w:rFonts w:ascii="Source Sans Pro" w:hAnsi="Source Sans Pro"/>
        </w:rPr>
        <w:t>k</w:t>
      </w:r>
      <w:r w:rsidRPr="007223B5">
        <w:rPr>
          <w:rFonts w:ascii="Source Sans Pro" w:hAnsi="Source Sans Pro"/>
        </w:rPr>
        <w:t>e a screenshot, that later you will attach to your home tasks</w:t>
      </w:r>
      <w:r>
        <w:rPr>
          <w:rFonts w:ascii="Source Sans Pro" w:hAnsi="Source Sans Pro"/>
        </w:rPr>
        <w:t>;</w:t>
      </w:r>
    </w:p>
    <w:p w14:paraId="656D8EAE" w14:textId="77777777" w:rsid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Enable lint task</w:t>
      </w:r>
      <w:r w:rsidR="009E3192"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and check the lint errors </w:t>
      </w:r>
      <w:r w:rsidR="009E3192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also</w:t>
      </w:r>
      <w:r w:rsidR="009E3192">
        <w:rPr>
          <w:rFonts w:ascii="Source Sans Pro" w:hAnsi="Source Sans Pro"/>
        </w:rPr>
        <w:t xml:space="preserve">, make a screenshot of </w:t>
      </w:r>
      <w:r w:rsidR="00B93C5C">
        <w:rPr>
          <w:rFonts w:ascii="Source Sans Pro" w:hAnsi="Source Sans Pro"/>
        </w:rPr>
        <w:t>the</w:t>
      </w:r>
      <w:r w:rsidR="00B93C5C" w:rsidRPr="00B93C5C">
        <w:rPr>
          <w:rFonts w:ascii="Source Sans Pro" w:hAnsi="Source Sans Pro"/>
          <w:lang w:val="en-GB"/>
        </w:rPr>
        <w:t xml:space="preserve"> </w:t>
      </w:r>
      <w:r w:rsidR="009E3192">
        <w:rPr>
          <w:rFonts w:ascii="Source Sans Pro" w:hAnsi="Source Sans Pro"/>
        </w:rPr>
        <w:t>console and attach it.</w:t>
      </w:r>
    </w:p>
    <w:p w14:paraId="37078B38" w14:textId="77777777" w:rsidR="0098328A" w:rsidRDefault="0098328A" w:rsidP="004A2E06">
      <w:pPr>
        <w:pStyle w:val="Heading2"/>
        <w:jc w:val="both"/>
      </w:pPr>
    </w:p>
    <w:p w14:paraId="3774AD4C" w14:textId="77777777"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14:paraId="1229212B" w14:textId="77777777" w:rsidR="004A2E06" w:rsidRDefault="009E3192" w:rsidP="005C6559">
      <w:pPr>
        <w:pStyle w:val="BodyText"/>
        <w:numPr>
          <w:ilvl w:val="0"/>
          <w:numId w:val="25"/>
        </w:numPr>
        <w:jc w:val="both"/>
      </w:pPr>
      <w:r>
        <w:t>There is a Calculator class with at least two methods implemented (‘add’ and ‘multiply’)</w:t>
      </w:r>
    </w:p>
    <w:p w14:paraId="4EEA18F4" w14:textId="77777777" w:rsidR="005C6559" w:rsidRDefault="009E3192" w:rsidP="005C6559">
      <w:pPr>
        <w:pStyle w:val="BodyText"/>
        <w:numPr>
          <w:ilvl w:val="0"/>
          <w:numId w:val="25"/>
        </w:numPr>
        <w:jc w:val="both"/>
      </w:pPr>
      <w:r>
        <w:t>Unit tests exist for ‘add’ method</w:t>
      </w:r>
    </w:p>
    <w:p w14:paraId="05CC3A89" w14:textId="77777777" w:rsidR="009E3192" w:rsidRDefault="009E3192" w:rsidP="005C6559">
      <w:pPr>
        <w:pStyle w:val="BodyText"/>
        <w:numPr>
          <w:ilvl w:val="0"/>
          <w:numId w:val="25"/>
        </w:numPr>
        <w:jc w:val="both"/>
      </w:pPr>
      <w:r>
        <w:t>Coverage reporter exist</w:t>
      </w:r>
      <w:r w:rsidR="00B93C5C">
        <w:t>s</w:t>
      </w:r>
      <w:r>
        <w:t xml:space="preserve">, and </w:t>
      </w:r>
      <w:r w:rsidR="00B93C5C">
        <w:t xml:space="preserve">a </w:t>
      </w:r>
      <w:r>
        <w:t>screenshot is provided</w:t>
      </w:r>
    </w:p>
    <w:p w14:paraId="06EE50D8" w14:textId="77777777" w:rsidR="005C6559" w:rsidRDefault="00241821" w:rsidP="005C6559">
      <w:pPr>
        <w:pStyle w:val="BodyText"/>
        <w:numPr>
          <w:ilvl w:val="0"/>
          <w:numId w:val="25"/>
        </w:numPr>
        <w:jc w:val="both"/>
      </w:pPr>
      <w:r>
        <w:t xml:space="preserve">Lint task </w:t>
      </w:r>
      <w:proofErr w:type="gramStart"/>
      <w:r>
        <w:t>exist</w:t>
      </w:r>
      <w:r w:rsidR="00B93C5C">
        <w:t>s</w:t>
      </w:r>
      <w:proofErr w:type="gramEnd"/>
      <w:r>
        <w:t xml:space="preserve"> and screenshot of </w:t>
      </w:r>
      <w:r w:rsidR="00B93C5C">
        <w:t xml:space="preserve">checked </w:t>
      </w:r>
      <w:r>
        <w:t>errors is provided</w:t>
      </w:r>
    </w:p>
    <w:p w14:paraId="7FA03559" w14:textId="77777777" w:rsidR="005C6559" w:rsidRDefault="005C6559" w:rsidP="005C6559">
      <w:pPr>
        <w:pStyle w:val="Heading2"/>
        <w:jc w:val="both"/>
      </w:pPr>
    </w:p>
    <w:p w14:paraId="402B9117" w14:textId="77777777" w:rsidR="005C6559" w:rsidRPr="00823292" w:rsidRDefault="005C6559" w:rsidP="005C6559">
      <w:pPr>
        <w:pStyle w:val="Heading2"/>
        <w:jc w:val="both"/>
      </w:pPr>
      <w:r>
        <w:t xml:space="preserve"> BONUS TASK</w:t>
      </w:r>
    </w:p>
    <w:p w14:paraId="6269FFA3" w14:textId="77777777" w:rsidR="009E3192" w:rsidRPr="009E3192" w:rsidRDefault="009E3192" w:rsidP="009E3192">
      <w:pPr>
        <w:pStyle w:val="BodyText"/>
        <w:numPr>
          <w:ilvl w:val="0"/>
          <w:numId w:val="26"/>
        </w:numPr>
        <w:ind w:left="1418"/>
        <w:jc w:val="both"/>
      </w:pPr>
      <w:r>
        <w:t>B</w:t>
      </w:r>
      <w:r w:rsidRPr="009E3192">
        <w:t xml:space="preserve">ased on Jenkins home task set up CI and configure your tests, also as </w:t>
      </w:r>
      <w:r w:rsidR="00B93C5C">
        <w:t xml:space="preserve">a part of </w:t>
      </w:r>
      <w:r w:rsidRPr="009E3192">
        <w:t xml:space="preserve">artifacts share </w:t>
      </w:r>
      <w:r w:rsidR="00B93C5C">
        <w:t xml:space="preserve">your </w:t>
      </w:r>
      <w:r w:rsidRPr="009E3192">
        <w:t>coverage report</w:t>
      </w:r>
    </w:p>
    <w:p w14:paraId="1780F9B7" w14:textId="77777777" w:rsidR="009E3192" w:rsidRPr="009E3192" w:rsidRDefault="00071EB9" w:rsidP="009E3192">
      <w:pPr>
        <w:pStyle w:val="BodyText"/>
        <w:numPr>
          <w:ilvl w:val="0"/>
          <w:numId w:val="26"/>
        </w:numPr>
        <w:ind w:left="1418"/>
        <w:jc w:val="both"/>
      </w:pPr>
      <w:r>
        <w:rPr>
          <w:b/>
        </w:rPr>
        <w:t xml:space="preserve">In the </w:t>
      </w:r>
      <w:r w:rsidR="0017098D" w:rsidRPr="0017098D">
        <w:rPr>
          <w:b/>
        </w:rPr>
        <w:t>fileDataManager.js</w:t>
      </w:r>
      <w:r>
        <w:rPr>
          <w:b/>
        </w:rPr>
        <w:t xml:space="preserve"> file</w:t>
      </w:r>
      <w:r w:rsidR="009E3192" w:rsidRPr="009E3192">
        <w:t xml:space="preserve"> - try to implement </w:t>
      </w:r>
      <w:r w:rsidR="00FD1602">
        <w:t>code snippet marked as “</w:t>
      </w:r>
      <w:r w:rsidR="009E3192" w:rsidRPr="009E3192">
        <w:t>TODO</w:t>
      </w:r>
      <w:r w:rsidR="00FD1602">
        <w:t>”</w:t>
      </w:r>
      <w:r>
        <w:t xml:space="preserve"> using the packages referenced in the comments (you will need to implement parsing of data from different file formats).</w:t>
      </w:r>
    </w:p>
    <w:p w14:paraId="49F8B1BA" w14:textId="77777777"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  <w:bookmarkStart w:id="0" w:name="_GoBack"/>
      <w:bookmarkEnd w:id="0"/>
    </w:p>
    <w:sectPr w:rsidR="00C4227F" w:rsidRPr="00823292" w:rsidSect="00CB1B4E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38E7" w14:textId="77777777" w:rsidR="00AC558A" w:rsidRDefault="00AC558A" w:rsidP="00510FD6">
      <w:r>
        <w:separator/>
      </w:r>
    </w:p>
  </w:endnote>
  <w:endnote w:type="continuationSeparator" w:id="0">
    <w:p w14:paraId="6D69D4E0" w14:textId="77777777" w:rsidR="00AC558A" w:rsidRDefault="00AC558A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F8D6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9D340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9262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D1602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7C38D56" w14:textId="77777777" w:rsidTr="00386612">
      <w:tc>
        <w:tcPr>
          <w:tcW w:w="8472" w:type="dxa"/>
        </w:tcPr>
        <w:p w14:paraId="6864A2B9" w14:textId="6852D0AE"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3A1A38">
            <w:rPr>
              <w:sz w:val="18"/>
            </w:rPr>
            <w:t>June</w:t>
          </w:r>
          <w:r>
            <w:rPr>
              <w:sz w:val="18"/>
            </w:rPr>
            <w:t>, 201</w:t>
          </w:r>
          <w:r w:rsidR="003A1A38">
            <w:rPr>
              <w:sz w:val="18"/>
            </w:rPr>
            <w:t>8</w:t>
          </w:r>
        </w:p>
      </w:tc>
    </w:tr>
    <w:tr w:rsidR="00027479" w:rsidRPr="00027479" w14:paraId="66474E3F" w14:textId="77777777" w:rsidTr="00386612">
      <w:tc>
        <w:tcPr>
          <w:tcW w:w="8472" w:type="dxa"/>
        </w:tcPr>
        <w:p w14:paraId="24121F4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891A419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EAA15B" wp14:editId="673D2834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DFE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C4EC85C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C39EB" wp14:editId="1186BCD9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3250" w14:textId="77777777" w:rsidR="00AC558A" w:rsidRDefault="00AC558A" w:rsidP="00510FD6">
      <w:r>
        <w:separator/>
      </w:r>
    </w:p>
  </w:footnote>
  <w:footnote w:type="continuationSeparator" w:id="0">
    <w:p w14:paraId="62FED94A" w14:textId="77777777" w:rsidR="00AC558A" w:rsidRDefault="00AC558A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0AF7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34C35"/>
    <w:multiLevelType w:val="multilevel"/>
    <w:tmpl w:val="40B4BF24"/>
    <w:numStyleLink w:val="EPAMBullets"/>
  </w:abstractNum>
  <w:abstractNum w:abstractNumId="11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21"/>
  </w:num>
  <w:num w:numId="9">
    <w:abstractNumId w:val="11"/>
  </w:num>
  <w:num w:numId="10">
    <w:abstractNumId w:val="25"/>
  </w:num>
  <w:num w:numId="11">
    <w:abstractNumId w:val="2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15"/>
  </w:num>
  <w:num w:numId="17">
    <w:abstractNumId w:val="9"/>
  </w:num>
  <w:num w:numId="18">
    <w:abstractNumId w:val="19"/>
  </w:num>
  <w:num w:numId="19">
    <w:abstractNumId w:val="18"/>
  </w:num>
  <w:num w:numId="20">
    <w:abstractNumId w:val="0"/>
  </w:num>
  <w:num w:numId="21">
    <w:abstractNumId w:val="5"/>
  </w:num>
  <w:num w:numId="22">
    <w:abstractNumId w:val="23"/>
  </w:num>
  <w:num w:numId="23">
    <w:abstractNumId w:val="20"/>
  </w:num>
  <w:num w:numId="24">
    <w:abstractNumId w:val="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1EB9"/>
    <w:rsid w:val="00072D99"/>
    <w:rsid w:val="00092730"/>
    <w:rsid w:val="00095626"/>
    <w:rsid w:val="000C5F54"/>
    <w:rsid w:val="000C7183"/>
    <w:rsid w:val="000D089B"/>
    <w:rsid w:val="000D4B24"/>
    <w:rsid w:val="00102953"/>
    <w:rsid w:val="00145E95"/>
    <w:rsid w:val="00150AA5"/>
    <w:rsid w:val="0016239F"/>
    <w:rsid w:val="0017098D"/>
    <w:rsid w:val="00192340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503B7"/>
    <w:rsid w:val="00386B02"/>
    <w:rsid w:val="003874E7"/>
    <w:rsid w:val="003A1A38"/>
    <w:rsid w:val="003A656F"/>
    <w:rsid w:val="003C7ADB"/>
    <w:rsid w:val="00405170"/>
    <w:rsid w:val="004167A6"/>
    <w:rsid w:val="00427BD7"/>
    <w:rsid w:val="004375DC"/>
    <w:rsid w:val="0044109D"/>
    <w:rsid w:val="00445C30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96D38"/>
    <w:rsid w:val="006A4988"/>
    <w:rsid w:val="006B6B74"/>
    <w:rsid w:val="006D368A"/>
    <w:rsid w:val="006F025C"/>
    <w:rsid w:val="0070375E"/>
    <w:rsid w:val="00706304"/>
    <w:rsid w:val="007223B5"/>
    <w:rsid w:val="00777328"/>
    <w:rsid w:val="00784E27"/>
    <w:rsid w:val="007A2363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375C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C558A"/>
    <w:rsid w:val="00AC58BC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93C5C"/>
    <w:rsid w:val="00BB0F92"/>
    <w:rsid w:val="00BB22B2"/>
    <w:rsid w:val="00BB2C76"/>
    <w:rsid w:val="00BC77B2"/>
    <w:rsid w:val="00BD17ED"/>
    <w:rsid w:val="00BF0A03"/>
    <w:rsid w:val="00BF280F"/>
    <w:rsid w:val="00BF55FF"/>
    <w:rsid w:val="00BF7830"/>
    <w:rsid w:val="00C06044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816"/>
    <w:rsid w:val="00D10B4A"/>
    <w:rsid w:val="00D26E61"/>
    <w:rsid w:val="00D27C52"/>
    <w:rsid w:val="00D33D86"/>
    <w:rsid w:val="00D458C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D1602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45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tranger2626/js-unit-test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DOCID-199828462-431</_dlc_DocId>
    <_dlc_DocIdUrl xmlns="5ede5379-f79c-4964-9301-1140f96aa672">
      <Url>https://epam.sharepoint.com/sites/LMSO/_layouts/15/DocIdRedir.aspx?ID=DOCID-199828462-431</Url>
      <Description>DOCID-199828462-431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A4AC6C-913E-4937-9C6C-DF2243B51B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83EE8-517A-4F50-B7CC-7B88B2C2307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4FF6144-C00C-4598-BBF3-58457F05C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7F72B-7001-4E64-9AE7-7E415DE3404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4CEE2502-B302-43BA-93B2-925C11CE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5</cp:revision>
  <cp:lastPrinted>2015-04-22T09:09:00Z</cp:lastPrinted>
  <dcterms:created xsi:type="dcterms:W3CDTF">2017-12-08T11:13:00Z</dcterms:created>
  <dcterms:modified xsi:type="dcterms:W3CDTF">2018-06-22T08:32:00Z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79f83a3d-e2e2-4294-a38a-035ace9bf0d2</vt:lpwstr>
  </property>
</Properties>
</file>