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B6E22" w14:textId="7F6DC58E" w:rsidR="009C37C3" w:rsidRDefault="00184B85">
      <w:r>
        <w:t>Если нужно сделать, чтобы для одних и тех же типов были разные преобразования,</w:t>
      </w:r>
    </w:p>
    <w:p w14:paraId="0625EFFA" w14:textId="78740203" w:rsidR="00C91988" w:rsidRDefault="00184B85">
      <w:r>
        <w:t>т.е. в одних условиях два типа преобразовывались по одной логике, в других условиях – по другой.</w:t>
      </w:r>
    </w:p>
    <w:p w14:paraId="19C61E1E" w14:textId="157E3623" w:rsidR="00184B85" w:rsidRDefault="00184B85">
      <w:r>
        <w:t xml:space="preserve">Делаем два профиля </w:t>
      </w:r>
      <w:proofErr w:type="spellStart"/>
      <w:r>
        <w:t>автомаппера</w:t>
      </w:r>
      <w:proofErr w:type="spellEnd"/>
      <w:r>
        <w:t xml:space="preserve"> – один для преобразования по одной логике, другой – для преобразования по другой логике.</w:t>
      </w:r>
    </w:p>
    <w:p w14:paraId="25EF98BC" w14:textId="2CF9F369" w:rsidR="00C91988" w:rsidRDefault="00C91988">
      <w:r>
        <w:t xml:space="preserve">Вообще, это не совсем корректно – использование одинаковых наборов типов для различных преобразований. В этом случае при загрузке профилей через </w:t>
      </w:r>
      <w:r>
        <w:rPr>
          <w:lang w:val="en-US"/>
        </w:rPr>
        <w:t>DI</w:t>
      </w:r>
      <w:r>
        <w:t xml:space="preserve"> ошибки не будет, но произойдет перегрузка логики последним методом (т.е. предыдущее преобразование затрется).</w:t>
      </w:r>
    </w:p>
    <w:p w14:paraId="48207311" w14:textId="378CAA20" w:rsidR="00C91988" w:rsidRPr="003A0F77" w:rsidRDefault="00C91988">
      <w:r>
        <w:t xml:space="preserve">Поэтому при определении сервисов </w:t>
      </w:r>
      <w:proofErr w:type="spellStart"/>
      <w:r>
        <w:rPr>
          <w:lang w:val="en-US"/>
        </w:rPr>
        <w:t>automapper</w:t>
      </w:r>
      <w:proofErr w:type="spellEnd"/>
      <w:r w:rsidRPr="00C91988">
        <w:t xml:space="preserve"> </w:t>
      </w:r>
      <w:r>
        <w:t xml:space="preserve">указываем типы с логикой, в которой не повторяются типы для преобразований. А отдельную </w:t>
      </w:r>
      <w:proofErr w:type="spellStart"/>
      <w:r>
        <w:t>кастомную</w:t>
      </w:r>
      <w:proofErr w:type="spellEnd"/>
      <w:r>
        <w:t xml:space="preserve"> логику преобразований вызываем напрямую, без </w:t>
      </w:r>
      <w:r>
        <w:rPr>
          <w:lang w:val="en-US"/>
        </w:rPr>
        <w:t>DI</w:t>
      </w:r>
      <w:r w:rsidRPr="003A0F77">
        <w:t>.</w:t>
      </w:r>
    </w:p>
    <w:p w14:paraId="4C0C10E6" w14:textId="5A6E8BEE" w:rsidR="00184B85" w:rsidRPr="00C91988" w:rsidRDefault="00184B85">
      <w:r>
        <w:t>Определяем профили</w:t>
      </w:r>
      <w:r w:rsidRPr="00C91988">
        <w:t>:</w:t>
      </w:r>
    </w:p>
    <w:p w14:paraId="5DFB16B4" w14:textId="3258BFD1" w:rsidR="00184B85" w:rsidRDefault="00184B85">
      <w:pPr>
        <w:rPr>
          <w:lang w:val="en-US"/>
        </w:rPr>
      </w:pPr>
      <w:r>
        <w:rPr>
          <w:noProof/>
        </w:rPr>
        <w:drawing>
          <wp:inline distT="0" distB="0" distL="0" distR="0" wp14:anchorId="39A786AD" wp14:editId="015844EC">
            <wp:extent cx="5731510" cy="1915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839B" w14:textId="45F64E76" w:rsidR="00184B85" w:rsidRDefault="00184B85">
      <w:pPr>
        <w:rPr>
          <w:lang w:val="en-US"/>
        </w:rPr>
      </w:pPr>
      <w:r>
        <w:rPr>
          <w:noProof/>
        </w:rPr>
        <w:drawing>
          <wp:inline distT="0" distB="0" distL="0" distR="0" wp14:anchorId="037EE813" wp14:editId="1CBAD126">
            <wp:extent cx="5731510" cy="23952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A67C" w14:textId="5FC131FF" w:rsidR="00291147" w:rsidRPr="00291147" w:rsidRDefault="00291147">
      <w:r>
        <w:t xml:space="preserve">Обращаемся к </w:t>
      </w:r>
      <w:proofErr w:type="spellStart"/>
      <w:r>
        <w:t>мапперу</w:t>
      </w:r>
      <w:proofErr w:type="spellEnd"/>
      <w:r>
        <w:t xml:space="preserve"> не по умолчанию, а указываем нужный нам профиль</w:t>
      </w:r>
      <w:r w:rsidR="00C91988" w:rsidRPr="00C91988">
        <w:t xml:space="preserve"> </w:t>
      </w:r>
      <w:r w:rsidR="00C91988">
        <w:t xml:space="preserve">без использования </w:t>
      </w:r>
      <w:r w:rsidR="00C91988">
        <w:rPr>
          <w:lang w:val="en-US"/>
        </w:rPr>
        <w:t>DI</w:t>
      </w:r>
      <w:r>
        <w:t xml:space="preserve">, в нашем случае – класс профиля </w:t>
      </w:r>
      <w:r>
        <w:rPr>
          <w:lang w:val="en-US"/>
        </w:rPr>
        <w:t>Mapping</w:t>
      </w:r>
      <w:r w:rsidRPr="00291147">
        <w:t>2:</w:t>
      </w:r>
    </w:p>
    <w:p w14:paraId="3676CC76" w14:textId="4EF656DE" w:rsidR="00291147" w:rsidRDefault="00291147">
      <w:r>
        <w:rPr>
          <w:noProof/>
        </w:rPr>
        <w:lastRenderedPageBreak/>
        <w:drawing>
          <wp:inline distT="0" distB="0" distL="0" distR="0" wp14:anchorId="2BB2EB92" wp14:editId="2C54DEDC">
            <wp:extent cx="5731510" cy="11372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5E49" w14:textId="77777777" w:rsidR="00291147" w:rsidRDefault="00291147"/>
    <w:p w14:paraId="4953D778" w14:textId="0ABAAE5B" w:rsidR="00291147" w:rsidRDefault="00291147">
      <w:r>
        <w:t>Для работы с другой логикой – работаем как обычно</w:t>
      </w:r>
      <w:r w:rsidR="00C91988">
        <w:t xml:space="preserve">. В этом случае будет вызван профиль </w:t>
      </w:r>
      <w:r w:rsidR="00C91988">
        <w:rPr>
          <w:lang w:val="en-US"/>
        </w:rPr>
        <w:t>Mapping</w:t>
      </w:r>
      <w:r w:rsidRPr="00291147">
        <w:t>:</w:t>
      </w:r>
    </w:p>
    <w:p w14:paraId="1AE0B456" w14:textId="0562DC56" w:rsidR="00291147" w:rsidRDefault="00291147">
      <w:r>
        <w:rPr>
          <w:noProof/>
        </w:rPr>
        <w:drawing>
          <wp:inline distT="0" distB="0" distL="0" distR="0" wp14:anchorId="0F087920" wp14:editId="531B88B5">
            <wp:extent cx="5730737" cy="188992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88DD" w14:textId="1BAE53EA" w:rsidR="008E4B7F" w:rsidRDefault="008E4B7F"/>
    <w:p w14:paraId="09D5F261" w14:textId="2951AB13" w:rsidR="008E4B7F" w:rsidRDefault="008E4B7F">
      <w:r>
        <w:t xml:space="preserve">Если у нас типы преобразований не повторяются, их вполне можно разносить по разным классам и профилям, и их уже объявлять при инициализации </w:t>
      </w:r>
      <w:r>
        <w:rPr>
          <w:lang w:val="en-US"/>
        </w:rPr>
        <w:t>DI</w:t>
      </w:r>
      <w:r w:rsidRPr="008E4B7F">
        <w:t xml:space="preserve"> </w:t>
      </w:r>
      <w:r>
        <w:t xml:space="preserve">в виде массива типов, например – </w:t>
      </w:r>
    </w:p>
    <w:p w14:paraId="75622589" w14:textId="55EFF6C3" w:rsidR="008E4B7F" w:rsidRDefault="003A0F77">
      <w:r>
        <w:rPr>
          <w:noProof/>
        </w:rPr>
        <w:drawing>
          <wp:inline distT="0" distB="0" distL="0" distR="0" wp14:anchorId="2480150E" wp14:editId="4E636EEA">
            <wp:extent cx="5731510" cy="297815"/>
            <wp:effectExtent l="0" t="0" r="2540" b="698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87E7" w14:textId="355DBD72" w:rsidR="00736862" w:rsidRPr="00736862" w:rsidRDefault="00736862">
      <w:r>
        <w:t xml:space="preserve">И далее использовать как обычно через </w:t>
      </w:r>
      <w:r>
        <w:rPr>
          <w:lang w:val="en-US"/>
        </w:rPr>
        <w:t>DI</w:t>
      </w:r>
      <w:r>
        <w:t>, будут автоматически подтягиваться нужные типы для преобразования.</w:t>
      </w:r>
      <w:bookmarkStart w:id="0" w:name="_GoBack"/>
      <w:bookmarkEnd w:id="0"/>
    </w:p>
    <w:sectPr w:rsidR="00736862" w:rsidRPr="00736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C3"/>
    <w:rsid w:val="00184B85"/>
    <w:rsid w:val="002305A1"/>
    <w:rsid w:val="00291147"/>
    <w:rsid w:val="003A0F77"/>
    <w:rsid w:val="00725E89"/>
    <w:rsid w:val="00736862"/>
    <w:rsid w:val="008E4B7F"/>
    <w:rsid w:val="009C37C3"/>
    <w:rsid w:val="00C9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93CE6"/>
  <w15:chartTrackingRefBased/>
  <w15:docId w15:val="{62CCF64C-6512-4011-ACE7-F4335955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Козлов Алексей Станиславович</cp:lastModifiedBy>
  <cp:revision>4</cp:revision>
  <dcterms:created xsi:type="dcterms:W3CDTF">2023-03-14T06:31:00Z</dcterms:created>
  <dcterms:modified xsi:type="dcterms:W3CDTF">2023-03-14T06:33:00Z</dcterms:modified>
</cp:coreProperties>
</file>