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C76" w:rsidRDefault="00F12C76" w:rsidP="006C0B77">
      <w:pPr>
        <w:spacing w:after="0"/>
        <w:ind w:firstLine="709"/>
        <w:jc w:val="both"/>
      </w:pPr>
    </w:p>
    <w:bookmarkStart w:id="0" w:name="_GoBack"/>
    <w:p w:rsidR="009E477C" w:rsidRDefault="009E477C" w:rsidP="006C0B77">
      <w:pPr>
        <w:spacing w:after="0"/>
        <w:ind w:firstLine="709"/>
        <w:jc w:val="both"/>
      </w:pPr>
      <w:r>
        <w:fldChar w:fldCharType="begin"/>
      </w:r>
      <w:r>
        <w:instrText xml:space="preserve"> HYPERLINK "https://developers.sber.ru/docs/ru/sber-api/start/overview" </w:instrText>
      </w:r>
      <w:r>
        <w:fldChar w:fldCharType="separate"/>
      </w:r>
      <w:r>
        <w:rPr>
          <w:rStyle w:val="a3"/>
        </w:rPr>
        <w:t xml:space="preserve">Наборы </w:t>
      </w:r>
      <w:proofErr w:type="spellStart"/>
      <w:r>
        <w:rPr>
          <w:rStyle w:val="a3"/>
        </w:rPr>
        <w:t>Sber</w:t>
      </w:r>
      <w:proofErr w:type="spellEnd"/>
      <w:r>
        <w:rPr>
          <w:rStyle w:val="a3"/>
        </w:rPr>
        <w:t xml:space="preserve"> API | Документация для разработчиков</w:t>
      </w:r>
      <w:r>
        <w:fldChar w:fldCharType="end"/>
      </w:r>
    </w:p>
    <w:bookmarkEnd w:id="0"/>
    <w:p w:rsidR="009E477C" w:rsidRDefault="009E477C" w:rsidP="006C0B77">
      <w:pPr>
        <w:spacing w:after="0"/>
        <w:ind w:firstLine="709"/>
        <w:jc w:val="both"/>
      </w:pPr>
    </w:p>
    <w:p w:rsidR="009E477C" w:rsidRPr="009E477C" w:rsidRDefault="009E477C" w:rsidP="009E477C">
      <w:pPr>
        <w:shd w:val="clear" w:color="auto" w:fill="FFFFFF"/>
        <w:spacing w:before="480" w:after="240" w:line="390" w:lineRule="atLeast"/>
        <w:outlineLvl w:val="1"/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</w:pPr>
      <w:r w:rsidRPr="009E477C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 xml:space="preserve">Кратко о </w:t>
      </w:r>
      <w:proofErr w:type="spellStart"/>
      <w:r w:rsidRPr="009E477C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>Sber</w:t>
      </w:r>
      <w:proofErr w:type="spellEnd"/>
      <w:r w:rsidRPr="009E477C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 xml:space="preserve"> API</w:t>
      </w:r>
      <w:r w:rsidRPr="009E477C">
        <w:rPr>
          <w:rFonts w:ascii="Tahoma" w:eastAsia="Times New Roman" w:hAnsi="Tahoma" w:cs="Tahoma"/>
          <w:b/>
          <w:bCs/>
          <w:color w:val="080808"/>
          <w:sz w:val="30"/>
          <w:szCs w:val="30"/>
          <w:lang w:eastAsia="ru-RU"/>
        </w:rPr>
        <w:t>﻿</w:t>
      </w:r>
    </w:p>
    <w:p w:rsidR="009E477C" w:rsidRPr="009E477C" w:rsidRDefault="009E477C" w:rsidP="009E477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proofErr w:type="spellStart"/>
      <w:r w:rsidRPr="009E477C">
        <w:rPr>
          <w:rFonts w:ascii="Helvetica" w:eastAsia="Times New Roman" w:hAnsi="Helvetica" w:cs="Times New Roman"/>
          <w:b/>
          <w:bCs/>
          <w:sz w:val="24"/>
          <w:szCs w:val="24"/>
          <w:lang w:eastAsia="ru-RU"/>
        </w:rPr>
        <w:t>Sber</w:t>
      </w:r>
      <w:proofErr w:type="spellEnd"/>
      <w:r w:rsidRPr="009E477C">
        <w:rPr>
          <w:rFonts w:ascii="Helvetica" w:eastAsia="Times New Roman" w:hAnsi="Helvetica" w:cs="Times New Roman"/>
          <w:b/>
          <w:bCs/>
          <w:sz w:val="24"/>
          <w:szCs w:val="24"/>
          <w:lang w:eastAsia="ru-RU"/>
        </w:rPr>
        <w:t xml:space="preserve"> API</w: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- сервис от </w:t>
      </w:r>
      <w:proofErr w:type="spellStart"/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>Сбера</w:t>
      </w:r>
      <w:proofErr w:type="spellEnd"/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, который позволяет интегрировать </w:t>
      </w:r>
      <w:proofErr w:type="spellStart"/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>финтех</w:t>
      </w:r>
      <w:proofErr w:type="spellEnd"/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в ваши информационные системы (приложения) посредством API ресурсов. Это помогает компаниям и холдингам автоматизировать бухгалтерские и казначейские процессы, а платформам интегрировать и вывести новые услуги для своих клиентов.</w:t>
      </w:r>
    </w:p>
    <w:p w:rsidR="009E477C" w:rsidRPr="009E477C" w:rsidRDefault="009E477C" w:rsidP="009E477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Подключение и использование </w:t>
      </w:r>
      <w:proofErr w:type="spellStart"/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>Sber</w:t>
      </w:r>
      <w:proofErr w:type="spellEnd"/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API осуществляется бесплатно.</w:t>
      </w:r>
    </w:p>
    <w:p w:rsidR="009E477C" w:rsidRPr="009E477C" w:rsidRDefault="009E477C" w:rsidP="009E477C">
      <w:pPr>
        <w:shd w:val="clear" w:color="auto" w:fill="FFFFFF"/>
        <w:spacing w:before="480" w:after="240" w:line="390" w:lineRule="atLeast"/>
        <w:outlineLvl w:val="1"/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</w:pPr>
      <w:r w:rsidRPr="009E477C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>Наборы</w:t>
      </w:r>
      <w:r w:rsidRPr="009E477C">
        <w:rPr>
          <w:rFonts w:ascii="Tahoma" w:eastAsia="Times New Roman" w:hAnsi="Tahoma" w:cs="Tahoma"/>
          <w:b/>
          <w:bCs/>
          <w:color w:val="080808"/>
          <w:sz w:val="30"/>
          <w:szCs w:val="30"/>
          <w:lang w:eastAsia="ru-RU"/>
        </w:rPr>
        <w:t>﻿</w:t>
      </w:r>
    </w:p>
    <w:p w:rsidR="009E477C" w:rsidRPr="009E477C" w:rsidRDefault="009E477C" w:rsidP="009E477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В </w:t>
      </w:r>
      <w:proofErr w:type="spellStart"/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>Sber</w:t>
      </w:r>
      <w:proofErr w:type="spellEnd"/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API доступен выбор различных наборов, описание ниже поможет вам определить подходящий вам. Каждому набору соответствует определенный перечень доступных только в нем API-запросов (операций и атрибуты), который закрепляется в договоре.</w:t>
      </w:r>
    </w:p>
    <w:p w:rsidR="009E477C" w:rsidRPr="009E477C" w:rsidRDefault="009E477C" w:rsidP="009E477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>При заключении договора можно выбрать несколько наборов сразу.</w:t>
      </w:r>
    </w:p>
    <w:p w:rsidR="009E477C" w:rsidRPr="009E477C" w:rsidRDefault="009E477C" w:rsidP="009E477C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</w:pPr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"Компаниям" (бывш. Host2</w:t>
      </w:r>
      <w:proofErr w:type="gramStart"/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Host)</w:t>
      </w:r>
      <w:r w:rsidRPr="009E477C">
        <w:rPr>
          <w:rFonts w:ascii="Tahoma" w:eastAsia="Times New Roman" w:hAnsi="Tahoma" w:cs="Tahoma"/>
          <w:b/>
          <w:bCs/>
          <w:color w:val="080808"/>
          <w:sz w:val="27"/>
          <w:szCs w:val="27"/>
          <w:lang w:eastAsia="ru-RU"/>
        </w:rPr>
        <w:t>﻿</w:t>
      </w:r>
      <w:proofErr w:type="gramEnd"/>
    </w:p>
    <w:p w:rsidR="009E477C" w:rsidRPr="009E477C" w:rsidRDefault="009E477C" w:rsidP="009E477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>Набор для совершения операций в рамках одной организации. Методы, входящие в набор, помечены этим бейджем:</w:t>
      </w:r>
    </w:p>
    <w:p w:rsidR="009E477C" w:rsidRPr="009E477C" w:rsidRDefault="009E477C" w:rsidP="009E477C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noProof/>
        </w:rPr>
        <w:drawing>
          <wp:inline distT="0" distB="0" distL="0" distR="0">
            <wp:extent cx="1712595" cy="48196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1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</w:pPr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 xml:space="preserve">"Холдингам" (бывш. </w:t>
      </w:r>
      <w:proofErr w:type="spellStart"/>
      <w:proofErr w:type="gramStart"/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Holding</w:t>
      </w:r>
      <w:proofErr w:type="spellEnd"/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)</w:t>
      </w:r>
      <w:r w:rsidRPr="009E477C">
        <w:rPr>
          <w:rFonts w:ascii="Tahoma" w:eastAsia="Times New Roman" w:hAnsi="Tahoma" w:cs="Tahoma"/>
          <w:b/>
          <w:bCs/>
          <w:color w:val="080808"/>
          <w:sz w:val="27"/>
          <w:szCs w:val="27"/>
          <w:lang w:eastAsia="ru-RU"/>
        </w:rPr>
        <w:t>﻿</w:t>
      </w:r>
      <w:proofErr w:type="gramEnd"/>
    </w:p>
    <w:p w:rsidR="009E477C" w:rsidRPr="009E477C" w:rsidRDefault="009E477C" w:rsidP="009E477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>Набор для совершения операций в рамках группы компаний, объединенных головной организацией. Методы, входящие в набор, помечены этим бейджем:</w:t>
      </w:r>
    </w:p>
    <w:p w:rsidR="009E477C" w:rsidRPr="009E477C" w:rsidRDefault="009E477C" w:rsidP="009E477C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noProof/>
        </w:rPr>
        <w:drawing>
          <wp:inline distT="0" distB="0" distL="0" distR="0">
            <wp:extent cx="1637665" cy="48196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7C" w:rsidRPr="009E477C" w:rsidRDefault="009E477C" w:rsidP="009E477C">
      <w:pPr>
        <w:shd w:val="clear" w:color="auto" w:fill="F0F5FE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</w:pPr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Для работы с дочерними организациями необходимо получить пары </w:t>
      </w:r>
      <w:proofErr w:type="spellStart"/>
      <w:r w:rsidRPr="009E477C">
        <w:rPr>
          <w:rFonts w:ascii="Arial" w:eastAsia="Times New Roman" w:hAnsi="Arial" w:cs="Arial"/>
          <w:color w:val="1A9E32"/>
          <w:spacing w:val="-5"/>
          <w:sz w:val="20"/>
          <w:szCs w:val="20"/>
          <w:bdr w:val="none" w:sz="0" w:space="0" w:color="auto" w:frame="1"/>
          <w:lang w:eastAsia="ru-RU"/>
        </w:rPr>
        <w:t>access_token</w:t>
      </w:r>
      <w:proofErr w:type="spellEnd"/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 и </w:t>
      </w:r>
      <w:proofErr w:type="spellStart"/>
      <w:r w:rsidRPr="009E477C">
        <w:rPr>
          <w:rFonts w:ascii="Arial" w:eastAsia="Times New Roman" w:hAnsi="Arial" w:cs="Arial"/>
          <w:color w:val="1A9E32"/>
          <w:spacing w:val="-5"/>
          <w:sz w:val="20"/>
          <w:szCs w:val="20"/>
          <w:bdr w:val="none" w:sz="0" w:space="0" w:color="auto" w:frame="1"/>
          <w:lang w:eastAsia="ru-RU"/>
        </w:rPr>
        <w:t>refresh_token</w:t>
      </w:r>
      <w:proofErr w:type="spellEnd"/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 по каждой из организации. Для этого выполните следующие шаги:</w:t>
      </w:r>
    </w:p>
    <w:p w:rsidR="009E477C" w:rsidRPr="009E477C" w:rsidRDefault="009E477C" w:rsidP="009E477C">
      <w:pPr>
        <w:numPr>
          <w:ilvl w:val="0"/>
          <w:numId w:val="2"/>
        </w:numPr>
        <w:shd w:val="clear" w:color="auto" w:fill="F0F5FE"/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</w:pPr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Сформируйте ссылки авторизации по </w:t>
      </w:r>
      <w:hyperlink r:id="rId7" w:tgtFrame="_blank" w:history="1">
        <w:r w:rsidRPr="009E477C">
          <w:rPr>
            <w:rFonts w:ascii="Arial" w:eastAsia="Times New Roman" w:hAnsi="Arial" w:cs="Arial"/>
            <w:color w:val="528DFA"/>
            <w:spacing w:val="-5"/>
            <w:sz w:val="24"/>
            <w:szCs w:val="24"/>
            <w:u w:val="single"/>
            <w:bdr w:val="none" w:sz="0" w:space="0" w:color="auto" w:frame="1"/>
            <w:lang w:eastAsia="ru-RU"/>
          </w:rPr>
          <w:t>инструкции</w:t>
        </w:r>
      </w:hyperlink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 для каждой из дочерних организаций;</w:t>
      </w:r>
    </w:p>
    <w:p w:rsidR="009E477C" w:rsidRPr="009E477C" w:rsidRDefault="009E477C" w:rsidP="009E477C">
      <w:pPr>
        <w:numPr>
          <w:ilvl w:val="0"/>
          <w:numId w:val="2"/>
        </w:numPr>
        <w:shd w:val="clear" w:color="auto" w:fill="F0F5FE"/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</w:pPr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Направьте соответствующие ссылки авторизации дочерним организациями, получите </w:t>
      </w:r>
      <w:proofErr w:type="spellStart"/>
      <w:r w:rsidRPr="009E477C">
        <w:rPr>
          <w:rFonts w:ascii="Arial" w:eastAsia="Times New Roman" w:hAnsi="Arial" w:cs="Arial"/>
          <w:color w:val="1A9E32"/>
          <w:spacing w:val="-5"/>
          <w:sz w:val="20"/>
          <w:szCs w:val="20"/>
          <w:bdr w:val="none" w:sz="0" w:space="0" w:color="auto" w:frame="1"/>
          <w:lang w:eastAsia="ru-RU"/>
        </w:rPr>
        <w:t>access_token</w:t>
      </w:r>
      <w:proofErr w:type="spellEnd"/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 и </w:t>
      </w:r>
      <w:proofErr w:type="spellStart"/>
      <w:r w:rsidRPr="009E477C">
        <w:rPr>
          <w:rFonts w:ascii="Arial" w:eastAsia="Times New Roman" w:hAnsi="Arial" w:cs="Arial"/>
          <w:color w:val="1A9E32"/>
          <w:spacing w:val="-5"/>
          <w:sz w:val="20"/>
          <w:szCs w:val="20"/>
          <w:bdr w:val="none" w:sz="0" w:space="0" w:color="auto" w:frame="1"/>
          <w:lang w:eastAsia="ru-RU"/>
        </w:rPr>
        <w:t>refresh_token</w:t>
      </w:r>
      <w:proofErr w:type="spellEnd"/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>;</w:t>
      </w:r>
    </w:p>
    <w:p w:rsidR="009E477C" w:rsidRPr="009E477C" w:rsidRDefault="009E477C" w:rsidP="009E477C">
      <w:pPr>
        <w:numPr>
          <w:ilvl w:val="0"/>
          <w:numId w:val="2"/>
        </w:numPr>
        <w:shd w:val="clear" w:color="auto" w:fill="F0F5FE"/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</w:pPr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Направьте запрос по каналу </w:t>
      </w:r>
      <w:proofErr w:type="spellStart"/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>Sber</w:t>
      </w:r>
      <w:proofErr w:type="spellEnd"/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 API от имени головной компании с </w:t>
      </w:r>
      <w:proofErr w:type="spellStart"/>
      <w:r w:rsidRPr="009E477C">
        <w:rPr>
          <w:rFonts w:ascii="Arial" w:eastAsia="Times New Roman" w:hAnsi="Arial" w:cs="Arial"/>
          <w:color w:val="1A9E32"/>
          <w:spacing w:val="-5"/>
          <w:sz w:val="20"/>
          <w:szCs w:val="20"/>
          <w:bdr w:val="none" w:sz="0" w:space="0" w:color="auto" w:frame="1"/>
          <w:lang w:eastAsia="ru-RU"/>
        </w:rPr>
        <w:t>access_token</w:t>
      </w:r>
      <w:proofErr w:type="spellEnd"/>
      <w:r w:rsidRPr="009E477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 соответствующей дочерней организации.</w:t>
      </w: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3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</w:pPr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"Платформам" (бывш.  B2</w:t>
      </w:r>
      <w:proofErr w:type="gramStart"/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BSaas)</w:t>
      </w:r>
      <w:r w:rsidRPr="009E477C">
        <w:rPr>
          <w:rFonts w:ascii="Tahoma" w:eastAsia="Times New Roman" w:hAnsi="Tahoma" w:cs="Tahoma"/>
          <w:b/>
          <w:bCs/>
          <w:color w:val="080808"/>
          <w:sz w:val="27"/>
          <w:szCs w:val="27"/>
          <w:lang w:eastAsia="ru-RU"/>
        </w:rPr>
        <w:t>﻿</w:t>
      </w:r>
      <w:proofErr w:type="gramEnd"/>
    </w:p>
    <w:p w:rsidR="009E477C" w:rsidRPr="009E477C" w:rsidRDefault="009E477C" w:rsidP="009E477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>Набор для совершения операций в интересах клиентов вашей платформы. Методы, входящие в набор, помечены этим бейджем:</w:t>
      </w:r>
    </w:p>
    <w:p w:rsidR="009E477C" w:rsidRPr="009E477C" w:rsidRDefault="009E477C" w:rsidP="009E477C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noProof/>
        </w:rPr>
        <w:drawing>
          <wp:inline distT="0" distB="0" distL="0" distR="0">
            <wp:extent cx="1787525" cy="473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4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</w:pPr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"</w:t>
      </w:r>
      <w:proofErr w:type="spellStart"/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СберБизнес</w:t>
      </w:r>
      <w:proofErr w:type="spellEnd"/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 xml:space="preserve"> ID"</w:t>
      </w:r>
      <w:r w:rsidRPr="009E477C">
        <w:rPr>
          <w:rFonts w:ascii="Tahoma" w:eastAsia="Times New Roman" w:hAnsi="Tahoma" w:cs="Tahoma"/>
          <w:b/>
          <w:bCs/>
          <w:color w:val="080808"/>
          <w:sz w:val="27"/>
          <w:szCs w:val="27"/>
          <w:lang w:eastAsia="ru-RU"/>
        </w:rPr>
        <w:t>﻿</w:t>
      </w:r>
    </w:p>
    <w:p w:rsidR="009E477C" w:rsidRPr="009E477C" w:rsidRDefault="009E477C" w:rsidP="009E477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>Набор для реализации бесшовной авторизации клиентов на вашем сайте.</w:t>
      </w:r>
    </w:p>
    <w:p w:rsidR="009E477C" w:rsidRPr="009E477C" w:rsidRDefault="009E477C" w:rsidP="009E477C">
      <w:pPr>
        <w:numPr>
          <w:ilvl w:val="0"/>
          <w:numId w:val="5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5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</w:pPr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"Моментальные платежи"</w:t>
      </w:r>
      <w:r w:rsidRPr="009E477C">
        <w:rPr>
          <w:rFonts w:ascii="Tahoma" w:eastAsia="Times New Roman" w:hAnsi="Tahoma" w:cs="Tahoma"/>
          <w:b/>
          <w:bCs/>
          <w:color w:val="080808"/>
          <w:sz w:val="27"/>
          <w:szCs w:val="27"/>
          <w:lang w:eastAsia="ru-RU"/>
        </w:rPr>
        <w:t>﻿</w:t>
      </w:r>
    </w:p>
    <w:p w:rsidR="009E477C" w:rsidRPr="009E477C" w:rsidRDefault="009E477C" w:rsidP="009E477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>Набор для создания, отправки и отслеживания платежных поручений для расчетов между юридическими лицами и индивидуальными предпринимателями.</w:t>
      </w:r>
    </w:p>
    <w:p w:rsidR="009E477C" w:rsidRPr="009E477C" w:rsidRDefault="009E477C" w:rsidP="009E477C">
      <w:pPr>
        <w:numPr>
          <w:ilvl w:val="0"/>
          <w:numId w:val="6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6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6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6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</w:pPr>
      <w:r w:rsidRPr="009E477C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"Кредит в корзине"</w:t>
      </w:r>
      <w:r w:rsidRPr="009E477C">
        <w:rPr>
          <w:rFonts w:ascii="Tahoma" w:eastAsia="Times New Roman" w:hAnsi="Tahoma" w:cs="Tahoma"/>
          <w:b/>
          <w:bCs/>
          <w:color w:val="080808"/>
          <w:sz w:val="27"/>
          <w:szCs w:val="27"/>
          <w:lang w:eastAsia="ru-RU"/>
        </w:rPr>
        <w:t>﻿</w:t>
      </w:r>
    </w:p>
    <w:p w:rsidR="009E477C" w:rsidRPr="009E477C" w:rsidRDefault="009E477C" w:rsidP="009E477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t>Набор для организации расчетов между юридическими лицами и индивидуальными предпринимателями с использованием кредитных средств банка.</w:t>
      </w:r>
    </w:p>
    <w:p w:rsidR="009E477C" w:rsidRPr="009E477C" w:rsidRDefault="009E477C" w:rsidP="009E477C">
      <w:pPr>
        <w:numPr>
          <w:ilvl w:val="0"/>
          <w:numId w:val="7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7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numPr>
          <w:ilvl w:val="0"/>
          <w:numId w:val="7"/>
        </w:numPr>
        <w:shd w:val="clear" w:color="auto" w:fill="F5F0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</w:p>
    <w:p w:rsidR="009E477C" w:rsidRPr="009E477C" w:rsidRDefault="009E477C" w:rsidP="009E477C">
      <w:pPr>
        <w:shd w:val="clear" w:color="auto" w:fill="FFFFFF"/>
        <w:spacing w:before="480" w:after="240" w:line="390" w:lineRule="atLeast"/>
        <w:outlineLvl w:val="1"/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</w:pPr>
      <w:r w:rsidRPr="009E477C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>Терминология</w:t>
      </w:r>
      <w:r w:rsidRPr="009E477C">
        <w:rPr>
          <w:rFonts w:ascii="Tahoma" w:eastAsia="Times New Roman" w:hAnsi="Tahoma" w:cs="Tahoma"/>
          <w:b/>
          <w:bCs/>
          <w:color w:val="080808"/>
          <w:sz w:val="30"/>
          <w:szCs w:val="30"/>
          <w:lang w:eastAsia="ru-RU"/>
        </w:rPr>
        <w:t>﻿</w:t>
      </w:r>
    </w:p>
    <w:tbl>
      <w:tblPr>
        <w:tblW w:w="10500" w:type="dxa"/>
        <w:shd w:val="clear" w:color="auto" w:fill="FFFFFF"/>
        <w:tblCellMar>
          <w:top w:w="45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6"/>
        <w:gridCol w:w="8204"/>
      </w:tblGrid>
      <w:tr w:rsidR="009E477C" w:rsidRPr="009E477C" w:rsidTr="009E477C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noWrap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Термин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noWrap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Определение</w:t>
            </w:r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СберБизнес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Интернет-банкинг от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Сбера</w:t>
            </w:r>
            <w:proofErr w:type="spellEnd"/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Личный кабинет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Sber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Цифровое пространство в рамках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СберБизнес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, позволяющее удобно использовать возможности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Sber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API</w:t>
            </w:r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Пользователь партнера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Пользователь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СберБизнес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, организации, заключившей договор с банком на использование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Sber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API</w:t>
            </w:r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Пользователь клиента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Пользователь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СберБизнес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, представитель юридического лица, являющийся клиентом компании партнера</w:t>
            </w:r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Промышленный стенд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Шлюз в контуре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Сбера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, к которому с помощью методов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Sber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API можно обращаться для получения реальных данных пользователей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СберБизнес</w:t>
            </w:r>
            <w:proofErr w:type="spellEnd"/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Тестовый стенд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Шлюз в контуре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Сбера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, к которому с помощью методов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Sber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API можно обращаться для получения синтетических данных пользователей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СберБизнес</w:t>
            </w:r>
            <w:proofErr w:type="spellEnd"/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Client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Уникальный идентификатор приложения партнера</w:t>
            </w:r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Client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secret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Пароль приложения партнера</w:t>
            </w:r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Redirect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uri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Маска ссылки на ресурс (конечную точку) Приложения партнера, на которую будет перенаправлен браузер пользователя после успешной авторизации</w:t>
            </w:r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Claim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(атрибуты)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Данные пользователя и организации, например,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accounts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orgKpp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, и т. д.</w:t>
            </w:r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Scope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Набор атрибутов (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claim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) и операций, по которым происходит обмен данными</w:t>
            </w:r>
          </w:p>
        </w:tc>
      </w:tr>
      <w:tr w:rsidR="009E477C" w:rsidRPr="009E477C" w:rsidTr="009E47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Операции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9E477C" w:rsidRPr="009E477C" w:rsidRDefault="009E477C" w:rsidP="009E477C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Кодовое обозначение одного или нескольких ресурсов </w:t>
            </w:r>
            <w:proofErr w:type="spellStart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>Sber</w:t>
            </w:r>
            <w:proofErr w:type="spellEnd"/>
            <w:r w:rsidRPr="009E477C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API, доступных партнеру по договору (например, ACCEPTANCE_ADVANCE и т. д.).</w:t>
            </w:r>
          </w:p>
        </w:tc>
      </w:tr>
    </w:tbl>
    <w:p w:rsidR="009E477C" w:rsidRPr="009E477C" w:rsidRDefault="009E477C" w:rsidP="009E477C">
      <w:pPr>
        <w:shd w:val="clear" w:color="auto" w:fill="F5F5F5"/>
        <w:spacing w:after="0" w:line="270" w:lineRule="atLeast"/>
        <w:rPr>
          <w:rFonts w:ascii="Arial" w:eastAsia="Times New Roman" w:hAnsi="Arial" w:cs="Arial"/>
          <w:b/>
          <w:bCs/>
          <w:spacing w:val="-4"/>
          <w:sz w:val="21"/>
          <w:szCs w:val="21"/>
          <w:lang w:eastAsia="ru-RU"/>
        </w:rPr>
      </w:pPr>
      <w:r w:rsidRPr="009E477C">
        <w:rPr>
          <w:rFonts w:ascii="Arial" w:eastAsia="Times New Roman" w:hAnsi="Arial" w:cs="Arial"/>
          <w:b/>
          <w:bCs/>
          <w:spacing w:val="-4"/>
          <w:sz w:val="21"/>
          <w:szCs w:val="21"/>
          <w:lang w:eastAsia="ru-RU"/>
        </w:rPr>
        <w:t>Развернуть таблицу</w:t>
      </w:r>
    </w:p>
    <w:p w:rsidR="009E477C" w:rsidRPr="009E477C" w:rsidRDefault="009E477C" w:rsidP="009E477C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E477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Витрина технологий</w:t>
      </w:r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"https://developers.sber.ru/business" </w:instrTex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9E477C" w:rsidRPr="009E477C" w:rsidRDefault="009E477C" w:rsidP="009E477C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Для бизнеса</w:t>
      </w:r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"https://developers.sber.ru/" </w:instrTex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9E477C" w:rsidRPr="009E477C" w:rsidRDefault="009E477C" w:rsidP="009E477C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Для разработчиков</w:t>
      </w:r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"https://developers.sber.ru/help" \t "_blank" </w:instrTex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9E477C" w:rsidRPr="009E477C" w:rsidRDefault="009E477C" w:rsidP="009E477C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База знаний</w:t>
      </w:r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"https://developers.sber.ru/docs/" \t "_blank" </w:instrTex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9E477C" w:rsidRPr="009E477C" w:rsidRDefault="009E477C" w:rsidP="009E477C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Документация</w:t>
      </w:r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"https://developers.sber.ru/kak-v-sbere/vacancies" \t "_blank" </w:instrTex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9E477C" w:rsidRPr="009E477C" w:rsidRDefault="009E477C" w:rsidP="009E477C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IT-вакансии</w:t>
      </w:r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9E477C" w:rsidRPr="009E477C" w:rsidRDefault="009E477C" w:rsidP="009E477C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E477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Наши продукты</w:t>
      </w:r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"https://developers.sber.ru/portal/products/gigachat-api" </w:instrTex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9E477C" w:rsidRPr="009E477C" w:rsidRDefault="009E477C" w:rsidP="009E477C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API</w:t>
      </w:r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"https://developers.sber.ru/portal/products/jazz-by-sber" </w:instrTex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9E477C" w:rsidRPr="009E477C" w:rsidRDefault="009E477C" w:rsidP="009E477C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SaluteJazz</w:t>
      </w:r>
      <w:proofErr w:type="spellEnd"/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"https://developers.sber.ru/portal/products/smartspeech" </w:instrTex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9E477C" w:rsidRPr="009E477C" w:rsidRDefault="009E477C" w:rsidP="009E477C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SaluteSpeech</w:t>
      </w:r>
      <w:proofErr w:type="spellEnd"/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"https://developers.sber.ru/portal/products/salutebot-chat-bot" </w:instrTex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9E477C" w:rsidRPr="009E477C" w:rsidRDefault="009E477C" w:rsidP="009E477C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SaluteBot</w:t>
      </w:r>
      <w:proofErr w:type="spellEnd"/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"https://developers.sber.ru/portal/products/salute-hotels" </w:instrTex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9E477C" w:rsidRPr="009E477C" w:rsidRDefault="009E477C" w:rsidP="009E477C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Салют Отели</w:t>
      </w:r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9E477C" w:rsidRPr="009E477C" w:rsidRDefault="009E477C" w:rsidP="009E477C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E477C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Контакты</w:t>
      </w:r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"mailto:supportdbo2@sberbank.ru" \t "_blank" </w:instrText>
      </w: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9E477C" w:rsidRPr="009E477C" w:rsidRDefault="009E477C" w:rsidP="009E477C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9E477C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supportdbo2@sberbank.ru</w:t>
      </w:r>
    </w:p>
    <w:p w:rsidR="009E477C" w:rsidRPr="009E477C" w:rsidRDefault="009E477C" w:rsidP="009E477C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9E477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9E477C" w:rsidRPr="009E477C" w:rsidRDefault="009E477C" w:rsidP="009E477C">
      <w:pPr>
        <w:shd w:val="clear" w:color="auto" w:fill="F5F5F5"/>
        <w:spacing w:after="0" w:line="300" w:lineRule="atLeast"/>
        <w:rPr>
          <w:rFonts w:ascii="Arial" w:eastAsia="Times New Roman" w:hAnsi="Arial" w:cs="Arial"/>
          <w:spacing w:val="-4"/>
          <w:sz w:val="21"/>
          <w:szCs w:val="21"/>
          <w:lang w:eastAsia="ru-RU"/>
        </w:rPr>
      </w:pPr>
      <w:r w:rsidRPr="009E477C">
        <w:rPr>
          <w:rFonts w:ascii="Arial" w:eastAsia="Times New Roman" w:hAnsi="Arial" w:cs="Arial"/>
          <w:spacing w:val="-4"/>
          <w:sz w:val="21"/>
          <w:szCs w:val="21"/>
          <w:lang w:eastAsia="ru-RU"/>
        </w:rPr>
        <w:t>© 1997–2026 ПАО Сбербанк. Генеральная лицензия на осуществление банковских операций от 11 августа 2015 года. Регистрационный номер — 1481</w:t>
      </w:r>
      <w:r w:rsidRPr="009E477C">
        <w:rPr>
          <w:rFonts w:ascii="Arial" w:eastAsia="Times New Roman" w:hAnsi="Arial" w:cs="Arial"/>
          <w:spacing w:val="-4"/>
          <w:sz w:val="21"/>
          <w:szCs w:val="21"/>
          <w:lang w:eastAsia="ru-RU"/>
        </w:rPr>
        <w:br/>
      </w:r>
      <w:hyperlink r:id="rId9" w:history="1">
        <w:r w:rsidRPr="009E477C">
          <w:rPr>
            <w:rFonts w:ascii="Arial" w:eastAsia="Times New Roman" w:hAnsi="Arial" w:cs="Arial"/>
            <w:color w:val="2A72F8"/>
            <w:spacing w:val="-4"/>
            <w:sz w:val="21"/>
            <w:szCs w:val="21"/>
            <w:u w:val="single"/>
            <w:lang w:eastAsia="ru-RU"/>
          </w:rPr>
          <w:t>www.sberbank.ru</w:t>
        </w:r>
      </w:hyperlink>
    </w:p>
    <w:p w:rsidR="009E477C" w:rsidRDefault="009E477C" w:rsidP="006C0B77">
      <w:pPr>
        <w:spacing w:after="0"/>
        <w:ind w:firstLine="709"/>
        <w:jc w:val="both"/>
      </w:pPr>
    </w:p>
    <w:sectPr w:rsidR="009E477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D725C"/>
    <w:multiLevelType w:val="multilevel"/>
    <w:tmpl w:val="0504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4036F"/>
    <w:multiLevelType w:val="multilevel"/>
    <w:tmpl w:val="DEB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A04C1"/>
    <w:multiLevelType w:val="multilevel"/>
    <w:tmpl w:val="2EC0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9610B"/>
    <w:multiLevelType w:val="multilevel"/>
    <w:tmpl w:val="635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86653"/>
    <w:multiLevelType w:val="multilevel"/>
    <w:tmpl w:val="8920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76969"/>
    <w:multiLevelType w:val="multilevel"/>
    <w:tmpl w:val="81D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A1FDA"/>
    <w:multiLevelType w:val="multilevel"/>
    <w:tmpl w:val="4680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7C"/>
    <w:rsid w:val="006C0B77"/>
    <w:rsid w:val="008242FF"/>
    <w:rsid w:val="00870751"/>
    <w:rsid w:val="00922C48"/>
    <w:rsid w:val="009E477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EF3E7"/>
  <w15:chartTrackingRefBased/>
  <w15:docId w15:val="{395B6E33-E746-4B67-8348-68EF276C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9E477C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477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477C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9E47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477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sc-ejaja">
    <w:name w:val="sc-ejaja"/>
    <w:basedOn w:val="a0"/>
    <w:rsid w:val="009E477C"/>
  </w:style>
  <w:style w:type="paragraph" w:customStyle="1" w:styleId="doc-p">
    <w:name w:val="doc-p"/>
    <w:basedOn w:val="a"/>
    <w:rsid w:val="009E477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477C"/>
    <w:rPr>
      <w:b/>
      <w:bCs/>
    </w:rPr>
  </w:style>
  <w:style w:type="paragraph" w:customStyle="1" w:styleId="doc-li">
    <w:name w:val="doc-li"/>
    <w:basedOn w:val="a"/>
    <w:rsid w:val="009E477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E4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0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5399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1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6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9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35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06951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1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096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none" w:sz="0" w:space="0" w:color="auto"/>
                                            <w:bottom w:val="single" w:sz="2" w:space="12" w:color="auto"/>
                                            <w:right w:val="single" w:sz="2" w:space="18" w:color="auto"/>
                                          </w:divBdr>
                                          <w:divsChild>
                                            <w:div w:id="35180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845334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9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1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4728001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9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6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1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141972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30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8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1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4865471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2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79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1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9521781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2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67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1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228461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single" w:sz="6" w:space="0" w:color="ECECEC"/>
                                            <w:left w:val="single" w:sz="6" w:space="0" w:color="ECECEC"/>
                                            <w:bottom w:val="single" w:sz="6" w:space="0" w:color="ECECEC"/>
                                            <w:right w:val="single" w:sz="6" w:space="0" w:color="ECECEC"/>
                                          </w:divBdr>
                                          <w:divsChild>
                                            <w:div w:id="197636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833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9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6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120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85584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9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3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839830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64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79010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0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755741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4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939596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3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4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64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616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99766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9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1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574055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1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365242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6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97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990924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4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53995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2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2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040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52852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1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718395">
                      <w:marLeft w:val="0"/>
                      <w:marRight w:val="0"/>
                      <w:marTop w:val="4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2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evelopers.sber.ru/docs/ru/sber-api/scenarios/profile-creation/sbbid/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berban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Кривошапкин</dc:creator>
  <cp:keywords/>
  <dc:description/>
  <cp:lastModifiedBy>Алексей Кривошапкин</cp:lastModifiedBy>
  <cp:revision>1</cp:revision>
  <dcterms:created xsi:type="dcterms:W3CDTF">2026-09-18T09:26:00Z</dcterms:created>
  <dcterms:modified xsi:type="dcterms:W3CDTF">2026-09-18T09:28:00Z</dcterms:modified>
</cp:coreProperties>
</file>