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Алгоритма Кэннона </w:t>
      </w:r>
    </w:p>
    <w:p>
      <w:pPr>
        <w:pStyle w:val="TextBody"/>
        <w:jc w:val="center"/>
        <w:rPr>
          <w:rFonts w:ascii="Times New Roman" w:hAnsi="Times New Roman" w:eastAsia="Times New Roman" w:cs="Times New Roman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Идея алгоритма состоит в изменении схемы начального распределения блоков перемножаемых матриц между процессорами вычислительной системы. Начальное расположение блоков в алгоритме Кэннона подбирается таким образом, чтобы располагаемые блоки на процессорах могли бы быть перемножены без каких-либо дополнительных передач данных между процессорами. При этом подобное распределение блоков может быть организовано таким образом, что перемещение блоков между процессорами в ходе вычислений может осуществляться с использованием более простых коммуникационных операций. Этап инициализации алгоритма Кэннона включает выполнение следующих операций передач данных:</w:t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</w:rPr>
      </w:pPr>
      <w:r>
        <w:rPr/>
        <w:b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10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480" w:leader="none"/>
        </w:tabs>
        <w:rPr>
          <w:rFonts w:ascii="Times " w:hAnsi="Times "/>
          <w:b w:val="false"/>
          <w:b w:val="false"/>
          <w:bCs w:val="false"/>
        </w:rPr>
      </w:pPr>
      <w:r>
        <w:rPr>
          <w:rFonts w:ascii="Times " w:hAnsi="Times 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Этап и</w:t>
      </w:r>
      <w:r>
        <w:rPr>
          <w:rFonts w:ascii="Times " w:hAnsi="Times 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нициализации алгоритма Кэннона включает выполнение следующих операций передач данных:</w:t>
      </w:r>
    </w:p>
    <w:p>
      <w:pPr>
        <w:pStyle w:val="TextBody"/>
        <w:numPr>
          <w:ilvl w:val="0"/>
          <w:numId w:val="0"/>
        </w:numPr>
        <w:ind w:hanging="0"/>
        <w:rPr/>
      </w:pPr>
      <w:r>
        <w:rPr>
          <w:rFonts w:ascii="Times " w:hAnsi="Times 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1) </w:t>
      </w:r>
      <w:r>
        <w:rPr>
          <w:rFonts w:ascii="Times " w:hAnsi="Times 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</w:t>
      </w:r>
      <w:r>
        <w:rPr/>
        <w:t xml:space="preserve"> каждую подзадачу (i,j) передаются блоки Aij, Bij;</w:t>
      </w:r>
    </w:p>
    <w:p>
      <w:pPr>
        <w:pStyle w:val="TextBody"/>
        <w:numPr>
          <w:ilvl w:val="0"/>
          <w:numId w:val="0"/>
        </w:numPr>
        <w:ind w:hanging="0"/>
        <w:rPr/>
      </w:pPr>
      <w:r>
        <w:rPr/>
        <w:t>2) для каждой строки i решетки подзадач блоки матрицы A сдвигаются на (i-1) позиций влево;</w:t>
      </w:r>
    </w:p>
    <w:p>
      <w:pPr>
        <w:pStyle w:val="TextBody"/>
        <w:numPr>
          <w:ilvl w:val="0"/>
          <w:numId w:val="0"/>
        </w:numPr>
        <w:ind w:hanging="0"/>
        <w:rPr/>
      </w:pPr>
      <w:r>
        <w:rPr/>
        <w:t>3) для каждого столбца j решетки подзадач блоки матрицы B сдвигаются на (j-1</w:t>
      </w:r>
      <w:r>
        <w:rPr/>
        <w:t>)</w:t>
      </w:r>
      <w:r>
        <w:rPr/>
        <w:t xml:space="preserve"> позиций вверх.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Получение всех последующих блоков для подзадач может быть обеспечено при помощи простых коммуникационных действий — после выполнения операции блочного умножения каждый блок матрицы A должен быть передан предшествующей подзадаче влево по строкам решетки подзадач, а каждый блок матрицы В – предшествующей подзадаче вверх по столбцам решетки. Как можно показать, последовательность таких циклических сдвигов и умножение получаемых блоков исходных матриц A и B приведет к получению в базовых подзадачах соответствующих блоков результирующей матрицы C.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7905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  <w:font w:name="Times 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201</Words>
  <Characters>1356</Characters>
  <CharactersWithSpaces>1553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2023-12-19T21:36:18Z</dcterms:modified>
  <cp:revision>1</cp:revision>
  <dc:subject/>
  <dc:title/>
</cp:coreProperties>
</file>