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40"/>
      </w:pPr>
      <w:r>
        <w:rPr>
          <w:rFonts w:ascii="Arial" w:hAnsi="Arial" w:eastAsia="Arial"/>
          <w:b/>
          <w:color w:val="111111"/>
          <w:sz w:val="48"/>
        </w:rPr>
        <w:t>Сценарий защиты проекта Тьюринг под лупой</w:t>
      </w:r>
    </w:p>
    <w:p>
      <w:pPr>
        <w:spacing w:after="280"/>
      </w:pPr>
      <w:r>
        <w:rPr>
          <w:rFonts w:ascii="Arial" w:hAnsi="Arial" w:eastAsia="Arial"/>
          <w:b w:val="0"/>
          <w:color w:val="606067"/>
          <w:sz w:val="24"/>
        </w:rPr>
        <w:t>Один докладчик  Общий лимит 5 минут вместе с вопросами</w:t>
      </w:r>
    </w:p>
    <w:p>
      <w:pPr>
        <w:spacing w:after="120" w:line="259" w:lineRule="auto"/>
      </w:pPr>
      <w:r>
        <w:rPr>
          <w:rFonts w:ascii="Arial" w:hAnsi="Arial" w:eastAsia="Arial"/>
          <w:b w:val="0"/>
          <w:color w:val="111111"/>
          <w:sz w:val="23"/>
        </w:rPr>
        <w:t>Основной текст рассчитан примерно на 3 минуты 28 секунд при спокойном темпе. Оставшиеся 1 минуту 32 секунды следует сохранить для вопросов комиссии. Девятый слайд остаётся на экране во время ответов.</w:t>
      </w:r>
    </w:p>
    <w:p>
      <w:pPr>
        <w:pStyle w:val="Heading1"/>
      </w:pPr>
      <w:r>
        <w:rPr>
          <w:rFonts w:ascii="Arial" w:hAnsi="Arial" w:eastAsia="Arial"/>
          <w:b/>
          <w:color w:val="111111"/>
          <w:sz w:val="34"/>
        </w:rPr>
        <w:t>Контроль хронометража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893"/>
            <w:vAlign w:val="center"/>
            <w:shd w:fill="111111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21"/>
              </w:rPr>
              <w:t>Слайд</w:t>
            </w:r>
          </w:p>
        </w:tc>
        <w:tc>
          <w:tcPr>
            <w:tcW w:type="dxa" w:w="1843"/>
            <w:vAlign w:val="center"/>
            <w:shd w:fill="111111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21"/>
              </w:rPr>
              <w:t>Время</w:t>
            </w:r>
          </w:p>
        </w:tc>
        <w:tc>
          <w:tcPr>
            <w:tcW w:type="dxa" w:w="7200"/>
            <w:vAlign w:val="center"/>
            <w:shd w:fill="111111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FFFFFF"/>
                <w:sz w:val="21"/>
              </w:rPr>
              <w:t>Задача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11111"/>
                <w:sz w:val="20"/>
              </w:rPr>
              <w:t>1</w:t>
            </w:r>
          </w:p>
        </w:tc>
        <w:tc>
          <w:tcPr>
            <w:tcW w:type="dxa" w:w="1843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11111"/>
                <w:sz w:val="20"/>
              </w:rPr>
              <w:t>0:00-0:12</w:t>
            </w:r>
          </w:p>
        </w:tc>
        <w:tc>
          <w:tcPr>
            <w:tcW w:type="dxa" w:w="7200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11111"/>
                <w:sz w:val="20"/>
              </w:rPr>
              <w:t>Титул и назначение разработки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  <w:shd w:fill="F5F5F6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11111"/>
                <w:sz w:val="20"/>
              </w:rPr>
              <w:t>2</w:t>
            </w:r>
          </w:p>
        </w:tc>
        <w:tc>
          <w:tcPr>
            <w:tcW w:type="dxa" w:w="1843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  <w:shd w:fill="F5F5F6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11111"/>
                <w:sz w:val="20"/>
              </w:rPr>
              <w:t>0:12-0:32</w:t>
            </w:r>
          </w:p>
        </w:tc>
        <w:tc>
          <w:tcPr>
            <w:tcW w:type="dxa" w:w="7200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  <w:shd w:fill="F5F5F6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11111"/>
                <w:sz w:val="20"/>
              </w:rPr>
              <w:t>Формат занятия и ученический продукт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11111"/>
                <w:sz w:val="20"/>
              </w:rPr>
              <w:t>3</w:t>
            </w:r>
          </w:p>
        </w:tc>
        <w:tc>
          <w:tcPr>
            <w:tcW w:type="dxa" w:w="1843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11111"/>
                <w:sz w:val="20"/>
              </w:rPr>
              <w:t>0:32-1:00</w:t>
            </w:r>
          </w:p>
        </w:tc>
        <w:tc>
          <w:tcPr>
            <w:tcW w:type="dxa" w:w="7200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11111"/>
                <w:sz w:val="20"/>
              </w:rPr>
              <w:t>Проблема механической трассировки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  <w:shd w:fill="F5F5F6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11111"/>
                <w:sz w:val="20"/>
              </w:rPr>
              <w:t>4</w:t>
            </w:r>
          </w:p>
        </w:tc>
        <w:tc>
          <w:tcPr>
            <w:tcW w:type="dxa" w:w="1843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  <w:shd w:fill="F5F5F6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11111"/>
                <w:sz w:val="20"/>
              </w:rPr>
              <w:t>1:00-1:27</w:t>
            </w:r>
          </w:p>
        </w:tc>
        <w:tc>
          <w:tcPr>
            <w:tcW w:type="dxa" w:w="7200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  <w:shd w:fill="F5F5F6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11111"/>
                <w:sz w:val="20"/>
              </w:rPr>
              <w:t>Роль тренажёра и математики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11111"/>
                <w:sz w:val="20"/>
              </w:rPr>
              <w:t>5</w:t>
            </w:r>
          </w:p>
        </w:tc>
        <w:tc>
          <w:tcPr>
            <w:tcW w:type="dxa" w:w="1843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11111"/>
                <w:sz w:val="20"/>
              </w:rPr>
              <w:t>1:27-2:02</w:t>
            </w:r>
          </w:p>
        </w:tc>
        <w:tc>
          <w:tcPr>
            <w:tcW w:type="dxa" w:w="7200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11111"/>
                <w:sz w:val="20"/>
              </w:rPr>
              <w:t>Пять спринтов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  <w:shd w:fill="F5F5F6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11111"/>
                <w:sz w:val="20"/>
              </w:rPr>
              <w:t>6</w:t>
            </w:r>
          </w:p>
        </w:tc>
        <w:tc>
          <w:tcPr>
            <w:tcW w:type="dxa" w:w="1843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  <w:shd w:fill="F5F5F6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11111"/>
                <w:sz w:val="20"/>
              </w:rPr>
              <w:t>2:02-2:34</w:t>
            </w:r>
          </w:p>
        </w:tc>
        <w:tc>
          <w:tcPr>
            <w:tcW w:type="dxa" w:w="7200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  <w:shd w:fill="F5F5F6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11111"/>
                <w:sz w:val="20"/>
              </w:rPr>
              <w:t>Продукт и короткий показ тренажёра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11111"/>
                <w:sz w:val="20"/>
              </w:rPr>
              <w:t>7</w:t>
            </w:r>
          </w:p>
        </w:tc>
        <w:tc>
          <w:tcPr>
            <w:tcW w:type="dxa" w:w="1843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11111"/>
                <w:sz w:val="20"/>
              </w:rPr>
              <w:t>2:34-2:58</w:t>
            </w:r>
          </w:p>
        </w:tc>
        <w:tc>
          <w:tcPr>
            <w:tcW w:type="dxa" w:w="7200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11111"/>
                <w:sz w:val="20"/>
              </w:rPr>
              <w:t>Целевые показатели и доказательства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  <w:shd w:fill="F5F5F6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11111"/>
                <w:sz w:val="20"/>
              </w:rPr>
              <w:t>8</w:t>
            </w:r>
          </w:p>
        </w:tc>
        <w:tc>
          <w:tcPr>
            <w:tcW w:type="dxa" w:w="1843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  <w:shd w:fill="F5F5F6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11111"/>
                <w:sz w:val="20"/>
              </w:rPr>
              <w:t>2:58-3:20</w:t>
            </w:r>
          </w:p>
        </w:tc>
        <w:tc>
          <w:tcPr>
            <w:tcW w:type="dxa" w:w="7200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  <w:shd w:fill="F5F5F6"/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11111"/>
                <w:sz w:val="20"/>
              </w:rPr>
              <w:t>Комплект учителя и резервные решения</w:t>
            </w:r>
          </w:p>
        </w:tc>
      </w:tr>
      <w:tr>
        <w:trPr>
          <w:cantSplit/>
        </w:trPr>
        <w:tc>
          <w:tcPr>
            <w:tcW w:type="dxa" w:w="893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11111"/>
                <w:sz w:val="20"/>
              </w:rPr>
              <w:t>9</w:t>
            </w:r>
          </w:p>
        </w:tc>
        <w:tc>
          <w:tcPr>
            <w:tcW w:type="dxa" w:w="1843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111111"/>
                <w:sz w:val="20"/>
              </w:rPr>
              <w:t>3:20-3:28</w:t>
            </w:r>
          </w:p>
        </w:tc>
        <w:tc>
          <w:tcPr>
            <w:tcW w:type="dxa" w:w="7200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Arial"/>
                <w:b w:val="0"/>
                <w:color w:val="111111"/>
                <w:sz w:val="20"/>
              </w:rPr>
              <w:t>Вывод и переход к вопросам</w:t>
            </w:r>
          </w:p>
        </w:tc>
      </w:tr>
    </w:tbl>
    <w:p>
      <w:pPr>
        <w:spacing w:after="0" w:line="259" w:lineRule="auto"/>
      </w:pPr>
      <w:r>
        <w:rPr>
          <w:rFonts w:ascii="Arial" w:hAnsi="Arial" w:eastAsia="Arial"/>
          <w:b/>
          <w:color w:val="111111"/>
          <w:sz w:val="23"/>
        </w:rPr>
        <w:t xml:space="preserve">Ориентиры. </w:t>
      </w:r>
      <w:r>
        <w:rPr>
          <w:rFonts w:ascii="Arial" w:hAnsi="Arial" w:eastAsia="Arial"/>
          <w:b w:val="0"/>
          <w:color w:val="111111"/>
          <w:sz w:val="23"/>
        </w:rPr>
        <w:t>Контрольные отметки: к 1:27 должен открыться слайд 5, к 2:34 слайд 7, к 3:20 слайд 9. Если опоздание превышает 10 секунд, используйте сокращения из раздела ниже.</w:t>
      </w:r>
    </w:p>
    <w:p>
      <w:r>
        <w:br w:type="page"/>
      </w:r>
    </w:p>
    <w:p>
      <w:pPr>
        <w:pStyle w:val="Heading1"/>
      </w:pPr>
      <w:r>
        <w:rPr>
          <w:rFonts w:ascii="Arial" w:hAnsi="Arial" w:eastAsia="Arial"/>
          <w:b/>
          <w:color w:val="111111"/>
          <w:sz w:val="34"/>
        </w:rPr>
        <w:t>Основной сценарий 3 минуты 28 секунд</w:t>
      </w:r>
    </w:p>
    <w:p>
      <w:pPr>
        <w:pStyle w:val="Heading2"/>
        <w:keepNext/>
        <w:spacing w:before="180" w:after="40"/>
      </w:pPr>
      <w:r>
        <w:rPr>
          <w:rFonts w:ascii="Arial" w:hAnsi="Arial" w:eastAsia="Arial"/>
          <w:b/>
          <w:color w:val="111111"/>
          <w:sz w:val="27"/>
        </w:rPr>
        <w:t>Слайд 1 Титул</w:t>
      </w:r>
    </w:p>
    <w:p>
      <w:pPr>
        <w:keepNext/>
        <w:spacing w:after="60"/>
      </w:pPr>
      <w:r>
        <w:rPr>
          <w:rFonts w:ascii="Arial" w:hAnsi="Arial" w:eastAsia="Arial"/>
          <w:b/>
          <w:color w:val="7ACB3A"/>
          <w:sz w:val="21"/>
        </w:rPr>
        <w:t>0:00-0:12</w:t>
      </w:r>
    </w:p>
    <w:p>
      <w:pPr>
        <w:spacing w:after="100" w:line="259" w:lineRule="auto"/>
      </w:pPr>
      <w:r>
        <w:rPr>
          <w:rFonts w:ascii="Arial" w:hAnsi="Arial" w:eastAsia="Arial"/>
          <w:b w:val="0"/>
          <w:color w:val="111111"/>
          <w:sz w:val="22"/>
        </w:rPr>
        <w:t>Добрый день. Представляю методическую разработку «Тьюринг под лупой» для подготовки одиннадцатиклассников к заданию 12 КЕГЭ.</w:t>
      </w:r>
    </w:p>
    <w:p>
      <w:pPr>
        <w:pStyle w:val="Heading2"/>
        <w:keepNext/>
        <w:spacing w:before="180" w:after="40"/>
      </w:pPr>
      <w:r>
        <w:rPr>
          <w:rFonts w:ascii="Arial" w:hAnsi="Arial" w:eastAsia="Arial"/>
          <w:b/>
          <w:color w:val="111111"/>
          <w:sz w:val="27"/>
        </w:rPr>
        <w:t>Слайд 2 Занятие в одном кадре</w:t>
      </w:r>
    </w:p>
    <w:p>
      <w:pPr>
        <w:keepNext/>
        <w:spacing w:after="60"/>
      </w:pPr>
      <w:r>
        <w:rPr>
          <w:rFonts w:ascii="Arial" w:hAnsi="Arial" w:eastAsia="Arial"/>
          <w:b/>
          <w:color w:val="7ACB3A"/>
          <w:sz w:val="21"/>
        </w:rPr>
        <w:t>0:12-0:32</w:t>
      </w:r>
    </w:p>
    <w:p>
      <w:pPr>
        <w:spacing w:after="100" w:line="259" w:lineRule="auto"/>
      </w:pPr>
      <w:r>
        <w:rPr>
          <w:rFonts w:ascii="Arial" w:hAnsi="Arial" w:eastAsia="Arial"/>
          <w:b w:val="0"/>
          <w:color w:val="111111"/>
          <w:sz w:val="22"/>
        </w:rPr>
        <w:t>Это два урока по 45 минут на стыке информатики и математики. Итогом становится диагностический маршрут. По нему другой ученик выбирает способ решения новой задачи без устных пояснений авторов.</w:t>
      </w:r>
    </w:p>
    <w:p>
      <w:pPr>
        <w:pStyle w:val="Heading2"/>
        <w:keepNext/>
        <w:spacing w:before="180" w:after="40"/>
      </w:pPr>
      <w:r>
        <w:rPr>
          <w:rFonts w:ascii="Arial" w:hAnsi="Arial" w:eastAsia="Arial"/>
          <w:b/>
          <w:color w:val="111111"/>
          <w:sz w:val="27"/>
        </w:rPr>
        <w:t>Слайд 3 Проблема</w:t>
      </w:r>
    </w:p>
    <w:p>
      <w:pPr>
        <w:keepNext/>
        <w:spacing w:after="60"/>
      </w:pPr>
      <w:r>
        <w:rPr>
          <w:rFonts w:ascii="Arial" w:hAnsi="Arial" w:eastAsia="Arial"/>
          <w:b/>
          <w:color w:val="7ACB3A"/>
          <w:sz w:val="21"/>
        </w:rPr>
        <w:t>0:32-1:00</w:t>
      </w:r>
    </w:p>
    <w:p>
      <w:pPr>
        <w:spacing w:after="100" w:line="259" w:lineRule="auto"/>
      </w:pPr>
      <w:r>
        <w:rPr>
          <w:rFonts w:ascii="Arial" w:hAnsi="Arial" w:eastAsia="Arial"/>
          <w:b w:val="0"/>
          <w:color w:val="111111"/>
          <w:sz w:val="22"/>
        </w:rPr>
        <w:t>Проблема возникает, когда полная трассировка превращается из учебной опоры в единственный способ решения. На длинной ленте ученик тратит время и накапливает ошибки. По одному ответу учителю трудно понять, увидел ли ученик закономерность. Поэтому занятие учит осознанно выбирать стратегию.</w:t>
      </w:r>
    </w:p>
    <w:p>
      <w:pPr>
        <w:pStyle w:val="Heading2"/>
        <w:keepNext/>
        <w:spacing w:before="180" w:after="40"/>
      </w:pPr>
      <w:r>
        <w:rPr>
          <w:rFonts w:ascii="Arial" w:hAnsi="Arial" w:eastAsia="Arial"/>
          <w:b/>
          <w:color w:val="111111"/>
          <w:sz w:val="27"/>
        </w:rPr>
        <w:t>Слайд 4 Замысел занятия</w:t>
      </w:r>
    </w:p>
    <w:p>
      <w:pPr>
        <w:keepNext/>
        <w:spacing w:after="60"/>
      </w:pPr>
      <w:r>
        <w:rPr>
          <w:rFonts w:ascii="Arial" w:hAnsi="Arial" w:eastAsia="Arial"/>
          <w:b/>
          <w:color w:val="7ACB3A"/>
          <w:sz w:val="21"/>
        </w:rPr>
        <w:t>1:00-1:27</w:t>
      </w:r>
    </w:p>
    <w:p>
      <w:pPr>
        <w:spacing w:after="100" w:line="259" w:lineRule="auto"/>
      </w:pPr>
      <w:r>
        <w:rPr>
          <w:rFonts w:ascii="Arial" w:hAnsi="Arial" w:eastAsia="Arial"/>
          <w:b w:val="0"/>
          <w:color w:val="111111"/>
          <w:sz w:val="22"/>
        </w:rPr>
        <w:t>Тренажёр здесь работает как исследовательский стенд. Ученики наблюдают отдельные шаги, сравнивают попытки, находят цикл или инвариант. Затем они проверяют правило на обычном и граничном примерах и решают, нужна ли полная трассировка, короткая проверка или аналитический вывод.</w:t>
      </w:r>
    </w:p>
    <w:p>
      <w:pPr>
        <w:pStyle w:val="Heading2"/>
        <w:keepNext/>
        <w:spacing w:before="180" w:after="40"/>
      </w:pPr>
      <w:r>
        <w:rPr>
          <w:rFonts w:ascii="Arial" w:hAnsi="Arial" w:eastAsia="Arial"/>
          <w:b/>
          <w:color w:val="111111"/>
          <w:sz w:val="27"/>
        </w:rPr>
        <w:t>Слайд 5 Пять спринтов</w:t>
      </w:r>
    </w:p>
    <w:p>
      <w:pPr>
        <w:keepNext/>
        <w:spacing w:after="60"/>
      </w:pPr>
      <w:r>
        <w:rPr>
          <w:rFonts w:ascii="Arial" w:hAnsi="Arial" w:eastAsia="Arial"/>
          <w:b/>
          <w:color w:val="7ACB3A"/>
          <w:sz w:val="21"/>
        </w:rPr>
        <w:t>1:27-2:02</w:t>
      </w:r>
    </w:p>
    <w:p>
      <w:pPr>
        <w:spacing w:after="100" w:line="259" w:lineRule="auto"/>
      </w:pPr>
      <w:r>
        <w:rPr>
          <w:rFonts w:ascii="Arial" w:hAnsi="Arial" w:eastAsia="Arial"/>
          <w:b w:val="0"/>
          <w:color w:val="111111"/>
          <w:sz w:val="22"/>
        </w:rPr>
        <w:t>Работа разбита на пять спринтов. Сначала ученик фиксирует исходную стратегию. Затем команда собирает данные трёх попыток и формулирует закономерность. На втором уроке она собирает маршрут и передаёт его другой команде без пояснений. Проверка показывает, действительно ли продукт понятен пользователю.</w:t>
      </w:r>
    </w:p>
    <w:p>
      <w:pPr>
        <w:pStyle w:val="Heading2"/>
        <w:keepNext/>
        <w:spacing w:before="180" w:after="40"/>
      </w:pPr>
      <w:r>
        <w:rPr>
          <w:rFonts w:ascii="Arial" w:hAnsi="Arial" w:eastAsia="Arial"/>
          <w:b/>
          <w:color w:val="111111"/>
          <w:sz w:val="27"/>
        </w:rPr>
        <w:t>Слайд 6 Продукт и тренажёр</w:t>
      </w:r>
    </w:p>
    <w:p>
      <w:pPr>
        <w:keepNext/>
        <w:spacing w:after="60"/>
      </w:pPr>
      <w:r>
        <w:rPr>
          <w:rFonts w:ascii="Arial" w:hAnsi="Arial" w:eastAsia="Arial"/>
          <w:b/>
          <w:color w:val="7ACB3A"/>
          <w:sz w:val="21"/>
        </w:rPr>
        <w:t>2:02-2:34</w:t>
      </w:r>
    </w:p>
    <w:p>
      <w:pPr>
        <w:spacing w:after="100" w:line="259" w:lineRule="auto"/>
      </w:pPr>
      <w:r>
        <w:rPr>
          <w:rFonts w:ascii="Arial" w:hAnsi="Arial" w:eastAsia="Arial"/>
          <w:b w:val="0"/>
          <w:color w:val="111111"/>
          <w:sz w:val="22"/>
        </w:rPr>
        <w:t>Итоговый продукт содержит правила выбора стратегии, данные трёх попыток, разбор машины, карту ошибок и проверочный пример. На экране видно сам тренажёр: ленту, таблицу команд и пошаговое управление. Для короткой демонстрации достаточно показать один прогноз и один шаг. Полный прогон не нужен.</w:t>
      </w:r>
    </w:p>
    <w:p>
      <w:pPr>
        <w:pStyle w:val="Heading2"/>
        <w:keepNext/>
        <w:spacing w:before="180" w:after="40"/>
      </w:pPr>
      <w:r>
        <w:rPr>
          <w:rFonts w:ascii="Arial" w:hAnsi="Arial" w:eastAsia="Arial"/>
          <w:b/>
          <w:color w:val="111111"/>
          <w:sz w:val="27"/>
        </w:rPr>
        <w:t>Слайд 7 Как оценим</w:t>
      </w:r>
    </w:p>
    <w:p>
      <w:pPr>
        <w:keepNext/>
        <w:spacing w:after="60"/>
      </w:pPr>
      <w:r>
        <w:rPr>
          <w:rFonts w:ascii="Arial" w:hAnsi="Arial" w:eastAsia="Arial"/>
          <w:b/>
          <w:color w:val="7ACB3A"/>
          <w:sz w:val="21"/>
        </w:rPr>
        <w:t>2:34-2:58</w:t>
      </w:r>
    </w:p>
    <w:p>
      <w:pPr>
        <w:spacing w:after="100" w:line="259" w:lineRule="auto"/>
      </w:pPr>
      <w:r>
        <w:rPr>
          <w:rFonts w:ascii="Arial" w:hAnsi="Arial" w:eastAsia="Arial"/>
          <w:b w:val="0"/>
          <w:color w:val="111111"/>
          <w:sz w:val="22"/>
        </w:rPr>
        <w:t>Результат оценивается по входной и итоговой диагностике, данным попыток и независимой проверке продукта. На первый пилот заданы ориентиры: не менее восьмидесяти процентов правильных итоговых решений без подсказок, не менее семидесяти пяти процентов понятных маршрутов и обязательная проверка каждого использованного ответа ИИ. Это плановые показатели, а не уже полученные результаты.</w:t>
      </w:r>
    </w:p>
    <w:p>
      <w:pPr>
        <w:pStyle w:val="Heading2"/>
        <w:keepNext/>
        <w:spacing w:before="180" w:after="40"/>
      </w:pPr>
      <w:r>
        <w:rPr>
          <w:rFonts w:ascii="Arial" w:hAnsi="Arial" w:eastAsia="Arial"/>
          <w:b/>
          <w:color w:val="111111"/>
          <w:sz w:val="27"/>
        </w:rPr>
        <w:t>Слайд 8 Готовый комплект и внедрение</w:t>
      </w:r>
    </w:p>
    <w:p>
      <w:pPr>
        <w:keepNext/>
        <w:spacing w:after="60"/>
      </w:pPr>
      <w:r>
        <w:rPr>
          <w:rFonts w:ascii="Arial" w:hAnsi="Arial" w:eastAsia="Arial"/>
          <w:b/>
          <w:color w:val="7ACB3A"/>
          <w:sz w:val="21"/>
        </w:rPr>
        <w:t>2:58-3:20</w:t>
      </w:r>
    </w:p>
    <w:p>
      <w:pPr>
        <w:spacing w:after="100" w:line="259" w:lineRule="auto"/>
      </w:pPr>
      <w:r>
        <w:rPr>
          <w:rFonts w:ascii="Arial" w:hAnsi="Arial" w:eastAsia="Arial"/>
          <w:b w:val="0"/>
          <w:color w:val="111111"/>
          <w:sz w:val="22"/>
        </w:rPr>
        <w:t>Для учителя подготовлен полный комплект: сценарий, рабочие материалы, КИМы, рубрикатор и автономная версия тренажёра. Если нет сети, используется один HTML-файл. Без компьютеров остаются таблицы команд и подготовленные данные попыток. Если ИИ недоступен, ученики проверяют объяснение с намеренной ошибкой.</w:t>
      </w:r>
    </w:p>
    <w:p>
      <w:pPr>
        <w:pStyle w:val="Heading2"/>
        <w:keepNext/>
        <w:spacing w:before="180" w:after="40"/>
      </w:pPr>
      <w:r>
        <w:rPr>
          <w:rFonts w:ascii="Arial" w:hAnsi="Arial" w:eastAsia="Arial"/>
          <w:b/>
          <w:color w:val="111111"/>
          <w:sz w:val="27"/>
        </w:rPr>
        <w:t>Слайд 9 Завершение</w:t>
      </w:r>
    </w:p>
    <w:p>
      <w:pPr>
        <w:keepNext/>
        <w:spacing w:after="60"/>
      </w:pPr>
      <w:r>
        <w:rPr>
          <w:rFonts w:ascii="Arial" w:hAnsi="Arial" w:eastAsia="Arial"/>
          <w:b/>
          <w:color w:val="7ACB3A"/>
          <w:sz w:val="21"/>
        </w:rPr>
        <w:t>3:20-3:28</w:t>
      </w:r>
    </w:p>
    <w:p>
      <w:pPr>
        <w:spacing w:after="100" w:line="259" w:lineRule="auto"/>
      </w:pPr>
      <w:r>
        <w:rPr>
          <w:rFonts w:ascii="Arial" w:hAnsi="Arial" w:eastAsia="Arial"/>
          <w:b w:val="0"/>
          <w:color w:val="111111"/>
          <w:sz w:val="22"/>
        </w:rPr>
        <w:t>В результате тренажёр встроен в полный сценарий двух уроков и поддерживает переход от механического исполнения к обоснованному выбору стратегии. Спасибо. Готов ответить на вопросы.</w:t>
      </w:r>
    </w:p>
    <w:p>
      <w:r>
        <w:br w:type="page"/>
      </w:r>
    </w:p>
    <w:p>
      <w:pPr>
        <w:pStyle w:val="Heading1"/>
      </w:pPr>
      <w:r>
        <w:rPr>
          <w:rFonts w:ascii="Arial" w:hAnsi="Arial" w:eastAsia="Arial"/>
          <w:b/>
          <w:color w:val="111111"/>
          <w:sz w:val="34"/>
        </w:rPr>
        <w:t>Резервный сценарий около 3 минут</w:t>
      </w:r>
    </w:p>
    <w:p>
      <w:pPr>
        <w:spacing w:after="120" w:line="259" w:lineRule="auto"/>
      </w:pPr>
      <w:r>
        <w:rPr>
          <w:rFonts w:ascii="Arial" w:hAnsi="Arial" w:eastAsia="Arial"/>
          <w:b w:val="0"/>
          <w:color w:val="111111"/>
          <w:sz w:val="23"/>
        </w:rPr>
        <w:t>Добрый день. Представляю методическую разработку «Тьюринг под лупой» для 11 класса. Это два урока по 45 минут на стыке информатики и математики. Ученический продукт представляет собой диагностический маршрут выбора способа решения задания 12 КЕГЭ.</w:t>
      </w:r>
    </w:p>
    <w:p>
      <w:pPr>
        <w:spacing w:after="120" w:line="259" w:lineRule="auto"/>
      </w:pPr>
      <w:r>
        <w:rPr>
          <w:rFonts w:ascii="Arial" w:hAnsi="Arial" w:eastAsia="Arial"/>
          <w:b w:val="0"/>
          <w:color w:val="111111"/>
          <w:sz w:val="23"/>
        </w:rPr>
        <w:t>Проблема состоит в том, что полная трассировка часто становится единственной стратегией. На длинной ленте ученик тратит время, накапливает ошибки, а учитель по одному ответу не видит ход рассуждения.</w:t>
      </w:r>
    </w:p>
    <w:p>
      <w:pPr>
        <w:spacing w:after="120" w:line="259" w:lineRule="auto"/>
      </w:pPr>
      <w:r>
        <w:rPr>
          <w:rFonts w:ascii="Arial" w:hAnsi="Arial" w:eastAsia="Arial"/>
          <w:b w:val="0"/>
          <w:color w:val="111111"/>
          <w:sz w:val="23"/>
        </w:rPr>
        <w:t>В нашем занятии тренажёр работает как исследовательский стенд. Ученики выполняют несколько шагов, собирают данные попыток, находят цикл или инвариант и проверяют правило на обычном и граничном примерах. После этого они выбирают полную трассировку, короткую проверку или аналитическое решение.</w:t>
      </w:r>
    </w:p>
    <w:p>
      <w:pPr>
        <w:spacing w:after="120" w:line="259" w:lineRule="auto"/>
      </w:pPr>
      <w:r>
        <w:rPr>
          <w:rFonts w:ascii="Arial" w:hAnsi="Arial" w:eastAsia="Arial"/>
          <w:b w:val="0"/>
          <w:color w:val="111111"/>
          <w:sz w:val="23"/>
        </w:rPr>
        <w:t>Занятие включает пять спринтов. Сначала фиксируется исходная стратегия. Затем команда сравнивает три попытки, формулирует закономерность, собирает маршрут и передаёт его другой команде без устных пояснений. Так мы проверяем применимость продукта, а не только его оформление.</w:t>
      </w:r>
    </w:p>
    <w:p>
      <w:pPr>
        <w:spacing w:after="120" w:line="259" w:lineRule="auto"/>
      </w:pPr>
      <w:r>
        <w:rPr>
          <w:rFonts w:ascii="Arial" w:hAnsi="Arial" w:eastAsia="Arial"/>
          <w:b w:val="0"/>
          <w:color w:val="111111"/>
          <w:sz w:val="23"/>
        </w:rPr>
        <w:t>Маршрут содержит условия выбора трёх стратегий, данные попыток, разбор машины, карту типичных ошибок и проверочный пример. Использованный ответ ИИ обязательно проверяется в тренажёре и на дополнительном примере.</w:t>
      </w:r>
    </w:p>
    <w:p>
      <w:pPr>
        <w:spacing w:after="120" w:line="259" w:lineRule="auto"/>
      </w:pPr>
      <w:r>
        <w:rPr>
          <w:rFonts w:ascii="Arial" w:hAnsi="Arial" w:eastAsia="Arial"/>
          <w:b w:val="0"/>
          <w:color w:val="111111"/>
          <w:sz w:val="23"/>
        </w:rPr>
        <w:t>Для первого проведения заданы целевые показатели. Не менее восьмидесяти процентов учеников должны решить итоговый кейс без подсказок, не менее семидесяти пяти процентов маршрутов должна применить другая команда без пояснений, а каждый использованный ответ ИИ должен быть проверен. Это ориентиры будущего пилота.</w:t>
      </w:r>
    </w:p>
    <w:p>
      <w:pPr>
        <w:spacing w:after="120" w:line="259" w:lineRule="auto"/>
      </w:pPr>
      <w:r>
        <w:rPr>
          <w:rFonts w:ascii="Arial" w:hAnsi="Arial" w:eastAsia="Arial"/>
          <w:b w:val="0"/>
          <w:color w:val="111111"/>
          <w:sz w:val="23"/>
        </w:rPr>
        <w:t>Учитель получает сценарий, рабочие материалы, КИМы, рубрикатор и резервные варианты. При отсутствии сети работает автономный HTML-файл, а без компьютеров используются таблицы команд и подготовленные данные попыток. Таким образом, тренажёр включён в воспроизводимый сценарий двух уроков. Спасибо. Готов ответить на вопросы.</w:t>
      </w:r>
    </w:p>
    <w:p>
      <w:pPr>
        <w:pStyle w:val="Heading1"/>
      </w:pPr>
      <w:r>
        <w:rPr>
          <w:rFonts w:ascii="Arial" w:hAnsi="Arial" w:eastAsia="Arial"/>
          <w:b/>
          <w:color w:val="111111"/>
          <w:sz w:val="34"/>
        </w:rPr>
        <w:t>Сокращения при отставании</w:t>
      </w:r>
    </w:p>
    <w:p>
      <w:pPr>
        <w:pStyle w:val="ListBullet"/>
        <w:spacing w:after="60"/>
        <w:ind w:left="360" w:hanging="216"/>
      </w:pPr>
      <w:r>
        <w:rPr>
          <w:rFonts w:ascii="Arial" w:hAnsi="Arial" w:eastAsia="Arial"/>
          <w:b w:val="0"/>
          <w:color w:val="111111"/>
          <w:sz w:val="22"/>
        </w:rPr>
        <w:t>На слайде 2 произнести только первое и последнее предложения.</w:t>
      </w:r>
    </w:p>
    <w:p>
      <w:pPr>
        <w:pStyle w:val="ListBullet"/>
        <w:spacing w:after="60"/>
        <w:ind w:left="360" w:hanging="216"/>
      </w:pPr>
      <w:r>
        <w:rPr>
          <w:rFonts w:ascii="Arial" w:hAnsi="Arial" w:eastAsia="Arial"/>
          <w:b w:val="0"/>
          <w:color w:val="111111"/>
          <w:sz w:val="22"/>
        </w:rPr>
        <w:t>На слайде 5 назвать пять спринтов без пояснения каждого этапа.</w:t>
      </w:r>
    </w:p>
    <w:p>
      <w:pPr>
        <w:pStyle w:val="ListBullet"/>
        <w:spacing w:after="60"/>
        <w:ind w:left="360" w:hanging="216"/>
      </w:pPr>
      <w:r>
        <w:rPr>
          <w:rFonts w:ascii="Arial" w:hAnsi="Arial" w:eastAsia="Arial"/>
          <w:b w:val="0"/>
          <w:color w:val="111111"/>
          <w:sz w:val="22"/>
        </w:rPr>
        <w:t>На слайде 7 назвать главный ориентир и подчеркнуть, что значения целевые.</w:t>
      </w:r>
    </w:p>
    <w:p>
      <w:pPr>
        <w:pStyle w:val="ListBullet"/>
        <w:spacing w:after="60"/>
        <w:ind w:left="360" w:hanging="216"/>
      </w:pPr>
      <w:r>
        <w:rPr>
          <w:rFonts w:ascii="Arial" w:hAnsi="Arial" w:eastAsia="Arial"/>
          <w:b w:val="0"/>
          <w:color w:val="111111"/>
          <w:sz w:val="22"/>
        </w:rPr>
        <w:t>На слайде 8 назвать только автономный HTML и печатную замену.</w:t>
      </w:r>
    </w:p>
    <w:p>
      <w:pPr>
        <w:spacing w:after="120" w:line="259" w:lineRule="auto"/>
      </w:pPr>
      <w:r>
        <w:rPr>
          <w:rFonts w:ascii="Arial" w:hAnsi="Arial" w:eastAsia="Arial"/>
          <w:b/>
          <w:color w:val="111111"/>
          <w:sz w:val="23"/>
        </w:rPr>
        <w:t xml:space="preserve">Сохранить обязательно. </w:t>
      </w:r>
      <w:r>
        <w:rPr>
          <w:rFonts w:ascii="Arial" w:hAnsi="Arial" w:eastAsia="Arial"/>
          <w:b w:val="0"/>
          <w:color w:val="111111"/>
          <w:sz w:val="23"/>
        </w:rPr>
        <w:t>Не сокращайте формулировку ученического продукта и предупреждение о плановом характере метрик.</w:t>
      </w:r>
    </w:p>
    <w:p>
      <w:r>
        <w:br w:type="page"/>
      </w:r>
    </w:p>
    <w:p>
      <w:pPr>
        <w:pStyle w:val="Heading1"/>
      </w:pPr>
      <w:r>
        <w:rPr>
          <w:rFonts w:ascii="Arial" w:hAnsi="Arial" w:eastAsia="Arial"/>
          <w:b/>
          <w:color w:val="111111"/>
          <w:sz w:val="34"/>
        </w:rPr>
        <w:t>Короткая демонстрация 20 секунд</w:t>
      </w:r>
    </w:p>
    <w:p>
      <w:pPr>
        <w:spacing w:after="120" w:line="259" w:lineRule="auto"/>
      </w:pPr>
      <w:r>
        <w:rPr>
          <w:rFonts w:ascii="Arial" w:hAnsi="Arial" w:eastAsia="Arial"/>
          <w:b w:val="0"/>
          <w:color w:val="111111"/>
          <w:sz w:val="23"/>
        </w:rPr>
        <w:t>По умолчанию используйте скриншот на слайде 6. Открывайте тренажёр только при прямой просьбе комиссии или если организаторы заранее требуют живую демонстрацию.</w:t>
      </w:r>
    </w:p>
    <w:p>
      <w:pPr>
        <w:spacing w:after="120" w:line="259" w:lineRule="auto"/>
      </w:pPr>
      <w:r>
        <w:rPr>
          <w:rFonts w:ascii="Arial" w:hAnsi="Arial" w:eastAsia="Arial"/>
          <w:b/>
          <w:color w:val="111111"/>
          <w:sz w:val="23"/>
        </w:rPr>
        <w:t xml:space="preserve">Текст показа. </w:t>
      </w:r>
      <w:r>
        <w:rPr>
          <w:rFonts w:ascii="Arial" w:hAnsi="Arial" w:eastAsia="Arial"/>
          <w:b w:val="0"/>
          <w:color w:val="111111"/>
          <w:sz w:val="23"/>
        </w:rPr>
        <w:t>На экране головка находится над символом 0 в состоянии q0. Я выбираю строку q0 и столбец 0, прогнозирую запись 1, движение вправо и состояние q1. Один шаг подтверждает прогноз. Несколько таких шагов позволяют проверить общую закономерность.</w:t>
      </w:r>
    </w:p>
    <w:p>
      <w:pPr>
        <w:spacing w:after="120" w:line="259" w:lineRule="auto"/>
      </w:pPr>
      <w:r>
        <w:rPr>
          <w:rFonts w:ascii="Arial" w:hAnsi="Arial" w:eastAsia="Arial"/>
          <w:b/>
          <w:color w:val="111111"/>
          <w:sz w:val="23"/>
        </w:rPr>
        <w:t xml:space="preserve">Резерв. </w:t>
      </w:r>
      <w:r>
        <w:rPr>
          <w:rFonts w:ascii="Arial" w:hAnsi="Arial" w:eastAsia="Arial"/>
          <w:b w:val="0"/>
          <w:color w:val="111111"/>
          <w:sz w:val="23"/>
        </w:rPr>
        <w:t>Если страница не открылась, продолжайте по скриншоту. Не объясняйте техническую причину и не перезапускайте приложение во время защиты.</w:t>
      </w:r>
    </w:p>
    <w:p>
      <w:pPr>
        <w:pStyle w:val="Heading1"/>
      </w:pPr>
      <w:r>
        <w:rPr>
          <w:rFonts w:ascii="Arial" w:hAnsi="Arial" w:eastAsia="Arial"/>
          <w:b/>
          <w:color w:val="111111"/>
          <w:sz w:val="34"/>
        </w:rPr>
        <w:t>Вероятные вопросы комиссии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3384"/>
            <w:vAlign w:val="center"/>
            <w:shd w:fill="111111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color w:val="FFFFFF"/>
                <w:sz w:val="21"/>
              </w:rPr>
              <w:t>Вопрос</w:t>
            </w:r>
          </w:p>
        </w:tc>
        <w:tc>
          <w:tcPr>
            <w:tcW w:type="dxa" w:w="6552"/>
            <w:vAlign w:val="center"/>
            <w:shd w:fill="111111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color w:val="FFFFFF"/>
                <w:sz w:val="21"/>
              </w:rPr>
              <w:t>Короткий ответ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color w:val="111111"/>
                <w:sz w:val="19"/>
              </w:rPr>
              <w:t>Почему это методическая разработка, а не презентация тренажёра?</w:t>
            </w:r>
          </w:p>
        </w:tc>
        <w:tc>
          <w:tcPr>
            <w:tcW w:type="dxa" w:w="6552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rial" w:hAnsi="Arial" w:eastAsia="Arial"/>
                <w:b w:val="0"/>
                <w:color w:val="111111"/>
                <w:sz w:val="19"/>
              </w:rPr>
              <w:t>Объект защиты представляет собой сценарий двух уроков с целями, этапами, ученическим продуктом, КИМами и оцениванием. Тренажёр выполняет роль инструмента исследования и формирующей диагностики.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F5F5F6"/>
          </w:tcPr>
          <w:p>
            <w:r>
              <w:rPr>
                <w:rFonts w:ascii="Arial" w:hAnsi="Arial" w:eastAsia="Arial"/>
                <w:b/>
                <w:color w:val="111111"/>
                <w:sz w:val="19"/>
              </w:rPr>
              <w:t>Что именно создают ученики?</w:t>
            </w:r>
          </w:p>
        </w:tc>
        <w:tc>
          <w:tcPr>
            <w:tcW w:type="dxa" w:w="6552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F5F5F6"/>
          </w:tcPr>
          <w:p>
            <w:r>
              <w:rPr>
                <w:rFonts w:ascii="Arial" w:hAnsi="Arial" w:eastAsia="Arial"/>
                <w:b w:val="0"/>
                <w:color w:val="111111"/>
                <w:sz w:val="19"/>
              </w:rPr>
              <w:t>Они создают диагностический маршрут. В нём указаны условия выбора полной трассировки, нескольких проверочных шагов и аналитического решения. Маршрут подтверждается данными попыток, примерами и независимой проверкой.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color w:val="111111"/>
                <w:sz w:val="19"/>
              </w:rPr>
              <w:t>В чём межпредметность занятия?</w:t>
            </w:r>
          </w:p>
        </w:tc>
        <w:tc>
          <w:tcPr>
            <w:tcW w:type="dxa" w:w="6552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rial" w:hAnsi="Arial" w:eastAsia="Arial"/>
                <w:b w:val="0"/>
                <w:color w:val="111111"/>
                <w:sz w:val="19"/>
              </w:rPr>
              <w:t>Информатика даёт формальную модель машины и точное исполнение команд. Математика нужна для гипотезы, цикла или инварианта, проверки граничного случая и обоснования общего вывода.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F5F5F6"/>
          </w:tcPr>
          <w:p>
            <w:r>
              <w:rPr>
                <w:rFonts w:ascii="Arial" w:hAnsi="Arial" w:eastAsia="Arial"/>
                <w:b/>
                <w:color w:val="111111"/>
                <w:sz w:val="19"/>
              </w:rPr>
              <w:t>Вы отказываетесь от полной трассировки?</w:t>
            </w:r>
          </w:p>
        </w:tc>
        <w:tc>
          <w:tcPr>
            <w:tcW w:type="dxa" w:w="6552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F5F5F6"/>
          </w:tcPr>
          <w:p>
            <w:r>
              <w:rPr>
                <w:rFonts w:ascii="Arial" w:hAnsi="Arial" w:eastAsia="Arial"/>
                <w:b w:val="0"/>
                <w:color w:val="111111"/>
                <w:sz w:val="19"/>
              </w:rPr>
              <w:t>Нет. Полная трассировка остаётся одной из трёх стратегий. Задача ученика состоит в том, чтобы выбрать её по наблюдаемым признакам, а не применять автоматически к любой машине.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color w:val="111111"/>
                <w:sz w:val="19"/>
              </w:rPr>
              <w:t>Получены ли уже заявленные проценты?</w:t>
            </w:r>
          </w:p>
        </w:tc>
        <w:tc>
          <w:tcPr>
            <w:tcW w:type="dxa" w:w="6552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rial" w:hAnsi="Arial" w:eastAsia="Arial"/>
                <w:b w:val="0"/>
                <w:color w:val="111111"/>
                <w:sz w:val="19"/>
              </w:rPr>
              <w:t>Нет, в текущей версии это целевые ориентиры первого пилота. После проведения мы зафиксируем фактические значения и уточним пороги. В презентации они прямо обозначены как плановые.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F5F5F6"/>
          </w:tcPr>
          <w:p>
            <w:r>
              <w:rPr>
                <w:rFonts w:ascii="Arial" w:hAnsi="Arial" w:eastAsia="Arial"/>
                <w:b/>
                <w:color w:val="111111"/>
                <w:sz w:val="19"/>
              </w:rPr>
              <w:t>Как проверяется результат занятия?</w:t>
            </w:r>
          </w:p>
        </w:tc>
        <w:tc>
          <w:tcPr>
            <w:tcW w:type="dxa" w:w="6552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F5F5F6"/>
          </w:tcPr>
          <w:p>
            <w:r>
              <w:rPr>
                <w:rFonts w:ascii="Arial" w:hAnsi="Arial" w:eastAsia="Arial"/>
                <w:b w:val="0"/>
                <w:color w:val="111111"/>
                <w:sz w:val="19"/>
              </w:rPr>
              <w:t>Мы сопоставляем входную и итоговую попытки, смотрим данные минимум трёх решений, проверяем маршрут на другой команде и оцениваем продукт по пяти критериям от 0 до 3 баллов.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color w:val="111111"/>
                <w:sz w:val="19"/>
              </w:rPr>
              <w:t>Зачем использовать ИИ?</w:t>
            </w:r>
          </w:p>
        </w:tc>
        <w:tc>
          <w:tcPr>
            <w:tcW w:type="dxa" w:w="6552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rial" w:hAnsi="Arial" w:eastAsia="Arial"/>
                <w:b w:val="0"/>
                <w:color w:val="111111"/>
                <w:sz w:val="19"/>
              </w:rPr>
              <w:t>ИИ необязателен. Он может предложить объяснение или возражение. Ученик выделяет проверяемое утверждение, проверяет его в тренажёре и на дополнительном примере, затем фиксирует подтверждение или исправление.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F5F5F6"/>
          </w:tcPr>
          <w:p>
            <w:r>
              <w:rPr>
                <w:rFonts w:ascii="Arial" w:hAnsi="Arial" w:eastAsia="Arial"/>
                <w:b/>
                <w:color w:val="111111"/>
                <w:sz w:val="19"/>
              </w:rPr>
              <w:t>Что произойдёт без интернета или компьютеров?</w:t>
            </w:r>
          </w:p>
        </w:tc>
        <w:tc>
          <w:tcPr>
            <w:tcW w:type="dxa" w:w="6552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F5F5F6"/>
          </w:tcPr>
          <w:p>
            <w:r>
              <w:rPr>
                <w:rFonts w:ascii="Arial" w:hAnsi="Arial" w:eastAsia="Arial"/>
                <w:b w:val="0"/>
                <w:color w:val="111111"/>
                <w:sz w:val="19"/>
              </w:rPr>
              <w:t>Без сети запускается автономный HTML-файл. Без компьютеров учитель выдаёт таблицы команд и подготовленные данные попыток. Ученики сохраняют анализ, выбор стратегии и сборку маршрута.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color w:val="111111"/>
                <w:sz w:val="19"/>
              </w:rPr>
              <w:t>Как другой учитель сможет повторить занятие?</w:t>
            </w:r>
          </w:p>
        </w:tc>
        <w:tc>
          <w:tcPr>
            <w:tcW w:type="dxa" w:w="6552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r>
              <w:rPr>
                <w:rFonts w:ascii="Arial" w:hAnsi="Arial" w:eastAsia="Arial"/>
                <w:b w:val="0"/>
                <w:color w:val="111111"/>
                <w:sz w:val="19"/>
              </w:rPr>
              <w:t>Он получает комплект учителя, проектный кейс, рабочий лист, шаблон маршрута, КИМы, ключи, рубрикатор и автономную версию тренажёра. Все пять спринтов расписаны по времени и наблюдаемому результату.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F5F5F6"/>
          </w:tcPr>
          <w:p>
            <w:r>
              <w:rPr>
                <w:rFonts w:ascii="Arial" w:hAnsi="Arial" w:eastAsia="Arial"/>
                <w:b/>
                <w:color w:val="111111"/>
                <w:sz w:val="19"/>
              </w:rPr>
              <w:t>В чём практическая ценность разработки?</w:t>
            </w:r>
          </w:p>
        </w:tc>
        <w:tc>
          <w:tcPr>
            <w:tcW w:type="dxa" w:w="6552"/>
            <w:vAlign w:val="center"/>
            <w:tcBorders>
              <w:top w:val="single" w:sz="6" w:color="D9D9DE"/>
              <w:left w:val="single" w:sz="6" w:color="D9D9DE"/>
              <w:bottom w:val="single" w:sz="6" w:color="D9D9DE"/>
              <w:right w:val="single" w:sz="6" w:color="D9D9DE"/>
              <w:insideH w:val="single" w:sz="6" w:color="D9D9DE"/>
              <w:insideV w:val="single" w:sz="6" w:color="D9D9DE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shd w:fill="F5F5F6"/>
          </w:tcPr>
          <w:p>
            <w:r>
              <w:rPr>
                <w:rFonts w:ascii="Arial" w:hAnsi="Arial" w:eastAsia="Arial"/>
                <w:b w:val="0"/>
                <w:color w:val="111111"/>
                <w:sz w:val="19"/>
              </w:rPr>
              <w:t>Учитель видит не только итоговый ответ, но и стратегию, данные попыток и место ошибки. Ученик получает воспроизводимый способ перейти от пошагового исполнения к доказанному аналитическому выводу.</w:t>
            </w:r>
          </w:p>
        </w:tc>
      </w:tr>
    </w:tbl>
    <w:p>
      <w:pPr>
        <w:pStyle w:val="Heading1"/>
      </w:pPr>
      <w:r>
        <w:rPr>
          <w:rFonts w:ascii="Arial" w:hAnsi="Arial" w:eastAsia="Arial"/>
          <w:b/>
          <w:color w:val="111111"/>
          <w:sz w:val="34"/>
        </w:rPr>
        <w:t>Подготовка перед выходом</w:t>
      </w:r>
    </w:p>
    <w:p>
      <w:pPr>
        <w:pStyle w:val="ListBullet"/>
        <w:spacing w:after="60"/>
        <w:ind w:left="360" w:hanging="216"/>
      </w:pPr>
      <w:r>
        <w:rPr>
          <w:rFonts w:ascii="Arial" w:hAnsi="Arial" w:eastAsia="Arial"/>
          <w:b w:val="0"/>
          <w:color w:val="111111"/>
          <w:sz w:val="22"/>
        </w:rPr>
        <w:t>Открыть презентацию и проверить переход на слайд 6.</w:t>
      </w:r>
    </w:p>
    <w:p>
      <w:pPr>
        <w:pStyle w:val="ListBullet"/>
        <w:spacing w:after="60"/>
        <w:ind w:left="360" w:hanging="216"/>
      </w:pPr>
      <w:r>
        <w:rPr>
          <w:rFonts w:ascii="Arial" w:hAnsi="Arial" w:eastAsia="Arial"/>
          <w:b w:val="0"/>
          <w:color w:val="111111"/>
          <w:sz w:val="22"/>
        </w:rPr>
        <w:t>Открыть тренажёр заранее только для возможного показа по просьбе комиссии.</w:t>
      </w:r>
    </w:p>
    <w:p>
      <w:pPr>
        <w:pStyle w:val="ListBullet"/>
        <w:spacing w:after="60"/>
        <w:ind w:left="360" w:hanging="216"/>
      </w:pPr>
      <w:r>
        <w:rPr>
          <w:rFonts w:ascii="Arial" w:hAnsi="Arial" w:eastAsia="Arial"/>
          <w:b w:val="0"/>
          <w:color w:val="111111"/>
          <w:sz w:val="22"/>
        </w:rPr>
        <w:t>Держать автономный файл рядом с презентацией.</w:t>
      </w:r>
    </w:p>
    <w:p>
      <w:pPr>
        <w:pStyle w:val="ListBullet"/>
        <w:spacing w:after="60"/>
        <w:ind w:left="360" w:hanging="216"/>
      </w:pPr>
      <w:r>
        <w:rPr>
          <w:rFonts w:ascii="Arial" w:hAnsi="Arial" w:eastAsia="Arial"/>
          <w:b w:val="0"/>
          <w:color w:val="111111"/>
          <w:sz w:val="22"/>
        </w:rPr>
        <w:t>Провести минимум две репетиции с секундомером.</w:t>
      </w:r>
    </w:p>
    <w:p>
      <w:pPr>
        <w:pStyle w:val="ListBullet"/>
        <w:spacing w:after="60"/>
        <w:ind w:left="360" w:hanging="216"/>
      </w:pPr>
      <w:r>
        <w:rPr>
          <w:rFonts w:ascii="Arial" w:hAnsi="Arial" w:eastAsia="Arial"/>
          <w:b w:val="0"/>
          <w:color w:val="111111"/>
          <w:sz w:val="22"/>
        </w:rPr>
        <w:t>На отметке 3:28 закончить выступление и оставить слайд 9 на экране.</w:t>
      </w:r>
    </w:p>
    <w:sectPr w:rsidR="00FC693F" w:rsidRPr="0006063C" w:rsidSect="00034616"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11111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1111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111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111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