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Комплект учителя к занятию Тьюринг под лупой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Подготовка проведение диагностика и резервный сценарий</w:t>
      </w:r>
    </w:p>
    <w:p>
      <w:pPr>
        <w:keepNext w:val="0"/>
        <w:spacing w:after="20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>Комплект помогает провести два занятия по 45 минут так, чтобы тренажёр работал как исследовательский стенд, а итогом стала методическая работа учеников: проверяемый диагностический маршрут выбора стратегии.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Назначение комплекта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дать учителю готовую последовательность действий на каждом спринте;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отделить учебную поддержку от подсказки готового ответа;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собрать сопоставимые данные входной и итоговой диагностики;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сохранить цели занятия при отсутствии интернета, компьютеров или ИИ;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подготовить материалы для обсуждения результатов на школьном методическом объединении.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Результат занятия</w:t>
      </w:r>
    </w:p>
    <w:p>
      <w:pPr>
        <w:keepNext w:val="0"/>
        <w:spacing w:after="120" w:line="252" w:lineRule="auto"/>
        <w:jc w:val="both"/>
      </w:pPr>
      <w:r>
        <w:t>Команда создаёт диагностический маршрут, который помогает другому ученику выбрать между полной трассировкой, несколькими проверочными шагами и аналитическим решением. Маршрут опирается на свободную исходную попытку, контролируемое сравнение двух стратегий на структурно парных задачах, карту ошибок, обычный и граничный пример и независимую проверку.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Состав приложений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Материал</w:t>
            </w:r>
          </w:p>
        </w:tc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Когда используется</w:t>
            </w:r>
          </w:p>
        </w:tc>
        <w:tc>
          <w:tcPr>
            <w:tcW w:type="dxa" w:w="46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Что получает учитель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Проектный кейс</w:t>
            </w:r>
          </w:p>
        </w:tc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Начало первого занятия</w:t>
            </w:r>
          </w:p>
        </w:tc>
        <w:tc>
          <w:tcPr>
            <w:tcW w:type="dxa" w:w="46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Единая постановка задачи, роли и критерии готовности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Рабочий лист</w:t>
            </w:r>
          </w:p>
        </w:tc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Все пять спринтов</w:t>
            </w:r>
          </w:p>
        </w:tc>
        <w:tc>
          <w:tcPr>
            <w:tcW w:type="dxa" w:w="46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Протокол действий, данных, ошибок и проверки ИИ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Шаблон маршрута</w:t>
            </w:r>
          </w:p>
        </w:tc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Четвёртый и пятый спринты</w:t>
            </w:r>
          </w:p>
        </w:tc>
        <w:tc>
          <w:tcPr>
            <w:tcW w:type="dxa" w:w="46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Форма итогового ученического продукта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>
              <w:t>Контрольно измерительные материалы</w:t>
            </w:r>
          </w:p>
        </w:tc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Входной и итоговый контроль</w:t>
            </w:r>
          </w:p>
        </w:tc>
        <w:tc>
          <w:tcPr>
            <w:tcW w:type="dxa" w:w="46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Мини тест, практический кейс, два варианта итоговой задачи на новой машине и ключи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Подробный рубрикатор</w:t>
            </w:r>
          </w:p>
        </w:tc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Экспертиза продукта</w:t>
            </w:r>
          </w:p>
        </w:tc>
        <w:tc>
          <w:tcPr>
            <w:tcW w:type="dxa" w:w="46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Пять критериев по шкале от 0 до 3 и лист оценивания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Подготовка до занятия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Чек лист учителя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За один или два дня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Проверить онлайн версию тренажёра на ученическом компьютере.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Подготовить автономный файл dist-standalone/index.html и открыть его без сети.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Распечатать по одному проектному кейсу, рабочему листу и шаблону маршрута на команду.</w:t>
      </w:r>
    </w:p>
    <w:p>
      <w:pPr>
        <w:keepNext w:val="0"/>
        <w:spacing w:after="80" w:line="252" w:lineRule="auto"/>
        <w:jc w:val="left"/>
      </w:pPr>
      <w:r>
        <w:t>[ ] Распечатать входной мини тест и один вариант итоговой задачи на каждого ученика. Итоговая задача использует новую трёхсостоянийную машину, которой не было в практическом кейсе.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Разделить класс на команды по 3-5 человек и подготовить карточки ролей.</w:t>
      </w:r>
    </w:p>
    <w:p>
      <w:pPr>
        <w:keepNext w:val="0"/>
        <w:spacing w:after="80" w:line="252" w:lineRule="auto"/>
        <w:jc w:val="left"/>
      </w:pPr>
      <w:r>
        <w:t>[ ] Выбрать входную задачу и структурно парные задачи А и Б сопоставимой сложности; подготовить карточки с назначенной стратегией и порядком выполнения.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Подготовить таймер, место для обмена маршрутами и таблицу сбора метрик.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Определить, доступен ли ИИ; при недоступности использовать объяснение с ошибками из КИМов.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Рекомендуемый набор задач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Задача</w:t>
            </w:r>
          </w:p>
        </w:tc>
        <w:tc>
          <w:tcPr>
            <w:tcW w:type="dxa" w:w="309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Роль в занятии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Что наблюдать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Прочитай команду или Предскажи следующий шаг</w:t>
            </w:r>
          </w:p>
        </w:tc>
        <w:tc>
          <w:tcPr>
            <w:tcW w:type="dxa" w:w="309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Входная механика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Пара состояние и символ; порядок запись движение состояние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Роль состояния return</w:t>
            </w:r>
          </w:p>
        </w:tc>
        <w:tc>
          <w:tcPr>
            <w:tcW w:type="dxa" w:w="309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Переход к анализу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Обратный проход и функция состояния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Инверсия длинной ленты</w:t>
            </w:r>
          </w:p>
        </w:tc>
        <w:tc>
          <w:tcPr>
            <w:tcW w:type="dxa" w:w="309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Однонаправленная закономерность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Отказ от полной трассировки после короткой проверки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Каждая вторая единица</w:t>
            </w:r>
          </w:p>
        </w:tc>
        <w:tc>
          <w:tcPr>
            <w:tcW w:type="dxa" w:w="309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Двухшаговый цикл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Пары, нечётный остаток и аналитический подсчёт</w:t>
            </w:r>
          </w:p>
        </w:tc>
      </w:tr>
    </w:tbl>
    <w:p>
      <w:pPr>
        <w:pStyle w:val="2"/>
      </w:pPr>
      <w:r>
        <w:t>Правило контролируемого сравнения</w:t>
      </w:r>
    </w:p>
    <w:p>
      <w:r>
        <w:t>• Входная попытка выполняется свободно и показывает исходный способ работы; её не включают в прямое сравнение эффективности стратегий.</w:t>
      </w:r>
    </w:p>
    <w:p>
      <w:r>
        <w:t>• Для попыток 2 и 3 используйте задачи с одинаковой алгоритмической структурой и сопоставимой сложностью, но разными исходными данными. Стратегию и порядок задайте до начала; по возможности половине команд дайте обратный порядок.</w:t>
      </w:r>
    </w:p>
    <w:p>
      <w:r>
        <w:t>• Сохраняйте одинаковыми исполнителя, лимит времени, доступ к подсказкам и правила фиксации. Вывод учеников должен отдельно содержать наблюдение, гипотезу о причине и последующую проверку.</w:t>
      </w:r>
    </w:p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Организация пространства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Посадите участников одной команды так, чтобы экран был виден всем, а рабочий лист оставался доступен аналитику данных. Для перекрёстной проверки заранее назначьте пары команд. Учитель хранит ключи отдельно от ученических материалов.</w:t>
      </w: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Первое занятие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Спринты 1 2 и 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Время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Действие учителя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Действие учеников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Наблюдаемый результат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0-3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Предъявляет роль образовательных аналитиков, заказчика и конечный продукт.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Читают кейс, уточняют адресата маршрута.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Команда называет продукт и пользователя.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3-7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Организует распределение ролей. Не назначает лидера вместо команды.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Распределяют роли и записывают вклад каждого.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Все обязательные функции закреплены.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7-10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Выдаёт входную задачу. Просит записать стратегию до запуска проверки.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Решают индивидуально, фиксируют ответ, время и уверенность.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Есть исходная гипотеза без исправления задним числом.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r>
              <w:t>10-15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r>
              <w:t>Выдаёт структурно парные задачи А и Б. Заранее назначает две сравниваемые стратегии и порядок; проверяет постоянство исполнителя, лимита и подсказок.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r>
              <w:t>Проверяют, чем задачи сходны и чем различаются; записывают назначенные условия до начала работы.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r>
              <w:t>Есть план сопоставимой пары и условия контроля.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r>
              <w:t>15-30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r>
              <w:t>Наблюдает и задаёт диагностические вопросы, не разрешая менять стратегию после начала попытки.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r>
              <w:t>Выполняют попытки 2 и 3 по назначенным условиям; фиксируют шаги, время, подсказки, ошибки и отклонения от плана.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r>
              <w:t>Заполнен протокол двух сопоставимых попыток.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r>
              <w:t>30-37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r>
              <w:t>Просит отделить наблюдаемое различие от предположения о его причине и назвать способ последующей проверки.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r>
              <w:t>Формулируют наблюдение, причинную гипотезу и проверку на обычном или граничном примере.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r>
              <w:t>Вывод не подменяет данные причинным утверждением.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37-43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Требует обычный и граничный пример.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Проверяют гипотезу и уточняют границы применимости.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Есть два результата проверки.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43-45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Проводит короткое общее подведение итогов и собирает нерешённые вопросы.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Фиксируют главное изменение стратегии и план второго занятия.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Рабочий лист сохранён, роли и задачи не потеряны.</w:t>
            </w:r>
          </w:p>
        </w:tc>
      </w:tr>
    </w:tbl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Диагностические вопросы первого занятия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• Какое состояние и какой символ определяют текущую команду?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• Что машина записывает до движения головки?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• Через сколько шагов повторяется существенная ситуация?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• Какую функцию выполняет состояние, а не отдельная команда?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• Какой самый короткий пример может опровергнуть вашу гипотезу?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• Что изменится для пустой ленты, одного символа или нечётной длины?</w:t>
      </w: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Второе занятие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Спринты 4 и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Время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Действие учителя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Действие учеников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Наблюдаемый результат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0-5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Возвращает проектный вопрос и критерии готовности. Выдаёт шаблон маршрута.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Проверяют полноту данных первого занятия.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Команда знает, какие доказательства ещё нужны.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5-15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Просит сформулировать три ветви через наблюдаемые признаки.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Заполняют условия полной, частичной и аналитической стратегии.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У каждой ветви есть условие выбора и проверка.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15-23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Напоминает различие между ошибкой и общим советом.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Создают карту не менее чем из трёх ошибок и коррекций.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Ошибки связаны с конкретными признаками и действиями.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23-28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Организует проверку результата ИИ или подготовленного объяснения.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Фиксируют утверждение, способ проверки и исправление.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Есть проверяемый протокол или отметка, что ИИ не использовался.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28-30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Назначает пары команд и выдаёт новую задачу.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Передают маршрут без устных пояснений.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Началась независимая проверка продукта.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30-38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Наблюдает, но не разъясняет маршрут за авторов.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Применяют чужой маршрут, отмечают остановки и неоднозначности.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Заполнен лист перекрёстной проверки.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38-42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Возвращает продукты авторам.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Исправляют неоднозначности и фиксируют изменения.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Сдана окончательная версия маршрута.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42-45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Выдаёт индивидуальный итоговый КИМ без подсказок. Машина и трёхшаговый цикл не использовались в практическом кейсе.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Переносят способ поиска цикла на новую таблицу команд, решают задачу и указывают стратегию.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Получен итоговый индивидуальный замер переноса.</w:t>
            </w:r>
          </w:p>
        </w:tc>
      </w:tr>
    </w:tbl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Правило вмешательства учителя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Если команда застряла, учитель задаёт один вопрос, который возвращает внимание к наблюдаемому признаку. После ответа ученики должны самостоятельно выполнить новое действие. Полное объяснение учителя не считается доказательством освоения.</w:t>
      </w: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Диагностика и обратная связь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Что наблюдать и как помогать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Наблюдение</w:t>
            </w:r>
          </w:p>
        </w:tc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Вероятная причина</w:t>
            </w:r>
          </w:p>
        </w:tc>
        <w:tc>
          <w:tcPr>
            <w:tcW w:type="dxa" w:w="273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Вопрос учителя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Следующее действие ученика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Команда выбрала не ту строку таблицы</w:t>
            </w:r>
          </w:p>
        </w:tc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Не связаны состояние и символ</w:t>
            </w:r>
          </w:p>
        </w:tc>
        <w:tc>
          <w:tcPr>
            <w:tcW w:type="dxa" w:w="273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Какая пара определяет команду до шага?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Подчеркнуть состояние и символ, затем повторить шаг.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Запись сделана в соседнюю ячейку</w:t>
            </w:r>
          </w:p>
        </w:tc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Движение выполнено раньше записи</w:t>
            </w:r>
          </w:p>
        </w:tc>
        <w:tc>
          <w:tcPr>
            <w:tcW w:type="dxa" w:w="273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В какой ячейке головка находится до команды?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Проговорить порядок запись движение состояние.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Перепутаны L и R</w:t>
            </w:r>
          </w:p>
        </w:tc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Направление читается механически</w:t>
            </w:r>
          </w:p>
        </w:tc>
        <w:tc>
          <w:tcPr>
            <w:tcW w:type="dxa" w:w="273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Как изменится индекс позиции?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Записать старую и новую позицию для одного шага.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Не учтена команда на λ</w:t>
            </w:r>
          </w:p>
        </w:tc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Остановка воспринимается как отсутствие шага</w:t>
            </w:r>
          </w:p>
        </w:tc>
        <w:tc>
          <w:tcPr>
            <w:tcW w:type="dxa" w:w="273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Команда на λ выполняется или нет?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Отдельно отметить останавливающую команду.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Полностью трассируется длинная лента</w:t>
            </w:r>
          </w:p>
        </w:tc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Не выделено повторяющееся преобразование</w:t>
            </w:r>
          </w:p>
        </w:tc>
        <w:tc>
          <w:tcPr>
            <w:tcW w:type="dxa" w:w="273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Что одинаково происходит с каждой ячейкой или парой?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Проверить 3-5 шагов и сформулировать правило.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Неверно обработан нечётный остаток</w:t>
            </w:r>
          </w:p>
        </w:tc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Правило для пар перенесено без границы</w:t>
            </w:r>
          </w:p>
        </w:tc>
        <w:tc>
          <w:tcPr>
            <w:tcW w:type="dxa" w:w="273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В каком состоянии будет последняя единица?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Проверить длины 1, 2 и 3.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Маршрут содержит общий совет</w:t>
            </w:r>
          </w:p>
        </w:tc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Нет наблюдаемого условия выбора</w:t>
            </w:r>
          </w:p>
        </w:tc>
        <w:tc>
          <w:tcPr>
            <w:tcW w:type="dxa" w:w="273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Что другой ученик должен увидеть в таблице?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Переписать совет как условие если то.</w:t>
            </w:r>
          </w:p>
        </w:tc>
      </w:tr>
    </w:tbl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Формула обратной связи</w:t>
      </w:r>
    </w:p>
    <w:p>
      <w:pPr>
        <w:keepNext w:val="0"/>
        <w:spacing w:after="60" w:line="252" w:lineRule="auto"/>
        <w:ind w:left="403" w:hanging="317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1. Назвать выполненное действие, которое уже корректно.</w:t>
      </w:r>
    </w:p>
    <w:p>
      <w:pPr>
        <w:keepNext w:val="0"/>
        <w:spacing w:after="60" w:line="252" w:lineRule="auto"/>
        <w:ind w:left="403" w:hanging="317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2. Указать точное место расхождения с таблицей команд или данными.</w:t>
      </w:r>
    </w:p>
    <w:p>
      <w:pPr>
        <w:keepNext w:val="0"/>
        <w:spacing w:after="60" w:line="252" w:lineRule="auto"/>
        <w:ind w:left="403" w:hanging="317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3. Предложить один следующий проверяемый шаг.</w:t>
      </w:r>
    </w:p>
    <w:p>
      <w:pPr>
        <w:keepNext w:val="0"/>
        <w:spacing w:after="60" w:line="252" w:lineRule="auto"/>
        <w:ind w:left="403" w:hanging="317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4. Попросить перенести исправление на другой пример.</w:t>
      </w: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Дифференциация и работа с ИИ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Поддержка без подмены решения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Если команде нужна поддержка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Ситуация</w:t>
            </w:r>
          </w:p>
        </w:tc>
        <w:tc>
          <w:tcPr>
            <w:tcW w:type="dxa" w:w="38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Допустимая опора</w:t>
            </w:r>
          </w:p>
        </w:tc>
        <w:tc>
          <w:tcPr>
            <w:tcW w:type="dxa" w:w="33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Что остаётся за учениками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Не уверены в механике шага</w:t>
            </w:r>
          </w:p>
        </w:tc>
        <w:tc>
          <w:tcPr>
            <w:tcW w:type="dxa" w:w="38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Карточка порядка запись движение состояние и задача уровня 1</w:t>
            </w:r>
          </w:p>
        </w:tc>
        <w:tc>
          <w:tcPr>
            <w:tcW w:type="dxa" w:w="33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Самостоятельное выполнение нового шага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Не замечают цикл</w:t>
            </w:r>
          </w:p>
        </w:tc>
        <w:tc>
          <w:tcPr>
            <w:tcW w:type="dxa" w:w="38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Вопрос о повторе через два или три шага</w:t>
            </w:r>
          </w:p>
        </w:tc>
        <w:tc>
          <w:tcPr>
            <w:tcW w:type="dxa" w:w="33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Формулировка правила и подбор примера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Не могут выбрать стратегию</w:t>
            </w:r>
          </w:p>
        </w:tc>
        <w:tc>
          <w:tcPr>
            <w:tcW w:type="dxa" w:w="38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Сравнение длины ленты, направления движения и числа состояний</w:t>
            </w:r>
          </w:p>
        </w:tc>
        <w:tc>
          <w:tcPr>
            <w:tcW w:type="dxa" w:w="33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Решение о ветви и его обоснование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Не успевают оформить продукт</w:t>
            </w:r>
          </w:p>
        </w:tc>
        <w:tc>
          <w:tcPr>
            <w:tcW w:type="dxa" w:w="38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Готовый шаблон и сокращение числа декоративных элементов</w:t>
            </w:r>
          </w:p>
        </w:tc>
        <w:tc>
          <w:tcPr>
            <w:tcW w:type="dxa" w:w="33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Все обязательные доказательства и карта ошибок</w:t>
            </w:r>
          </w:p>
        </w:tc>
      </w:tr>
    </w:tbl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Если команда работает быстрее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найти контрпример к собственному правилу или точнее описать границы применимости;</w:t>
      </w:r>
    </w:p>
    <w:p>
      <w:pPr>
        <w:keepNext w:val="0"/>
        <w:spacing w:after="60" w:line="252" w:lineRule="auto"/>
        <w:ind w:left="346" w:hanging="259"/>
        <w:jc w:val="left"/>
      </w:pPr>
      <w:r>
        <w:t>• повторить контролируемое сравнение на новой структурно парной задаче и проверить причинную гипотезу;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создать второй проверочный пример с другой длиной ленты;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сократить маршрут без потери проверяемости.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Протокол использования 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93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Шаг</w:t>
            </w:r>
          </w:p>
        </w:tc>
        <w:tc>
          <w:tcPr>
            <w:tcW w:type="dxa" w:w="525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Требование</w:t>
            </w:r>
          </w:p>
        </w:tc>
        <w:tc>
          <w:tcPr>
            <w:tcW w:type="dxa" w:w="388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Признак выполнения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25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Сохранить полный запрос и ответ</w:t>
            </w:r>
          </w:p>
        </w:tc>
        <w:tc>
          <w:tcPr>
            <w:tcW w:type="dxa" w:w="388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Текст доступен в рабочем листе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25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Выделить одно содержательное утверждение</w:t>
            </w:r>
          </w:p>
        </w:tc>
        <w:tc>
          <w:tcPr>
            <w:tcW w:type="dxa" w:w="388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Утверждение можно подтвердить или опровергнуть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525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Проверить в тренажёре и на дополнительном примере</w:t>
            </w:r>
          </w:p>
        </w:tc>
        <w:tc>
          <w:tcPr>
            <w:tcW w:type="dxa" w:w="388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Указаны задача, данные и результат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525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Зафиксировать вывод и исправление</w:t>
            </w:r>
          </w:p>
        </w:tc>
        <w:tc>
          <w:tcPr>
            <w:tcW w:type="dxa" w:w="388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Ответ ИИ не копируется без проверки</w:t>
            </w:r>
          </w:p>
        </w:tc>
      </w:tr>
    </w:tbl>
    <w:p>
      <w:pPr>
        <w:spacing w:after="40"/>
      </w:pPr>
    </w:p>
    <w:p>
      <w:pPr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Если ИИ недоступен.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Выдайте практический кейс с ошибочным объяснением из КИМов. Учебное действие остаётся тем же: выделить проверяемое утверждение, проверить его и исправить.</w:t>
      </w: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Резервные сценарии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Сохранение цели при технических ограничениях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Сбой</w:t>
            </w:r>
          </w:p>
        </w:tc>
        <w:tc>
          <w:tcPr>
            <w:tcW w:type="dxa" w:w="46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Решение учителя</w:t>
            </w:r>
          </w:p>
        </w:tc>
        <w:tc>
          <w:tcPr>
            <w:tcW w:type="dxa" w:w="316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Что не меняется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Нет интернета</w:t>
            </w:r>
          </w:p>
        </w:tc>
        <w:tc>
          <w:tcPr>
            <w:tcW w:type="dxa" w:w="46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Открыть заранее проверенный автономный файл dist-standalone/index.html.</w:t>
            </w:r>
          </w:p>
        </w:tc>
        <w:tc>
          <w:tcPr>
            <w:tcW w:type="dxa" w:w="316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Задачи, роли, протокол попыток и продукт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r>
              <w:t>Тренажёр не запускается</w:t>
            </w:r>
          </w:p>
        </w:tc>
        <w:tc>
          <w:tcPr>
            <w:tcW w:type="dxa" w:w="46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r>
              <w:t>Выдать распечатанные таблицы команд и подготовленные результаты свободной попытки и контролируемой пары.</w:t>
            </w:r>
          </w:p>
        </w:tc>
        <w:tc>
          <w:tcPr>
            <w:tcW w:type="dxa" w:w="316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r>
              <w:t>Анализ данных, выбор стратегии и проверка маршрута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Недостаточно компьютеров</w:t>
            </w:r>
          </w:p>
        </w:tc>
        <w:tc>
          <w:tcPr>
            <w:tcW w:type="dxa" w:w="46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Один компьютер на команду; тестировщик управляет после устного прогноза команды.</w:t>
            </w:r>
          </w:p>
        </w:tc>
        <w:tc>
          <w:tcPr>
            <w:tcW w:type="dxa" w:w="316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Все участники объясняют решения и фиксируют вклад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Нет ИИ</w:t>
            </w:r>
          </w:p>
        </w:tc>
        <w:tc>
          <w:tcPr>
            <w:tcW w:type="dxa" w:w="46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Использовать ошибочное объяснение практического кейса.</w:t>
            </w:r>
          </w:p>
        </w:tc>
        <w:tc>
          <w:tcPr>
            <w:tcW w:type="dxa" w:w="316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Протокол критической проверки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Нет принтера</w:t>
            </w:r>
          </w:p>
        </w:tc>
        <w:tc>
          <w:tcPr>
            <w:tcW w:type="dxa" w:w="46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Открыть формы на экране и вести ответы на листах с теми же заголовками.</w:t>
            </w:r>
          </w:p>
        </w:tc>
        <w:tc>
          <w:tcPr>
            <w:tcW w:type="dxa" w:w="316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Состав доказательств и критерии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r>
              <w:t>Команда не завершила сравнение</w:t>
            </w:r>
          </w:p>
        </w:tc>
        <w:tc>
          <w:tcPr>
            <w:tcW w:type="dxa" w:w="46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r>
              <w:t>Дать подготовленный набор показателей сопоставимой пары и попросить отметить источник и условия данных.</w:t>
            </w:r>
          </w:p>
        </w:tc>
        <w:tc>
          <w:tcPr>
            <w:tcW w:type="dxa" w:w="316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r>
              <w:t>Наблюдение, гипотеза и проверка должны опираться на конкретные показатели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Отсутствует участник</w:t>
            </w:r>
          </w:p>
        </w:tc>
        <w:tc>
          <w:tcPr>
            <w:tcW w:type="dxa" w:w="46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Объединить аналитика с тестировщиком или редактора со спикером.</w:t>
            </w:r>
          </w:p>
        </w:tc>
        <w:tc>
          <w:tcPr>
            <w:tcW w:type="dxa" w:w="316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Все обязательные функции команды</w:t>
            </w:r>
          </w:p>
        </w:tc>
      </w:tr>
    </w:tbl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Минимальный комплект без компьютера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проектный кейс и рабочий лист;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распечатанные таблицы команд трёх задач;</w:t>
      </w:r>
    </w:p>
    <w:p>
      <w:pPr>
        <w:keepNext w:val="0"/>
        <w:spacing w:after="60" w:line="252" w:lineRule="auto"/>
        <w:ind w:left="346" w:hanging="259"/>
        <w:jc w:val="left"/>
      </w:pPr>
      <w:r>
        <w:t>• подготовленные данные свободной попытки и контролируемой пары с временем, шагами, подсказками и результатом;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шаблон диагностического маршрута;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практический кейс с ошибочным объяснением;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подробный рубрикатор.</w:t>
      </w: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Сбор данных и завершение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Пилотные метрики и действия после урока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Таблица пилотных метрик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35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Метрика</w:t>
            </w:r>
          </w:p>
        </w:tc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Числитель</w:t>
            </w:r>
          </w:p>
        </w:tc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Знаменатель</w:t>
            </w:r>
          </w:p>
        </w:tc>
        <w:tc>
          <w:tcPr>
            <w:tcW w:type="dxa" w:w="136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Цель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Итоговая задача решена без подсказок</w:t>
            </w:r>
          </w:p>
        </w:tc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Ученики с верным ответом и обоснованием</w:t>
            </w:r>
          </w:p>
        </w:tc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Все выполнявшие итоговый КИМ</w:t>
            </w:r>
          </w:p>
        </w:tc>
        <w:tc>
          <w:tcPr>
            <w:tcW w:type="dxa" w:w="136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не менее 80%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Маршрут применён без устного пояснения</w:t>
            </w:r>
          </w:p>
        </w:tc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Команды с успешной независимой проверкой</w:t>
            </w:r>
          </w:p>
        </w:tc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Все команды</w:t>
            </w:r>
          </w:p>
        </w:tc>
        <w:tc>
          <w:tcPr>
            <w:tcW w:type="dxa" w:w="136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не менее 75%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Найдены минимум две из трёх ошибок</w:t>
            </w:r>
          </w:p>
        </w:tc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Команды, выполнившие условие</w:t>
            </w:r>
          </w:p>
        </w:tc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Все команды</w:t>
            </w:r>
          </w:p>
        </w:tc>
        <w:tc>
          <w:tcPr>
            <w:tcW w:type="dxa" w:w="136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не менее 80%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Результат ИИ проверен</w:t>
            </w:r>
          </w:p>
        </w:tc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Команды с полным протоколом при использовании ИИ</w:t>
            </w:r>
          </w:p>
        </w:tc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Команды, использовавшие ИИ</w:t>
            </w:r>
          </w:p>
        </w:tc>
        <w:tc>
          <w:tcPr>
            <w:tcW w:type="dxa" w:w="136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100%</w:t>
            </w:r>
          </w:p>
        </w:tc>
      </w:tr>
    </w:tbl>
    <w:p>
      <w:pPr>
        <w:spacing w:after="40"/>
      </w:pPr>
    </w:p>
    <w:p>
      <w:pPr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Важно.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Целевые значения оценивают результативность занятия, а не определяют отметку отдельного ученика. В первом пилоте фиксируются фактические значения; пороги уточняются только после анализа данных.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Форма сводки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048"/>
        <w:gridCol w:w="2048"/>
        <w:gridCol w:w="2048"/>
        <w:gridCol w:w="2048"/>
        <w:gridCol w:w="2048"/>
      </w:tblGrid>
      <w:tr>
        <w:trPr>
          <w:tblHeader w:val="true"/>
          <w:cantSplit/>
        </w:trPr>
        <w:tc>
          <w:tcPr>
            <w:tcW w:type="dxa" w:w="33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Показатель</w:t>
            </w:r>
          </w:p>
        </w:tc>
        <w:tc>
          <w:tcPr>
            <w:tcW w:type="dxa" w:w="15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Количество</w:t>
            </w:r>
          </w:p>
        </w:tc>
        <w:tc>
          <w:tcPr>
            <w:tcW w:type="dxa" w:w="11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Всего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Доля</w:t>
            </w:r>
          </w:p>
        </w:tc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Верный итоговый КИМ без подсказок</w:t>
            </w:r>
          </w:p>
        </w:tc>
        <w:tc>
          <w:tcPr>
            <w:tcW w:type="dxa" w:w="15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1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Успешная независимая проверка маршрута</w:t>
            </w:r>
          </w:p>
        </w:tc>
        <w:tc>
          <w:tcPr>
            <w:tcW w:type="dxa" w:w="15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1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Найдены две или три ошибки</w:t>
            </w:r>
          </w:p>
        </w:tc>
        <w:tc>
          <w:tcPr>
            <w:tcW w:type="dxa" w:w="15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1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Полный протокол ИИ</w:t>
            </w:r>
          </w:p>
        </w:tc>
        <w:tc>
          <w:tcPr>
            <w:tcW w:type="dxa" w:w="15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1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После занятия</w:t>
      </w:r>
    </w:p>
    <w:p>
      <w:pPr>
        <w:keepNext w:val="0"/>
        <w:spacing w:after="60" w:line="252" w:lineRule="auto"/>
        <w:ind w:left="403" w:hanging="317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1. Собрать рабочие листы, маршруты, итоговые КИМы и листы перекрёстной проверки.</w:t>
      </w:r>
    </w:p>
    <w:p>
      <w:pPr>
        <w:keepNext w:val="0"/>
        <w:spacing w:after="60" w:line="252" w:lineRule="auto"/>
        <w:ind w:left="403" w:hanging="317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2. Оценить продукты по подробному рубрикатору; спорные случаи сверить с конкретными доказательствами.</w:t>
      </w:r>
    </w:p>
    <w:p>
      <w:pPr>
        <w:keepNext w:val="0"/>
        <w:spacing w:after="60" w:line="252" w:lineRule="auto"/>
        <w:ind w:left="403" w:hanging="317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3. Рассчитать четыре пилотные метрики и записать причины отклонений.</w:t>
      </w:r>
    </w:p>
    <w:p>
      <w:pPr>
        <w:keepNext w:val="0"/>
        <w:spacing w:after="60" w:line="252" w:lineRule="auto"/>
        <w:ind w:left="403" w:hanging="317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4. Выбрать один сильный маршрут и один пример существенного улучшения после проверки.</w:t>
      </w:r>
    </w:p>
    <w:p>
      <w:pPr>
        <w:keepNext w:val="0"/>
        <w:spacing w:after="60" w:line="252" w:lineRule="auto"/>
        <w:ind w:left="403" w:hanging="317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5. Обсудить на методическом объединении, какие опоры, задачи и временные интервалы нужно изменить.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Короткая рефлексия учителя</w:t>
      </w: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Что помогло ученикам перейти от трассировки к анализу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749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Что изменить перед следующим проведением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749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sectPr w:rsidR="00E2758F" w:rsidRPr="0070273E" w:rsidSect="00CD461B">
      <w:pgSz w:w="11909" w:h="16834"/>
      <w:pgMar w:top="792" w:right="835" w:bottom="792" w:left="835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56B93"/>
    <w:multiLevelType w:val="hybridMultilevel"/>
    <w:tmpl w:val="8D86E8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9B7577"/>
    <w:multiLevelType w:val="hybridMultilevel"/>
    <w:tmpl w:val="63C263C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27B9F"/>
    <w:multiLevelType w:val="hybridMultilevel"/>
    <w:tmpl w:val="BE682F46"/>
    <w:lvl w:ilvl="0" w:tplc="F49A767A">
      <w:start w:val="1"/>
      <w:numFmt w:val="bullet"/>
      <w:lvlText w:val="☐"/>
      <w:lvlJc w:val="left"/>
      <w:pPr>
        <w:ind w:left="480" w:hanging="280"/>
      </w:pPr>
    </w:lvl>
    <w:lvl w:ilvl="1" w:tplc="93FEEB44">
      <w:numFmt w:val="decimal"/>
      <w:lvlText w:val=""/>
      <w:lvlJc w:val="left"/>
    </w:lvl>
    <w:lvl w:ilvl="2" w:tplc="23142A1A">
      <w:numFmt w:val="decimal"/>
      <w:lvlText w:val=""/>
      <w:lvlJc w:val="left"/>
    </w:lvl>
    <w:lvl w:ilvl="3" w:tplc="75D0092C">
      <w:numFmt w:val="decimal"/>
      <w:lvlText w:val=""/>
      <w:lvlJc w:val="left"/>
    </w:lvl>
    <w:lvl w:ilvl="4" w:tplc="4742326E">
      <w:numFmt w:val="decimal"/>
      <w:lvlText w:val=""/>
      <w:lvlJc w:val="left"/>
    </w:lvl>
    <w:lvl w:ilvl="5" w:tplc="F326B636">
      <w:numFmt w:val="decimal"/>
      <w:lvlText w:val=""/>
      <w:lvlJc w:val="left"/>
    </w:lvl>
    <w:lvl w:ilvl="6" w:tplc="E898CEB8">
      <w:numFmt w:val="decimal"/>
      <w:lvlText w:val=""/>
      <w:lvlJc w:val="left"/>
    </w:lvl>
    <w:lvl w:ilvl="7" w:tplc="FBFC7A68">
      <w:numFmt w:val="decimal"/>
      <w:lvlText w:val=""/>
      <w:lvlJc w:val="left"/>
    </w:lvl>
    <w:lvl w:ilvl="8" w:tplc="88EE851E">
      <w:numFmt w:val="decimal"/>
      <w:lvlText w:val=""/>
      <w:lvlJc w:val="left"/>
    </w:lvl>
  </w:abstractNum>
  <w:abstractNum w:abstractNumId="3" w15:restartNumberingAfterBreak="0">
    <w:nsid w:val="303F28D0"/>
    <w:multiLevelType w:val="hybridMultilevel"/>
    <w:tmpl w:val="DE8AFFF0"/>
    <w:lvl w:ilvl="0" w:tplc="3B3E281E">
      <w:start w:val="1"/>
      <w:numFmt w:val="bullet"/>
      <w:lvlText w:val="–"/>
      <w:lvlJc w:val="left"/>
      <w:pPr>
        <w:ind w:left="480" w:hanging="240"/>
      </w:pPr>
    </w:lvl>
    <w:lvl w:ilvl="1" w:tplc="8722BB1C">
      <w:numFmt w:val="decimal"/>
      <w:lvlText w:val=""/>
      <w:lvlJc w:val="left"/>
    </w:lvl>
    <w:lvl w:ilvl="2" w:tplc="A976C29A">
      <w:numFmt w:val="decimal"/>
      <w:lvlText w:val=""/>
      <w:lvlJc w:val="left"/>
    </w:lvl>
    <w:lvl w:ilvl="3" w:tplc="01AED6D8">
      <w:numFmt w:val="decimal"/>
      <w:lvlText w:val=""/>
      <w:lvlJc w:val="left"/>
    </w:lvl>
    <w:lvl w:ilvl="4" w:tplc="B3ECD76E">
      <w:numFmt w:val="decimal"/>
      <w:lvlText w:val=""/>
      <w:lvlJc w:val="left"/>
    </w:lvl>
    <w:lvl w:ilvl="5" w:tplc="435EE6E4">
      <w:numFmt w:val="decimal"/>
      <w:lvlText w:val=""/>
      <w:lvlJc w:val="left"/>
    </w:lvl>
    <w:lvl w:ilvl="6" w:tplc="72D0F060">
      <w:numFmt w:val="decimal"/>
      <w:lvlText w:val=""/>
      <w:lvlJc w:val="left"/>
    </w:lvl>
    <w:lvl w:ilvl="7" w:tplc="33467592">
      <w:numFmt w:val="decimal"/>
      <w:lvlText w:val=""/>
      <w:lvlJc w:val="left"/>
    </w:lvl>
    <w:lvl w:ilvl="8" w:tplc="E63C0F56">
      <w:numFmt w:val="decimal"/>
      <w:lvlText w:val=""/>
      <w:lvlJc w:val="left"/>
    </w:lvl>
  </w:abstractNum>
  <w:abstractNum w:abstractNumId="4" w15:restartNumberingAfterBreak="0">
    <w:nsid w:val="40B21C7A"/>
    <w:multiLevelType w:val="hybridMultilevel"/>
    <w:tmpl w:val="650CD922"/>
    <w:lvl w:ilvl="0" w:tplc="AC446234">
      <w:start w:val="1"/>
      <w:numFmt w:val="bullet"/>
      <w:lvlText w:val="●"/>
      <w:lvlJc w:val="left"/>
      <w:pPr>
        <w:ind w:left="720" w:hanging="360"/>
      </w:pPr>
    </w:lvl>
    <w:lvl w:ilvl="1" w:tplc="F0B27C92">
      <w:start w:val="1"/>
      <w:numFmt w:val="bullet"/>
      <w:lvlText w:val="○"/>
      <w:lvlJc w:val="left"/>
      <w:pPr>
        <w:ind w:left="1440" w:hanging="360"/>
      </w:pPr>
    </w:lvl>
    <w:lvl w:ilvl="2" w:tplc="7E5CF7E2">
      <w:start w:val="1"/>
      <w:numFmt w:val="bullet"/>
      <w:lvlText w:val="■"/>
      <w:lvlJc w:val="left"/>
      <w:pPr>
        <w:ind w:left="2160" w:hanging="360"/>
      </w:pPr>
    </w:lvl>
    <w:lvl w:ilvl="3" w:tplc="42F056BC">
      <w:start w:val="1"/>
      <w:numFmt w:val="bullet"/>
      <w:lvlText w:val="●"/>
      <w:lvlJc w:val="left"/>
      <w:pPr>
        <w:ind w:left="2880" w:hanging="360"/>
      </w:pPr>
    </w:lvl>
    <w:lvl w:ilvl="4" w:tplc="F8B4C696">
      <w:start w:val="1"/>
      <w:numFmt w:val="bullet"/>
      <w:lvlText w:val="○"/>
      <w:lvlJc w:val="left"/>
      <w:pPr>
        <w:ind w:left="3600" w:hanging="360"/>
      </w:pPr>
    </w:lvl>
    <w:lvl w:ilvl="5" w:tplc="0E1EE6CE">
      <w:start w:val="1"/>
      <w:numFmt w:val="bullet"/>
      <w:lvlText w:val="■"/>
      <w:lvlJc w:val="left"/>
      <w:pPr>
        <w:ind w:left="4320" w:hanging="360"/>
      </w:pPr>
    </w:lvl>
    <w:lvl w:ilvl="6" w:tplc="21D6836E">
      <w:start w:val="1"/>
      <w:numFmt w:val="bullet"/>
      <w:lvlText w:val="●"/>
      <w:lvlJc w:val="left"/>
      <w:pPr>
        <w:ind w:left="5040" w:hanging="360"/>
      </w:pPr>
    </w:lvl>
    <w:lvl w:ilvl="7" w:tplc="8B4AFFBA">
      <w:start w:val="1"/>
      <w:numFmt w:val="bullet"/>
      <w:lvlText w:val="●"/>
      <w:lvlJc w:val="left"/>
      <w:pPr>
        <w:ind w:left="5760" w:hanging="360"/>
      </w:pPr>
    </w:lvl>
    <w:lvl w:ilvl="8" w:tplc="1D4AEF7A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9DC08B3"/>
    <w:multiLevelType w:val="hybridMultilevel"/>
    <w:tmpl w:val="2A3209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5094075">
    <w:abstractNumId w:val="4"/>
    <w:lvlOverride w:ilvl="0">
      <w:startOverride w:val="1"/>
    </w:lvlOverride>
  </w:num>
  <w:num w:numId="2" w16cid:durableId="346559911">
    <w:abstractNumId w:val="3"/>
    <w:lvlOverride w:ilvl="0">
      <w:startOverride w:val="1"/>
    </w:lvlOverride>
  </w:num>
  <w:num w:numId="3" w16cid:durableId="118964267">
    <w:abstractNumId w:val="2"/>
    <w:lvlOverride w:ilvl="0">
      <w:startOverride w:val="1"/>
    </w:lvlOverride>
  </w:num>
  <w:num w:numId="4" w16cid:durableId="952175659">
    <w:abstractNumId w:val="0"/>
  </w:num>
  <w:num w:numId="5" w16cid:durableId="770205569">
    <w:abstractNumId w:val="5"/>
  </w:num>
  <w:num w:numId="6" w16cid:durableId="4162928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2618"/>
    <w:rsid w:val="00082618"/>
    <w:rsid w:val="00327C5F"/>
    <w:rsid w:val="0070273E"/>
    <w:rsid w:val="00A126D4"/>
    <w:rsid w:val="00C935EA"/>
    <w:rsid w:val="00CD461B"/>
    <w:rsid w:val="00E27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3C59D9"/>
  <w15:docId w15:val="{C439BDFD-3D79-4F03-8F9E-27BEA45E4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1A1A1A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hAnsi="Times New Roman"/>
      <w:color w:val="000000"/>
    </w:rPr>
  </w:style>
  <w:style w:type="paragraph" w:styleId="1">
    <w:name w:val="heading 1"/>
    <w:uiPriority w:val="9"/>
    <w:qFormat/>
    <w:pPr>
      <w:outlineLvl w:val="0"/>
    </w:pPr>
    <w:rPr>
      <w:rFonts w:ascii="Times New Roman" w:hAnsi="Times New Roman"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rFonts w:ascii="Times New Roman" w:hAnsi="Times New Roman"/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rFonts w:ascii="Times New Roman" w:hAnsi="Times New Roman"/>
      <w:color w:val="000000"/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E275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isk.yandex.ru/d/iI-okqKb9SOBO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6</Pages>
  <Words>2016</Words>
  <Characters>11493</Characters>
  <Application>Microsoft Office Word</Application>
  <DocSecurity>0</DocSecurity>
  <Lines>95</Lines>
  <Paragraphs>26</Paragraphs>
  <ScaleCrop>false</ScaleCrop>
  <Company/>
  <LinksUpToDate>false</LinksUpToDate>
  <CharactersWithSpaces>13483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Зуев Петр</cp:lastModifiedBy>
  <cp:revision>6</cp:revision>
  <dcterms:created xsi:type="dcterms:W3CDTF">2026-07-16T09:16:00Z</dcterms:created>
  <dcterms:modified xsi:type="dcterms:W3CDTF">2026-07-16T09:54:00Z</dcterms:modified>
</cp:coreProperties>
</file>