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5" w:lineRule="auto"/>
        <w:jc w:val="both"/>
        <w:rPr>
          <w:rFonts w:ascii="Georgia" w:cs="Georgia" w:eastAsia="Georgia" w:hAnsi="Georgia"/>
          <w:b w:val="1"/>
          <w:color w:val="e07233"/>
          <w:sz w:val="24"/>
          <w:szCs w:val="24"/>
          <w:highlight w:val="white"/>
        </w:rPr>
      </w:pPr>
      <w:bookmarkStart w:colFirst="0" w:colLast="0" w:name="_a9rwb91s9mxa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e07233"/>
          <w:sz w:val="24"/>
          <w:szCs w:val="24"/>
          <w:highlight w:val="white"/>
          <w:rtl w:val="0"/>
        </w:rPr>
        <w:t xml:space="preserve">Справочник phpDoc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@api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помечает структурный элемент, используемый сторонними программами, и являющийся частью API.</w:t>
      </w:r>
    </w:p>
    <w:tbl>
      <w:tblPr>
        <w:tblStyle w:val="Table1"/>
        <w:tblW w:w="534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4830"/>
        <w:tblGridChange w:id="0">
          <w:tblGrid>
            <w:gridCol w:w="510"/>
            <w:gridCol w:w="4830"/>
          </w:tblGrid>
        </w:tblGridChange>
      </w:tblGrid>
      <w:tr>
        <w:trPr>
          <w:trHeight w:val="5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f9f9f" w:space="0" w:sz="6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Этот метод показывает версию релиза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@api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@return void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showVersion()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&lt;...&gt;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@author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задает имя автора.</w:t>
      </w:r>
    </w:p>
    <w:tbl>
      <w:tblPr>
        <w:tblStyle w:val="Table2"/>
        <w:tblW w:w="558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5070"/>
        <w:tblGridChange w:id="0">
          <w:tblGrid>
            <w:gridCol w:w="510"/>
            <w:gridCol w:w="507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f9f9f" w:space="0" w:sz="6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@author My Name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@author My Name &lt;my.name@example.com&gt;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*/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@copyright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копирайтинг.</w:t>
      </w:r>
    </w:p>
    <w:tbl>
      <w:tblPr>
        <w:tblStyle w:val="Table3"/>
        <w:tblW w:w="582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5310"/>
        <w:tblGridChange w:id="0">
          <w:tblGrid>
            <w:gridCol w:w="510"/>
            <w:gridCol w:w="53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f9f9f" w:space="0" w:sz="6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@copyright 2011-2012 The lifeexample.ru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*/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@deprecated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тег для пометки элементов на удаление в будущих версиях.</w:t>
      </w:r>
    </w:p>
    <w:tbl>
      <w:tblPr>
        <w:tblStyle w:val="Table4"/>
        <w:tblW w:w="792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7410"/>
        <w:tblGridChange w:id="0">
          <w:tblGrid>
            <w:gridCol w:w="510"/>
            <w:gridCol w:w="74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f9f9f" w:space="0" w:sz="6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@deprecated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@deprecated 1.0.0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@deprecated Больше не используется внутри кода, и не рекомендуется.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*/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@example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пример использования метода или класса.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@filesource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сообщает в phpDocumentor, что нужно включить исходный код в текущий файл для разбора.</w:t>
      </w:r>
    </w:p>
    <w:tbl>
      <w:tblPr>
        <w:tblStyle w:val="Table5"/>
        <w:tblW w:w="24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1950"/>
        <w:tblGridChange w:id="0">
          <w:tblGrid>
            <w:gridCol w:w="510"/>
            <w:gridCol w:w="195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f9f9f" w:space="0" w:sz="6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@filesource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*/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@global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описывает глобальные переменные.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@ignore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сообщает в phpDocumentor, что следующий структурный элемент обрабатывать не надо.</w:t>
      </w:r>
    </w:p>
    <w:tbl>
      <w:tblPr>
        <w:tblStyle w:val="Table6"/>
        <w:tblW w:w="738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6870"/>
        <w:tblGridChange w:id="0">
          <w:tblGrid>
            <w:gridCol w:w="510"/>
            <w:gridCol w:w="687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f9f9f" w:space="0" w:sz="6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a08000"/>
                <w:sz w:val="20"/>
                <w:szCs w:val="20"/>
                <w:shd w:fill="f1f1f1" w:val="clear"/>
                <w:rtl w:val="0"/>
              </w:rPr>
              <w:t xml:space="preserve">$ostest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    * Константа определяет версию операционной системы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    */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color w:val="008080"/>
                <w:sz w:val="20"/>
                <w:szCs w:val="20"/>
                <w:shd w:fill="f1f1f1" w:val="clear"/>
                <w:rtl w:val="0"/>
              </w:rPr>
              <w:t xml:space="preserve">define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03030"/>
                <w:sz w:val="20"/>
                <w:szCs w:val="20"/>
                <w:shd w:fill="f1f1f1" w:val="clear"/>
                <w:rtl w:val="0"/>
              </w:rPr>
              <w:t xml:space="preserve">"OS"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c03030"/>
                <w:sz w:val="20"/>
                <w:szCs w:val="20"/>
                <w:shd w:fill="f1f1f1" w:val="clear"/>
                <w:rtl w:val="0"/>
              </w:rPr>
              <w:t xml:space="preserve">"Unix"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}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    * @ignore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    */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color w:val="008080"/>
                <w:sz w:val="20"/>
                <w:szCs w:val="20"/>
                <w:shd w:fill="f1f1f1" w:val="clear"/>
                <w:rtl w:val="0"/>
              </w:rPr>
              <w:t xml:space="preserve">define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c03030"/>
                <w:sz w:val="20"/>
                <w:szCs w:val="20"/>
                <w:shd w:fill="f1f1f1" w:val="clear"/>
                <w:rtl w:val="0"/>
              </w:rPr>
              <w:t xml:space="preserve">"OS"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c03030"/>
                <w:sz w:val="20"/>
                <w:szCs w:val="20"/>
                <w:shd w:fill="f1f1f1" w:val="clear"/>
                <w:rtl w:val="0"/>
              </w:rPr>
              <w:t xml:space="preserve">"Windows"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@internal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говорит, что элемент является внутренним элементом этого приложения или библиотеки.</w:t>
      </w:r>
    </w:p>
    <w:tbl>
      <w:tblPr>
        <w:tblStyle w:val="Table7"/>
        <w:tblW w:w="792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7410"/>
        <w:tblGridChange w:id="0">
          <w:tblGrid>
            <w:gridCol w:w="510"/>
            <w:gridCol w:w="74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f9f9f" w:space="0" w:sz="6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@internal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@return Возвращает целочисленное значение - количество чего либо.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8080"/>
                <w:sz w:val="20"/>
                <w:szCs w:val="20"/>
                <w:shd w:fill="f1f1f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&lt;...&gt;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@license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описывает соответствие лицензии.</w:t>
      </w:r>
    </w:p>
    <w:tbl>
      <w:tblPr>
        <w:tblStyle w:val="Table8"/>
        <w:tblW w:w="792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7410"/>
        <w:tblGridChange w:id="0">
          <w:tblGrid>
            <w:gridCol w:w="510"/>
            <w:gridCol w:w="74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f9f9f" w:space="0" w:sz="6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@license GPL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@license http://opensource.org/licenses/gpl-license.php GNU Public License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*/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@link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связывает структурный элемент с сайтом, откуда он взят.</w:t>
      </w:r>
    </w:p>
    <w:tbl>
      <w:tblPr>
        <w:tblStyle w:val="Table9"/>
        <w:tblW w:w="792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7410"/>
        <w:tblGridChange w:id="0">
          <w:tblGrid>
            <w:gridCol w:w="510"/>
            <w:gridCol w:w="74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f9f9f" w:space="0" w:sz="6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@link http://lifeexample.ru/razrabotka-i-optimizacia-saita/phpdoc-i-phpdocumentor Документация к функции.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@return Возвращает целочисленное значение - количество чего либо.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8080"/>
                <w:sz w:val="20"/>
                <w:szCs w:val="20"/>
                <w:shd w:fill="f1f1f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&lt;...&gt;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@method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указывает какие магические (</w:t>
      </w:r>
      <w:r w:rsidDel="00000000" w:rsidR="00000000" w:rsidRPr="00000000">
        <w:rPr>
          <w:rFonts w:ascii="Verdana" w:cs="Verdana" w:eastAsia="Verdana" w:hAnsi="Verdana"/>
          <w:i w:val="1"/>
          <w:color w:val="383838"/>
          <w:sz w:val="18"/>
          <w:szCs w:val="18"/>
          <w:highlight w:val="white"/>
          <w:rtl w:val="0"/>
        </w:rPr>
        <w:t xml:space="preserve">не явные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) методы класса можно вызвать.</w:t>
      </w:r>
    </w:p>
    <w:tbl>
      <w:tblPr>
        <w:tblStyle w:val="Table10"/>
        <w:tblW w:w="60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5550"/>
        <w:tblGridChange w:id="0">
          <w:tblGrid>
            <w:gridCol w:w="510"/>
            <w:gridCol w:w="555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f9f9f" w:space="0" w:sz="6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Parent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__call()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    &lt;...&gt;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@method string getString()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@method void setInteger(integer $integer)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@method setString(integer $integer)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Child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Parent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&lt;...&gt;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@package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классификация структурных элементов в логических подразделениях.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@param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описывает тип и имя параметра передаваемого в функцию.</w:t>
      </w:r>
    </w:p>
    <w:tbl>
      <w:tblPr>
        <w:tblStyle w:val="Table11"/>
        <w:tblW w:w="702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6510"/>
        <w:tblGridChange w:id="0">
          <w:tblGrid>
            <w:gridCol w:w="510"/>
            <w:gridCol w:w="65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f9f9f" w:space="0" w:sz="6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Counts the number of items in the provided array.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@param mixed[] $array Array массив значений.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@param int|string $value некоторое значение.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@return int возвращает номер элемента.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8080"/>
                <w:sz w:val="20"/>
                <w:szCs w:val="20"/>
                <w:shd w:fill="f1f1f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8080"/>
                <w:sz w:val="20"/>
                <w:szCs w:val="20"/>
                <w:shd w:fill="f1f1f1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08000"/>
                <w:sz w:val="20"/>
                <w:szCs w:val="20"/>
                <w:shd w:fill="f1f1f1" w:val="clear"/>
                <w:rtl w:val="0"/>
              </w:rPr>
              <w:t xml:space="preserve">$items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a08000"/>
                <w:sz w:val="20"/>
                <w:szCs w:val="20"/>
                <w:shd w:fill="f1f1f1" w:val="clear"/>
                <w:rtl w:val="0"/>
              </w:rPr>
              <w:t xml:space="preserve">$value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&lt;...&gt;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@property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аналогичен тегу </w:t>
      </w: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@method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. Позволяет классу знать какие можно использовать магические свойства.</w:t>
      </w:r>
    </w:p>
    <w:tbl>
      <w:tblPr>
        <w:tblStyle w:val="Table12"/>
        <w:tblW w:w="450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3990"/>
        <w:tblGridChange w:id="0">
          <w:tblGrid>
            <w:gridCol w:w="510"/>
            <w:gridCol w:w="399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f9f9f" w:space="0" w:sz="6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Parent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__get()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    &lt;...&gt;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@property string $myProperty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Child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Parent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&lt;...&gt;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@property-read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указывает какие можно использовать магические свойства, только для чтения.</w:t>
      </w:r>
    </w:p>
    <w:tbl>
      <w:tblPr>
        <w:tblStyle w:val="Table13"/>
        <w:tblW w:w="510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4590"/>
        <w:tblGridChange w:id="0">
          <w:tblGrid>
            <w:gridCol w:w="510"/>
            <w:gridCol w:w="459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f9f9f" w:space="0" w:sz="6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Parent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__get()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    &lt;...&gt;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@property-read string $myProperty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Child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Parent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&lt;...&gt;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@property-write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указывает какие можно использовать магические свойства, только для записи.</w:t>
      </w:r>
    </w:p>
    <w:tbl>
      <w:tblPr>
        <w:tblStyle w:val="Table14"/>
        <w:tblW w:w="522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4710"/>
        <w:tblGridChange w:id="0">
          <w:tblGrid>
            <w:gridCol w:w="510"/>
            <w:gridCol w:w="47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f9f9f" w:space="0" w:sz="6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Parent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__set()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    &lt;...&gt;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@property-write string $myProperty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Child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Parent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&lt;...&gt;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@return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описывает возвращаемое значение функцией или методом.</w:t>
      </w:r>
    </w:p>
    <w:tbl>
      <w:tblPr>
        <w:tblStyle w:val="Table15"/>
        <w:tblW w:w="558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5070"/>
        <w:tblGridChange w:id="0">
          <w:tblGrid>
            <w:gridCol w:w="510"/>
            <w:gridCol w:w="507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f9f9f" w:space="0" w:sz="6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@return string|null Метка для текста.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getLabel()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&lt;...&gt;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@see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задает ссылку из структурного элемента, на веб-сайт или другой элемент.</w:t>
      </w:r>
    </w:p>
    <w:tbl>
      <w:tblPr>
        <w:tblStyle w:val="Table16"/>
        <w:tblW w:w="792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7410"/>
        <w:tblGridChange w:id="0">
          <w:tblGrid>
            <w:gridCol w:w="510"/>
            <w:gridCol w:w="74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f9f9f" w:space="0" w:sz="6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@see http://lifeexample.ru/foo Документация функции.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@see MyClass::$items           свойства элементов.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@see MyClass::setItems()       установка элементов коллекции.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 @return integer Показывает количество элементов в коллекции.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8080"/>
                <w:sz w:val="20"/>
                <w:szCs w:val="20"/>
                <w:shd w:fill="f1f1f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&lt;...&gt;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@since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говорит о том, что структурный элемент стал доступен с заданной версии пакета.</w:t>
      </w:r>
    </w:p>
    <w:tbl>
      <w:tblPr>
        <w:tblStyle w:val="Table17"/>
        <w:tblW w:w="342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2910"/>
        <w:tblGridChange w:id="0">
          <w:tblGrid>
            <w:gridCol w:w="510"/>
            <w:gridCol w:w="29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f9f9f" w:space="0" w:sz="6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* Файл проекта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* @package test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* @version 1.5.2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* функция datafunction</w:t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* @since Version 1.1.2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datafunction()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@subpackage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описывает под-пакет основного пакета, используется вместе с тегом </w:t>
      </w: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@package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@todo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документирует задачи, которые необходимо выполнить в ближайшем будущем.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@uses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показывает ссылку на документацию по этому элементу, и создает обратную ссылку в других документациях элементов на него.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@var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указывает описание для свойств класса.</w:t>
      </w:r>
    </w:p>
    <w:tbl>
      <w:tblPr>
        <w:tblStyle w:val="Table18"/>
        <w:tblW w:w="738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6870"/>
        <w:tblGridChange w:id="0">
          <w:tblGrid>
            <w:gridCol w:w="510"/>
            <w:gridCol w:w="687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f9f9f" w:space="0" w:sz="6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class1{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      * пример документирования переменной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      * @var string 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      */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08000"/>
                <w:sz w:val="20"/>
                <w:szCs w:val="20"/>
                <w:shd w:fill="f1f1f1" w:val="clear"/>
                <w:rtl w:val="0"/>
              </w:rPr>
              <w:t xml:space="preserve">$variable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      * пример документирования переменной с описанием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      * @var string содержит информацию о  class1 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      */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a08000"/>
                <w:sz w:val="20"/>
                <w:szCs w:val="20"/>
                <w:shd w:fill="f1f1f1" w:val="clear"/>
                <w:rtl w:val="0"/>
              </w:rPr>
              <w:t xml:space="preserve">$variable_with_desc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@version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– версия документа.</w:t>
      </w:r>
    </w:p>
    <w:tbl>
      <w:tblPr>
        <w:tblStyle w:val="Table19"/>
        <w:tblW w:w="618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5670"/>
        <w:tblGridChange w:id="0">
          <w:tblGrid>
            <w:gridCol w:w="510"/>
            <w:gridCol w:w="567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f9f9f" w:space="0" w:sz="6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jc w:val="right"/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888888"/>
                <w:sz w:val="20"/>
                <w:szCs w:val="20"/>
                <w:shd w:fill="eeeeee" w:val="clear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   * Пример использования тега @version 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   * @version v 1.2  дата релиза 2006-04-29;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06040"/>
                <w:sz w:val="20"/>
                <w:szCs w:val="20"/>
                <w:shd w:fill="f1f1f1" w:val="clear"/>
                <w:rtl w:val="0"/>
              </w:rPr>
              <w:t xml:space="preserve">     */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2060a0"/>
                <w:sz w:val="20"/>
                <w:szCs w:val="20"/>
                <w:shd w:fill="f1f1f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datafunction() {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35.99999999999994" w:lineRule="auto"/>
              <w:ind w:left="80" w:firstLine="0"/>
              <w:rPr>
                <w:rFonts w:ascii="Verdana" w:cs="Verdana" w:eastAsia="Verdana" w:hAnsi="Verdana"/>
                <w:sz w:val="20"/>
                <w:szCs w:val="20"/>
                <w:shd w:fill="f1f1f1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f1f1f1" w:val="clear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Ознакомившись со всеми тегами из справочника по </w:t>
      </w: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phpDocumentor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, не рекомендую вам в изобилии снабжать ими </w:t>
      </w:r>
      <w:r w:rsidDel="00000000" w:rsidR="00000000" w:rsidRPr="00000000">
        <w:rPr>
          <w:rFonts w:ascii="Verdana" w:cs="Verdana" w:eastAsia="Verdana" w:hAnsi="Verdana"/>
          <w:b w:val="1"/>
          <w:color w:val="383838"/>
          <w:sz w:val="18"/>
          <w:szCs w:val="18"/>
          <w:highlight w:val="white"/>
          <w:rtl w:val="0"/>
        </w:rPr>
        <w:t xml:space="preserve">phpDoc</w:t>
      </w: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 блоки. На мой взгляд, в большинстве случаев достаточно лишь нескольких из доступных таких как: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360" w:lineRule="auto"/>
        <w:ind w:left="380" w:hanging="360"/>
        <w:jc w:val="both"/>
        <w:rPr/>
      </w:pP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@author;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380" w:hanging="360"/>
        <w:jc w:val="both"/>
        <w:rPr/>
      </w:pP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@deprecated;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380" w:hanging="360"/>
        <w:jc w:val="both"/>
        <w:rPr/>
      </w:pP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@var;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380" w:hanging="360"/>
        <w:jc w:val="both"/>
        <w:rPr/>
      </w:pP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@version;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380" w:hanging="360"/>
        <w:jc w:val="both"/>
        <w:rPr/>
      </w:pP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@todo;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380" w:hanging="360"/>
        <w:jc w:val="both"/>
        <w:rPr/>
      </w:pP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@return;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380" w:hanging="360"/>
        <w:jc w:val="both"/>
        <w:rPr/>
      </w:pP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@package;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beforeAutospacing="0" w:line="360" w:lineRule="auto"/>
        <w:ind w:left="380" w:hanging="360"/>
        <w:jc w:val="both"/>
        <w:rPr/>
      </w:pP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@param.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60" w:lineRule="auto"/>
        <w:ind w:firstLine="220"/>
        <w:jc w:val="both"/>
        <w:rPr>
          <w:rFonts w:ascii="Verdana" w:cs="Verdana" w:eastAsia="Verdana" w:hAnsi="Verdana"/>
          <w:color w:val="383838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83838"/>
          <w:sz w:val="18"/>
          <w:szCs w:val="18"/>
          <w:highlight w:val="white"/>
          <w:rtl w:val="0"/>
        </w:rPr>
        <w:t xml:space="preserve">Но это не значит что остальные phpDoc параметры, являются бесполезными. Для каждой ситуации, нужно в индивидуальном порядке указывать тот или иной дескриптор.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  <w:rtl w:val="0"/>
        </w:rPr>
        <w:t xml:space="preserve">Полный список всех doc-комментариев расположен на официальном сайте phpdocumentor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https://www.phpdoc.org/docs/latest/index.html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383838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doc.org/docs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