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969EA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14:paraId="2000F806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14:paraId="6037B2A1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14:paraId="53CCAA05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14:paraId="6DA3725B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14:paraId="32670685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Кафедра радиотехнических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приборов и антенных систем</w:t>
      </w:r>
    </w:p>
    <w:p w14:paraId="3571E0BA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14:paraId="6CC71330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14:paraId="2C380D8D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Радиотехнические системы дистанционного зондирования Земли</w:t>
      </w:r>
    </w:p>
    <w:p w14:paraId="7D6CB076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14:paraId="4DBAA1B1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14:paraId="0BD9E2D6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14:paraId="40DFF5EC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6AEA31D4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35867CB7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036B4523" w14:textId="77777777"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4547FC39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5A3EC7F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2CB4C384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 В.Р.</w:t>
      </w:r>
    </w:p>
    <w:p w14:paraId="2DBD70B4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57996362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14:paraId="32869712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05E59AA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 w:rsidR="00E00598"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</w:p>
    <w:p w14:paraId="6EA2BD93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44FA31D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 w:rsidR="00E00598"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</w:p>
    <w:p w14:paraId="2E319356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3EEE1133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14:paraId="4E16ABE4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56CD25EA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73464EA" w14:textId="77777777" w:rsidR="00722A4B" w:rsidRPr="00E00598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E0059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Лукашенко Ю.И.</w:t>
      </w:r>
    </w:p>
    <w:p w14:paraId="501035DB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8EEEC07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</w:t>
      </w:r>
      <w:r w:rsidR="00E00598"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14:paraId="20E17760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04AD6583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0B1BF895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4B1C2320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117C68E8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6CD13D6F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322EAB29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436903A9" w14:textId="77777777"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2EBE33FA" w14:textId="77777777" w:rsidR="00DB03A8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14:paraId="51DCBF88" w14:textId="77777777" w:rsidR="007C3E46" w:rsidRPr="000A3D6F" w:rsidRDefault="007C3E46" w:rsidP="000A3D6F">
      <w:pPr>
        <w:pStyle w:val="-12"/>
        <w:rPr>
          <w:b/>
        </w:rPr>
      </w:pPr>
      <w:r w:rsidRPr="000A3D6F">
        <w:rPr>
          <w:b/>
        </w:rPr>
        <w:lastRenderedPageBreak/>
        <w:t>Задание на курсовой проект.</w:t>
      </w:r>
    </w:p>
    <w:p w14:paraId="1CACA9B6" w14:textId="77777777" w:rsidR="007C3E46" w:rsidRDefault="007C3E46" w:rsidP="000A3D6F">
      <w:pPr>
        <w:pStyle w:val="-12"/>
      </w:pPr>
      <w:r>
        <w:t xml:space="preserve">Необходимо разработать радиолокационную систему с синтезированным </w:t>
      </w:r>
      <w:proofErr w:type="spellStart"/>
      <w:r>
        <w:t>раскрывом</w:t>
      </w:r>
      <w:proofErr w:type="spellEnd"/>
      <w:r>
        <w:t xml:space="preserve"> антенны (РСА) для космического базирования</w:t>
      </w:r>
      <w:r w:rsidR="00745A60">
        <w:t xml:space="preserve"> с требуемыми тактическими характеристиками:</w:t>
      </w:r>
    </w:p>
    <w:p w14:paraId="26F774C6" w14:textId="0E4D6417" w:rsidR="00745A60" w:rsidRPr="000A3D6F" w:rsidRDefault="00F81EC2" w:rsidP="000A3D6F">
      <w:pPr>
        <w:pStyle w:val="-12"/>
        <w:numPr>
          <w:ilvl w:val="0"/>
          <w:numId w:val="1"/>
        </w:numPr>
        <w:spacing w:line="276" w:lineRule="auto"/>
      </w:pPr>
      <w:r>
        <w:t>Разрешение</w:t>
      </w:r>
      <w:r w:rsidR="00745A60">
        <w:t xml:space="preserve"> по поверхности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=25 м</m:t>
        </m:r>
      </m:oMath>
    </w:p>
    <w:p w14:paraId="7E47989B" w14:textId="77777777" w:rsidR="00745A60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Динамический диапазон изображения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 дБ</m:t>
        </m:r>
      </m:oMath>
    </w:p>
    <w:p w14:paraId="1BB679DB" w14:textId="77777777" w:rsidR="00745A60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Полоса обзора по дальности на поверхности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 км</m:t>
        </m:r>
      </m:oMath>
    </w:p>
    <w:p w14:paraId="426D90AA" w14:textId="77777777" w:rsidR="00745A60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Угол визирования </w:t>
      </w:r>
      <m:oMath>
        <m:r>
          <w:rPr>
            <w:rFonts w:ascii="Cambria Math" w:hAnsi="Cambria Math"/>
          </w:rPr>
          <m:t>β=35°</m:t>
        </m:r>
      </m:oMath>
    </w:p>
    <w:p w14:paraId="005395E4" w14:textId="77777777" w:rsidR="008C5861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Высота</w:t>
      </w:r>
      <w:r w:rsidR="008C5861">
        <w:rPr>
          <w:rFonts w:eastAsiaTheme="minorEastAsia"/>
        </w:rPr>
        <w:t xml:space="preserve"> полета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=300 км</m:t>
        </m:r>
      </m:oMath>
    </w:p>
    <w:p w14:paraId="21A9EDEC" w14:textId="77777777" w:rsidR="00745A60" w:rsidRDefault="008C5861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С</w:t>
      </w:r>
      <w:r w:rsidR="007E11EE">
        <w:rPr>
          <w:rFonts w:eastAsiaTheme="minorEastAsia"/>
        </w:rPr>
        <w:t>корость</w:t>
      </w:r>
      <w:r>
        <w:rPr>
          <w:rFonts w:eastAsiaTheme="minorEastAsia"/>
        </w:rPr>
        <w:t xml:space="preserve"> полета</w:t>
      </w:r>
      <w:r w:rsidR="007E11E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7,5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</w:p>
    <w:p w14:paraId="0F194304" w14:textId="77777777" w:rsidR="008C5861" w:rsidRDefault="008C5861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Длина радиоволны передатчика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 см</m:t>
        </m:r>
      </m:oMath>
    </w:p>
    <w:p w14:paraId="572CAEDE" w14:textId="77777777" w:rsidR="008C5861" w:rsidRDefault="000A3D6F" w:rsidP="000A3D6F">
      <w:pPr>
        <w:pStyle w:val="-12"/>
        <w:ind w:firstLine="0"/>
      </w:pPr>
      <w:r>
        <w:t>Обработка бортовая с возможным некогерентным накоплением по кадрам изображения;</w:t>
      </w:r>
    </w:p>
    <w:p w14:paraId="683D6040" w14:textId="77777777" w:rsidR="000A3D6F" w:rsidRDefault="000A3D6F" w:rsidP="000A3D6F">
      <w:pPr>
        <w:pStyle w:val="-12"/>
      </w:pPr>
      <w:r w:rsidRPr="004A23FA">
        <w:rPr>
          <w:b/>
        </w:rPr>
        <w:t>Необходимо</w:t>
      </w:r>
      <w:r>
        <w:t>:</w:t>
      </w:r>
    </w:p>
    <w:p w14:paraId="15A25CC8" w14:textId="77777777" w:rsidR="000A3D6F" w:rsidRDefault="000A3D6F" w:rsidP="000A3D6F">
      <w:pPr>
        <w:pStyle w:val="-12"/>
        <w:numPr>
          <w:ilvl w:val="0"/>
          <w:numId w:val="3"/>
        </w:numPr>
      </w:pPr>
      <w:r>
        <w:t>Обосновать и рассчитать характеристики зо</w:t>
      </w:r>
      <w:r w:rsidR="001B26FC">
        <w:t xml:space="preserve">ндирующего сигнала: вид сигнала,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1B26F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 w:rsidR="001B26F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1B26FC" w:rsidRPr="001B26FC">
        <w:rPr>
          <w:rFonts w:eastAsiaTheme="minorEastAsia"/>
        </w:rPr>
        <w:t>.</w:t>
      </w:r>
    </w:p>
    <w:p w14:paraId="10CE1CDB" w14:textId="77777777" w:rsidR="000A3D6F" w:rsidRDefault="004A23FA" w:rsidP="000A3D6F">
      <w:pPr>
        <w:pStyle w:val="-12"/>
        <w:numPr>
          <w:ilvl w:val="0"/>
          <w:numId w:val="3"/>
        </w:numPr>
      </w:pPr>
      <w:r>
        <w:t>Составить подробную функциональную схему бортового комплекса.</w:t>
      </w:r>
    </w:p>
    <w:p w14:paraId="4E35B9E0" w14:textId="77777777" w:rsidR="004A23FA" w:rsidRDefault="004A23FA" w:rsidP="000A3D6F">
      <w:pPr>
        <w:pStyle w:val="-12"/>
        <w:numPr>
          <w:ilvl w:val="0"/>
          <w:numId w:val="3"/>
        </w:numPr>
      </w:pPr>
      <w:r>
        <w:t>Рассчитать размеры полотна антенны.</w:t>
      </w:r>
    </w:p>
    <w:p w14:paraId="7E28A8AD" w14:textId="77777777" w:rsidR="004A23FA" w:rsidRDefault="004A23FA" w:rsidP="000A3D6F">
      <w:pPr>
        <w:pStyle w:val="-12"/>
        <w:numPr>
          <w:ilvl w:val="0"/>
          <w:numId w:val="3"/>
        </w:numPr>
      </w:pPr>
      <w:r>
        <w:t>Обосновать алгоритм и рассчитать систему цифровой обработки сигнала, составить функциональную схему с указанием ее характеристик и требуемой производительности.</w:t>
      </w:r>
    </w:p>
    <w:p w14:paraId="78DC0109" w14:textId="77777777" w:rsidR="004A23FA" w:rsidRDefault="004A23FA" w:rsidP="000A3D6F">
      <w:pPr>
        <w:pStyle w:val="-12"/>
        <w:numPr>
          <w:ilvl w:val="0"/>
          <w:numId w:val="3"/>
        </w:numPr>
      </w:pPr>
      <w:r>
        <w:t>Определить требуемую мощность передатчика для получения отношения сигнал/шум порядка 10-15 дБ.</w:t>
      </w:r>
    </w:p>
    <w:p w14:paraId="2B20B0C7" w14:textId="77777777" w:rsidR="004A23FA" w:rsidRDefault="004A23FA" w:rsidP="004A23FA">
      <w:pPr>
        <w:pStyle w:val="-12"/>
        <w:ind w:firstLine="0"/>
      </w:pPr>
    </w:p>
    <w:p w14:paraId="202A9B89" w14:textId="77777777" w:rsidR="004A23FA" w:rsidRDefault="004A23FA" w:rsidP="004A23FA">
      <w:pPr>
        <w:pStyle w:val="-12"/>
      </w:pPr>
    </w:p>
    <w:p w14:paraId="1D9D970F" w14:textId="77777777" w:rsidR="002E5C3B" w:rsidRDefault="002E5C3B" w:rsidP="004A23FA">
      <w:pPr>
        <w:pStyle w:val="-12"/>
      </w:pPr>
    </w:p>
    <w:p w14:paraId="41B8EE72" w14:textId="77777777" w:rsidR="002E5C3B" w:rsidRDefault="002E5C3B" w:rsidP="004A23FA">
      <w:pPr>
        <w:pStyle w:val="-12"/>
      </w:pPr>
    </w:p>
    <w:p w14:paraId="6EA056A4" w14:textId="77777777" w:rsidR="002E5C3B" w:rsidRDefault="002E5C3B" w:rsidP="004A23FA">
      <w:pPr>
        <w:pStyle w:val="-12"/>
      </w:pPr>
    </w:p>
    <w:p w14:paraId="1828B982" w14:textId="77777777" w:rsidR="002E5C3B" w:rsidRDefault="002E5C3B" w:rsidP="004A23FA">
      <w:pPr>
        <w:pStyle w:val="-12"/>
      </w:pPr>
    </w:p>
    <w:p w14:paraId="6D61614D" w14:textId="77777777" w:rsidR="002E5C3B" w:rsidRDefault="002E5C3B" w:rsidP="004A23FA">
      <w:pPr>
        <w:pStyle w:val="-12"/>
      </w:pPr>
    </w:p>
    <w:p w14:paraId="4BDEC633" w14:textId="77777777" w:rsidR="002E5C3B" w:rsidRDefault="002E5C3B" w:rsidP="004A23FA">
      <w:pPr>
        <w:pStyle w:val="-12"/>
      </w:pPr>
    </w:p>
    <w:p w14:paraId="3C667CDA" w14:textId="77777777" w:rsidR="002E5C3B" w:rsidRPr="00776A53" w:rsidRDefault="002E5C3B" w:rsidP="00A97512">
      <w:pPr>
        <w:pStyle w:val="-12"/>
        <w:numPr>
          <w:ilvl w:val="0"/>
          <w:numId w:val="4"/>
        </w:numPr>
        <w:spacing w:line="276" w:lineRule="auto"/>
        <w:rPr>
          <w:b/>
        </w:rPr>
      </w:pPr>
      <w:r w:rsidRPr="002E5C3B">
        <w:rPr>
          <w:b/>
        </w:rPr>
        <w:lastRenderedPageBreak/>
        <w:t>Расчет основных параметров и выбор формы зондирующего сигнала</w:t>
      </w:r>
    </w:p>
    <w:p w14:paraId="09ED75D0" w14:textId="67C10B24" w:rsidR="00D1567A" w:rsidRDefault="00D1567A" w:rsidP="00A97512">
      <w:pPr>
        <w:pStyle w:val="-12"/>
        <w:spacing w:line="276" w:lineRule="auto"/>
      </w:pPr>
      <w:r>
        <w:t xml:space="preserve">Радиолокаторы с синтезированным </w:t>
      </w:r>
      <w:proofErr w:type="spellStart"/>
      <w:r>
        <w:t>раскрывом</w:t>
      </w:r>
      <w:proofErr w:type="spellEnd"/>
      <w:r>
        <w:t xml:space="preserve"> антенны (РСА) предназначены для получения детального </w:t>
      </w:r>
      <w:proofErr w:type="spellStart"/>
      <w:r>
        <w:t>радиояркостного</w:t>
      </w:r>
      <w:proofErr w:type="spellEnd"/>
      <w:r>
        <w:t xml:space="preserve"> изображения </w:t>
      </w:r>
      <w:proofErr w:type="spellStart"/>
      <w:r>
        <w:t>лоцируемой</w:t>
      </w:r>
      <w:proofErr w:type="spellEnd"/>
      <w:r>
        <w:t xml:space="preserve"> поверхности и являются наиболее информативными активными радиосистемами дистанционного исследования и контроля поверхности и сред Земли и планет.</w:t>
      </w:r>
    </w:p>
    <w:p w14:paraId="73D5578A" w14:textId="65C2E0C7" w:rsidR="00D1567A" w:rsidRPr="00D1567A" w:rsidRDefault="00D1567A" w:rsidP="00D1567A">
      <w:pPr>
        <w:pStyle w:val="-12"/>
        <w:spacing w:line="276" w:lineRule="auto"/>
        <w:rPr>
          <w:rFonts w:eastAsiaTheme="minorEastAsia"/>
        </w:rPr>
      </w:pPr>
      <w:r w:rsidRPr="008F3AD7">
        <w:t xml:space="preserve">При выборе формы зондирующего сигнала необходимо стремиться к минимуму корреляционных шумов. Из энергетических соображений предпочтительнее использовать сигналы сложной формы. </w:t>
      </w:r>
      <w:r>
        <w:t xml:space="preserve">Для требуемого динамического диапазона изображения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 дБ</m:t>
        </m:r>
      </m:oMath>
      <w:r>
        <w:rPr>
          <w:rFonts w:eastAsiaTheme="minorEastAsia"/>
        </w:rPr>
        <w:t xml:space="preserve">, уровень корреляционного шума не должен превышать величины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=-</m:t>
        </m:r>
        <m:r>
          <w:rPr>
            <w:rFonts w:ascii="Cambria Math" w:eastAsiaTheme="minorEastAsia" w:hAnsi="Cambria Math"/>
          </w:rPr>
          <m:t>30 дБ</m:t>
        </m:r>
      </m:oMath>
      <w:r>
        <w:rPr>
          <w:rFonts w:eastAsiaTheme="minorEastAsia"/>
        </w:rPr>
        <w:t>. Из сигналов сложной формы выбираем сигнал с линейной частотной модуляцией (ЛЧМ).</w:t>
      </w:r>
    </w:p>
    <w:p w14:paraId="42D0875E" w14:textId="45452D73" w:rsidR="002E5C3B" w:rsidRDefault="00625554" w:rsidP="00A97512">
      <w:pPr>
        <w:pStyle w:val="-12"/>
        <w:spacing w:line="276" w:lineRule="auto"/>
      </w:pPr>
      <w:r>
        <w:t>Для упрощения антенной системы и большей возможности вариаций тактических характеристик будем использовать РСА с импульсным режимом зондирования.</w:t>
      </w:r>
    </w:p>
    <w:p w14:paraId="54E608A0" w14:textId="77777777" w:rsidR="00776A53" w:rsidRPr="003F3A0F" w:rsidRDefault="00776A53" w:rsidP="00A97512">
      <w:pPr>
        <w:pStyle w:val="-12"/>
        <w:spacing w:line="276" w:lineRule="auto"/>
        <w:rPr>
          <w:rFonts w:eastAsiaTheme="minorEastAsia"/>
        </w:rPr>
      </w:pPr>
      <w:r>
        <w:t xml:space="preserve">Ширина спектра зондирующего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 w:rsidR="00E2346A">
        <w:rPr>
          <w:rFonts w:eastAsiaTheme="minorEastAsia"/>
        </w:rPr>
        <w:t xml:space="preserve"> определяется из разрешающий способности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</w:p>
    <w:p w14:paraId="17E5B60C" w14:textId="77777777" w:rsidR="00E2346A" w:rsidRPr="0046173B" w:rsidRDefault="0046173B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cosβ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cosβ</m:t>
              </m:r>
            </m:den>
          </m:f>
        </m:oMath>
      </m:oMathPara>
    </w:p>
    <w:p w14:paraId="6285AE9E" w14:textId="77777777" w:rsidR="0046173B" w:rsidRPr="00D47EDC" w:rsidRDefault="006D6287" w:rsidP="00A97512">
      <w:pPr>
        <w:pStyle w:val="-12"/>
        <w:spacing w:line="276" w:lineRule="auto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∆f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∙cosβ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25∙cos35°</m:t>
              </m:r>
            </m:den>
          </m:f>
          <m:r>
            <w:rPr>
              <w:rFonts w:ascii="Cambria Math" w:hAnsi="Cambria Math"/>
              <w:lang w:val="en-US"/>
            </w:rPr>
            <m:t>≈14,639×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 xml:space="preserve"> Гц=14,6 </m:t>
          </m:r>
          <m:r>
            <w:rPr>
              <w:rFonts w:ascii="Cambria Math" w:hAnsi="Cambria Math"/>
            </w:rPr>
            <m:t>МГц</m:t>
          </m:r>
        </m:oMath>
      </m:oMathPara>
    </w:p>
    <w:p w14:paraId="3D88CF72" w14:textId="78AD2D1C" w:rsidR="00C1128F" w:rsidRPr="00D1567A" w:rsidRDefault="00D47EDC" w:rsidP="00A97512">
      <w:pPr>
        <w:pStyle w:val="-12"/>
        <w:spacing w:line="276" w:lineRule="auto"/>
      </w:pPr>
      <w:r>
        <w:t xml:space="preserve">Длительность </w:t>
      </w:r>
      <w:r w:rsidR="00C1128F">
        <w:t xml:space="preserve">импульса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C1128F">
        <w:rPr>
          <w:rFonts w:eastAsiaTheme="minorEastAsia"/>
        </w:rPr>
        <w:t xml:space="preserve"> связана с шириной спектра </w:t>
      </w:r>
      <w:r w:rsidR="00C1128F">
        <w:t>зондирующего сигнала</w:t>
      </w:r>
      <w:r w:rsidR="00D1567A">
        <w:t>. Выберем базу сигнала, равной 100.</w:t>
      </w:r>
    </w:p>
    <w:p w14:paraId="448B1F68" w14:textId="014E1120" w:rsidR="00C1128F" w:rsidRPr="00A157F4" w:rsidRDefault="006D6287" w:rsidP="00A97512">
      <w:pPr>
        <w:pStyle w:val="-12"/>
        <w:spacing w:line="276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14,639×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6,8×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 xml:space="preserve"> с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6,8 </m:t>
          </m:r>
          <m:r>
            <w:rPr>
              <w:rFonts w:ascii="Cambria Math" w:hAnsi="Cambria Math"/>
            </w:rPr>
            <m:t>мк</m:t>
          </m:r>
          <m:r>
            <w:rPr>
              <w:rFonts w:ascii="Cambria Math" w:hAnsi="Cambria Math"/>
              <w:lang w:val="en-US"/>
            </w:rPr>
            <m:t>с</m:t>
          </m:r>
        </m:oMath>
      </m:oMathPara>
    </w:p>
    <w:p w14:paraId="2AF3B013" w14:textId="4AD03704" w:rsidR="00A157F4" w:rsidRDefault="00A157F4" w:rsidP="00A157F4">
      <w:pPr>
        <w:pStyle w:val="-12"/>
      </w:pPr>
      <w:r>
        <w:t xml:space="preserve">Несущая частота </w:t>
      </w:r>
    </w:p>
    <w:p w14:paraId="30DB80BA" w14:textId="671CE7FC" w:rsidR="00A157F4" w:rsidRPr="00A157F4" w:rsidRDefault="006D6287" w:rsidP="00A157F4">
      <w:pPr>
        <w:pStyle w:val="-12"/>
        <w:spacing w:line="276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3,3×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3,3 </m:t>
          </m:r>
          <m:r>
            <w:rPr>
              <w:rFonts w:ascii="Cambria Math" w:hAnsi="Cambria Math"/>
            </w:rPr>
            <m:t>ГГц</m:t>
          </m:r>
        </m:oMath>
      </m:oMathPara>
    </w:p>
    <w:p w14:paraId="66BB88D3" w14:textId="65A5CDAF" w:rsidR="00575A1D" w:rsidRDefault="006673E3" w:rsidP="003C5494">
      <w:pPr>
        <w:pStyle w:val="-12"/>
        <w:spacing w:line="276" w:lineRule="auto"/>
      </w:pPr>
      <w:r>
        <w:t xml:space="preserve">Время синтезирования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син</m:t>
            </m:r>
          </m:sub>
        </m:sSub>
      </m:oMath>
      <w:r w:rsidR="0020645D">
        <w:rPr>
          <w:rFonts w:eastAsiaTheme="minorEastAsia"/>
        </w:rPr>
        <w:t xml:space="preserve"> </w:t>
      </w:r>
    </w:p>
    <w:p w14:paraId="57F0808A" w14:textId="3BD1F718" w:rsidR="00575A1D" w:rsidRPr="00575A1D" w:rsidRDefault="006D6287" w:rsidP="00A97512">
      <w:pPr>
        <w:pStyle w:val="-12"/>
        <w:spacing w:line="276" w:lineRule="auto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cosβ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cos35°</m:t>
              </m:r>
            </m:den>
          </m:f>
          <m:r>
            <w:rPr>
              <w:rFonts w:ascii="Cambria Math" w:hAnsi="Cambria Math"/>
              <w:lang w:val="en-US"/>
            </w:rPr>
            <m:t>=366×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м=366 км</m:t>
          </m:r>
        </m:oMath>
      </m:oMathPara>
    </w:p>
    <w:p w14:paraId="29E6C72B" w14:textId="3C93C9DB" w:rsidR="008023AC" w:rsidRPr="00A427AF" w:rsidRDefault="006D6287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2∙∆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366×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4∙25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≈659 м</m:t>
          </m:r>
        </m:oMath>
      </m:oMathPara>
    </w:p>
    <w:p w14:paraId="157374BF" w14:textId="257F22F9" w:rsidR="00A427AF" w:rsidRPr="007B213C" w:rsidRDefault="006D6287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син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659</m:t>
              </m:r>
            </m:num>
            <m:den>
              <m:r>
                <w:rPr>
                  <w:rFonts w:ascii="Cambria Math" w:hAnsi="Cambria Math"/>
                  <w:lang w:val="en-US"/>
                </w:rPr>
                <m:t>7,5×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≈87,9×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eastAsiaTheme="minorEastAsia" w:hAnsi="Cambria Math"/>
              <w:lang w:val="en-US"/>
            </w:rPr>
            <m:t>=87,9 мс</m:t>
          </m:r>
        </m:oMath>
      </m:oMathPara>
    </w:p>
    <w:p w14:paraId="196D6A39" w14:textId="617C89C0" w:rsidR="007B213C" w:rsidRDefault="007B213C" w:rsidP="007B213C">
      <w:pPr>
        <w:pStyle w:val="-12"/>
      </w:pPr>
      <w:r>
        <w:t>Элемент разрешения по наклонной дальности</w:t>
      </w:r>
    </w:p>
    <w:p w14:paraId="01BD72D4" w14:textId="0E26EB3D" w:rsidR="007B213C" w:rsidRPr="007B213C" w:rsidRDefault="006D6287" w:rsidP="007B213C">
      <w:pPr>
        <w:pStyle w:val="-12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r>
            <w:rPr>
              <w:rFonts w:ascii="Cambria Math" w:hAnsi="Cambria Math"/>
              <w:lang w:val="en-US"/>
            </w:rPr>
            <m:t>Y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25∙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35°</m:t>
              </m:r>
            </m:e>
          </m:func>
          <m:r>
            <w:rPr>
              <w:rFonts w:ascii="Cambria Math" w:hAnsi="Cambria Math"/>
              <w:lang w:val="en-US"/>
            </w:rPr>
            <m:t>=14,3 м</m:t>
          </m:r>
        </m:oMath>
      </m:oMathPara>
    </w:p>
    <w:p w14:paraId="741082EF" w14:textId="2D4CF726" w:rsidR="003C5494" w:rsidRDefault="003C5494" w:rsidP="003C5494">
      <w:pPr>
        <w:pStyle w:val="-12"/>
      </w:pPr>
      <w:r>
        <w:t>Максимальные и минимальные наклонные дальности</w:t>
      </w:r>
    </w:p>
    <w:p w14:paraId="7CB233AF" w14:textId="06032034" w:rsidR="003C5494" w:rsidRPr="00D707E5" w:rsidRDefault="003C5494" w:rsidP="003C5494">
      <w:pPr>
        <w:pStyle w:val="-12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=366×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35°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230×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м=230 км</m:t>
          </m:r>
        </m:oMath>
      </m:oMathPara>
    </w:p>
    <w:p w14:paraId="40F72E67" w14:textId="7940C2D9" w:rsidR="00D707E5" w:rsidRPr="003C5494" w:rsidRDefault="006D6287" w:rsidP="00D707E5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 m</m:t>
              </m:r>
              <m:r>
                <w:rPr>
                  <w:rFonts w:ascii="Cambria Math" w:eastAsiaTheme="minorEastAsia" w:hAnsi="Cambria Math"/>
                  <w:lang w:val="en-US"/>
                </w:rPr>
                <m:t>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=378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м=378 км</m:t>
          </m:r>
        </m:oMath>
      </m:oMathPara>
    </w:p>
    <w:p w14:paraId="57414F87" w14:textId="202A8788" w:rsidR="003C5494" w:rsidRPr="003C5494" w:rsidRDefault="003C5494" w:rsidP="003C5494">
      <w:pPr>
        <w:pStyle w:val="-12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=366×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35°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190×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м=190 км</m:t>
          </m:r>
        </m:oMath>
      </m:oMathPara>
    </w:p>
    <w:p w14:paraId="57FED107" w14:textId="44800A93" w:rsidR="003C5494" w:rsidRPr="00D707E5" w:rsidRDefault="006D6287" w:rsidP="00D707E5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н 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300×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190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=355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м=355 км</m:t>
          </m:r>
        </m:oMath>
      </m:oMathPara>
    </w:p>
    <w:p w14:paraId="095278BD" w14:textId="0C02C24F" w:rsidR="00A427AF" w:rsidRDefault="005A7376" w:rsidP="00A97512">
      <w:pPr>
        <w:pStyle w:val="-12"/>
        <w:spacing w:line="276" w:lineRule="auto"/>
      </w:pPr>
      <w:r w:rsidRPr="005A7376">
        <w:t xml:space="preserve">При расчете периода повторений импульсов, необходимо исключить неоднозначность измерений. </w:t>
      </w:r>
      <w:r w:rsidR="003F3A0F">
        <w:t xml:space="preserve">Для расчета частоты повторения импульсов необходимо </w:t>
      </w:r>
      <w:r w:rsidR="00D707E5">
        <w:t>использовать</w:t>
      </w:r>
      <w:r w:rsidR="003F3A0F">
        <w:t xml:space="preserve"> максимальную наклонную дальность</w:t>
      </w:r>
      <w:r w:rsidR="00D81DB0">
        <w:t xml:space="preserve"> в полосе обзора</w:t>
      </w:r>
    </w:p>
    <w:p w14:paraId="3BEEAAB9" w14:textId="2E8C0441" w:rsidR="003F3A0F" w:rsidRPr="00FA0C3B" w:rsidRDefault="00DC0EAC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д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2∆Lcosβ</m:t>
              </m:r>
            </m:den>
          </m:f>
        </m:oMath>
      </m:oMathPara>
    </w:p>
    <w:p w14:paraId="18410AFD" w14:textId="77777777" w:rsidR="00646F5C" w:rsidRPr="005A7376" w:rsidRDefault="006D6287" w:rsidP="00A97512">
      <w:pPr>
        <w:pStyle w:val="-12"/>
        <w:spacing w:line="276" w:lineRule="auto"/>
        <w:ind w:firstLine="0"/>
        <w:jc w:val="center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2∆Lcosβ</m:t>
              </m:r>
            </m:den>
          </m:f>
        </m:oMath>
      </m:oMathPara>
    </w:p>
    <w:p w14:paraId="124F4C5A" w14:textId="17DF7477" w:rsidR="00646F5C" w:rsidRPr="008F05A2" w:rsidRDefault="006D6287" w:rsidP="00A97512">
      <w:pPr>
        <w:pStyle w:val="-12"/>
        <w:spacing w:line="276" w:lineRule="auto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≈2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  <w:lang w:val="en-US"/>
            </w:rPr>
            <m:t xml:space="preserve">X=50 </m:t>
          </m:r>
          <m:r>
            <w:rPr>
              <w:rFonts w:ascii="Cambria Math" w:hAnsi="Cambria Math"/>
            </w:rPr>
            <m:t>м</m:t>
          </m:r>
        </m:oMath>
      </m:oMathPara>
    </w:p>
    <w:p w14:paraId="0730D444" w14:textId="77777777" w:rsidR="008F05A2" w:rsidRPr="005A7376" w:rsidRDefault="006D6287" w:rsidP="00A97512">
      <w:pPr>
        <w:pStyle w:val="-12"/>
        <w:spacing w:line="276" w:lineRule="auto"/>
        <w:ind w:firstLine="0"/>
        <w:jc w:val="center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7,5×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40×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∙cos35°</m:t>
              </m:r>
            </m:den>
          </m:f>
        </m:oMath>
      </m:oMathPara>
    </w:p>
    <w:p w14:paraId="774BF7B0" w14:textId="5170EAED" w:rsidR="008F05A2" w:rsidRPr="005A7376" w:rsidRDefault="008F05A2" w:rsidP="00A97512">
      <w:pPr>
        <w:pStyle w:val="-12"/>
        <w:spacing w:line="276" w:lineRule="auto"/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 xml:space="preserve">300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≤4,58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Гц</m:t>
          </m:r>
        </m:oMath>
      </m:oMathPara>
    </w:p>
    <w:p w14:paraId="386A039D" w14:textId="77777777" w:rsidR="00605BBD" w:rsidRPr="00A97512" w:rsidRDefault="007D4B00" w:rsidP="00A97512">
      <w:pPr>
        <w:pStyle w:val="-12"/>
        <w:spacing w:line="276" w:lineRule="auto"/>
        <w:rPr>
          <w:rFonts w:eastAsiaTheme="minorEastAsia"/>
        </w:rPr>
      </w:pPr>
      <w:r>
        <w:t xml:space="preserve">Выберем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=4 кГц</m:t>
        </m:r>
      </m:oMath>
      <w:r w:rsidR="00605BBD" w:rsidRPr="00A47395">
        <w:rPr>
          <w:rFonts w:eastAsiaTheme="minorEastAsia"/>
        </w:rPr>
        <w:t xml:space="preserve">, </w:t>
      </w:r>
      <w:r w:rsidR="00A47395">
        <w:rPr>
          <w:rFonts w:eastAsiaTheme="minorEastAsia"/>
        </w:rPr>
        <w:t>тогда период повторения импульсов</w:t>
      </w:r>
    </w:p>
    <w:p w14:paraId="56196E6F" w14:textId="77777777" w:rsidR="008F05A2" w:rsidRPr="00A47395" w:rsidRDefault="006D6287" w:rsidP="00A97512">
      <w:pPr>
        <w:pStyle w:val="-12"/>
        <w:spacing w:line="276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=250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с=250 мкс</m:t>
          </m:r>
        </m:oMath>
      </m:oMathPara>
    </w:p>
    <w:p w14:paraId="28AE6E58" w14:textId="77777777" w:rsidR="00605BBD" w:rsidRDefault="00605BBD" w:rsidP="00A97512">
      <w:pPr>
        <w:pStyle w:val="-12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Скважность импульсов</w:t>
      </w:r>
    </w:p>
    <w:p w14:paraId="46CBED86" w14:textId="1774FE35" w:rsidR="00605BBD" w:rsidRPr="00E336BE" w:rsidRDefault="00605BBD" w:rsidP="00A97512">
      <w:pPr>
        <w:pStyle w:val="-12"/>
        <w:spacing w:line="276" w:lineRule="auto"/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68,259×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≈36,6</m:t>
          </m:r>
        </m:oMath>
      </m:oMathPara>
    </w:p>
    <w:p w14:paraId="7E48E375" w14:textId="30985136" w:rsidR="00E336BE" w:rsidRPr="00E336BE" w:rsidRDefault="00E336BE" w:rsidP="00E336BE">
      <w:pPr>
        <w:pStyle w:val="-12"/>
      </w:pPr>
      <w:r>
        <w:t>Количество импульсов в пачке</w:t>
      </w:r>
    </w:p>
    <w:p w14:paraId="28915DFD" w14:textId="02C8DADD" w:rsidR="00E336BE" w:rsidRPr="000B3A82" w:rsidRDefault="00E336BE" w:rsidP="00E336BE">
      <w:pPr>
        <w:pStyle w:val="-12"/>
        <w:spacing w:line="276" w:lineRule="auto"/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87,9×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250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≈351,6</m:t>
          </m:r>
        </m:oMath>
      </m:oMathPara>
    </w:p>
    <w:p w14:paraId="6E80F73F" w14:textId="77777777" w:rsidR="000B3A82" w:rsidRPr="00E336BE" w:rsidRDefault="000B3A82" w:rsidP="00E336BE">
      <w:pPr>
        <w:pStyle w:val="-12"/>
        <w:spacing w:line="276" w:lineRule="auto"/>
        <w:ind w:firstLine="0"/>
        <w:jc w:val="center"/>
        <w:rPr>
          <w:rFonts w:eastAsiaTheme="minorEastAsia"/>
          <w:i/>
          <w:lang w:val="en-US"/>
        </w:rPr>
      </w:pPr>
    </w:p>
    <w:p w14:paraId="55E86443" w14:textId="77777777" w:rsidR="007950B1" w:rsidRDefault="000B3A82" w:rsidP="007950B1">
      <w:pPr>
        <w:pStyle w:val="-12"/>
        <w:numPr>
          <w:ilvl w:val="0"/>
          <w:numId w:val="4"/>
        </w:numPr>
        <w:spacing w:line="276" w:lineRule="auto"/>
        <w:rPr>
          <w:b/>
        </w:rPr>
      </w:pPr>
      <w:r w:rsidRPr="002E5C3B">
        <w:rPr>
          <w:b/>
        </w:rPr>
        <w:t xml:space="preserve">Расчет </w:t>
      </w:r>
      <w:r>
        <w:rPr>
          <w:b/>
        </w:rPr>
        <w:t>размеров полотна антенны</w:t>
      </w:r>
    </w:p>
    <w:p w14:paraId="06757B3F" w14:textId="2E7B93F8" w:rsidR="000B3A82" w:rsidRPr="007950B1" w:rsidRDefault="000B3A82" w:rsidP="007950B1">
      <w:pPr>
        <w:pStyle w:val="-12"/>
        <w:rPr>
          <w:b/>
        </w:rPr>
      </w:pPr>
      <w:proofErr w:type="gramStart"/>
      <w:r>
        <w:t>Определим</w:t>
      </w:r>
      <w:proofErr w:type="gramEnd"/>
      <w:r>
        <w:t xml:space="preserve"> раскрыв антенны</w:t>
      </w:r>
      <w:r w:rsidR="00737C72">
        <w:t xml:space="preserve"> и ширину диаграммы направленности луча антенны</w:t>
      </w:r>
    </w:p>
    <w:p w14:paraId="6BE95AEA" w14:textId="512FB297" w:rsidR="000B3A82" w:rsidRPr="00C335D8" w:rsidRDefault="006D6287" w:rsidP="000B3A82">
      <w:pPr>
        <w:pStyle w:val="-1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acrsin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 min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acrsin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35°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355</m:t>
                  </m:r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32,3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рад=1,85°</m:t>
          </m:r>
        </m:oMath>
      </m:oMathPara>
    </w:p>
    <w:p w14:paraId="2DE32F1C" w14:textId="2A9C12F9" w:rsidR="00C335D8" w:rsidRPr="005B4430" w:rsidRDefault="006D6287" w:rsidP="000B3A82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32,3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=2,8 м</m:t>
          </m:r>
        </m:oMath>
      </m:oMathPara>
    </w:p>
    <w:p w14:paraId="409093DA" w14:textId="0B1EB63D" w:rsidR="005B4430" w:rsidRPr="005B4430" w:rsidRDefault="005B4430" w:rsidP="000B3A82">
      <w:pPr>
        <w:pStyle w:val="-12"/>
        <w:rPr>
          <w:iCs/>
        </w:rPr>
      </w:pPr>
      <w:proofErr w:type="gramStart"/>
      <w:r>
        <w:rPr>
          <w:rFonts w:eastAsiaTheme="minorEastAsia"/>
          <w:iCs/>
        </w:rPr>
        <w:t>Выберем</w:t>
      </w:r>
      <w:proofErr w:type="gramEnd"/>
      <w:r>
        <w:rPr>
          <w:rFonts w:eastAsiaTheme="minorEastAsia"/>
          <w:iCs/>
        </w:rPr>
        <w:t xml:space="preserve"> </w:t>
      </w:r>
      <w:r>
        <w:t>раскрыв</w:t>
      </w:r>
      <w:r>
        <w:t xml:space="preserve"> антенны по азимуту,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м</w:t>
      </w:r>
    </w:p>
    <w:p w14:paraId="4D9053B5" w14:textId="69FFFE68" w:rsidR="000B3A82" w:rsidRPr="00737C72" w:rsidRDefault="006D6287" w:rsidP="000B3A82">
      <w:pPr>
        <w:pStyle w:val="-12"/>
        <w:spacing w:line="276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4,5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рад=0,</m:t>
          </m:r>
          <m:r>
            <w:rPr>
              <w:rFonts w:ascii="Cambria Math" w:hAnsi="Cambria Math"/>
            </w:rPr>
            <m:t>258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157A4910" w14:textId="56EB3C7D" w:rsidR="00737C72" w:rsidRPr="00737C72" w:rsidRDefault="002A7728" w:rsidP="00737C72">
      <w:pPr>
        <w:pStyle w:val="-12"/>
      </w:pPr>
      <w:r>
        <w:t>Ширина р</w:t>
      </w:r>
      <w:r w:rsidR="00737C72">
        <w:t>езультирующ</w:t>
      </w:r>
      <w:r>
        <w:t>ей</w:t>
      </w:r>
      <w:r w:rsidR="00737C72">
        <w:t xml:space="preserve"> синтезированн</w:t>
      </w:r>
      <w:r>
        <w:t>ой</w:t>
      </w:r>
      <w:r w:rsidR="00737C72">
        <w:t xml:space="preserve"> диаграмм</w:t>
      </w:r>
      <w:r>
        <w:t>ы</w:t>
      </w:r>
      <w:r w:rsidR="00737C72">
        <w:t xml:space="preserve"> направленности</w:t>
      </w:r>
    </w:p>
    <w:p w14:paraId="2DC92A7C" w14:textId="75A0D706" w:rsidR="00264C0F" w:rsidRPr="007950B1" w:rsidRDefault="006D6287" w:rsidP="00264C0F">
      <w:pPr>
        <w:pStyle w:val="-12"/>
        <w:spacing w:line="276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αс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659</m:t>
              </m:r>
            </m:den>
          </m:f>
          <m:r>
            <w:rPr>
              <w:rFonts w:ascii="Cambria Math" w:eastAsiaTheme="minorEastAsia" w:hAnsi="Cambria Math"/>
            </w:rPr>
            <m:t>=68,3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>рад=0,039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3665F88B" w14:textId="376D88D6" w:rsidR="007950B1" w:rsidRPr="00C30231" w:rsidRDefault="00C30231" w:rsidP="00C30231">
      <w:pPr>
        <w:pStyle w:val="-12"/>
      </w:pPr>
      <w:r>
        <w:t xml:space="preserve">Таким образом ширина луча синтезированной антенны меньше в 66 раз. </w:t>
      </w:r>
    </w:p>
    <w:p w14:paraId="1F94FEF6" w14:textId="5564D92A" w:rsidR="007950B1" w:rsidRDefault="007950B1" w:rsidP="007950B1">
      <w:pPr>
        <w:pStyle w:val="-12"/>
        <w:numPr>
          <w:ilvl w:val="0"/>
          <w:numId w:val="4"/>
        </w:numPr>
        <w:rPr>
          <w:b/>
          <w:bCs/>
        </w:rPr>
      </w:pPr>
      <w:r w:rsidRPr="007950B1">
        <w:rPr>
          <w:b/>
          <w:bCs/>
        </w:rPr>
        <w:t>Определить требуемую мощность передатчика для получения отношения сигнал/шум порядка 10-15 дБ.</w:t>
      </w:r>
    </w:p>
    <w:p w14:paraId="18EBF1C8" w14:textId="76FDFCC4" w:rsidR="007950B1" w:rsidRDefault="0029118A" w:rsidP="007950B1">
      <w:pPr>
        <w:pStyle w:val="-12"/>
      </w:pPr>
      <w:r>
        <w:t>Рассчитаем импульсную мощность передатчика</w:t>
      </w:r>
      <w:r w:rsidR="00CC04D2">
        <w:t>, для этого зададимся следующими параметрами:</w:t>
      </w:r>
    </w:p>
    <w:p w14:paraId="7FD7C2E7" w14:textId="4BAA3B0A" w:rsidR="0029118A" w:rsidRDefault="0029118A" w:rsidP="007950B1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Постоянная Больцмана </w:t>
      </w:r>
      <m:oMath>
        <m:r>
          <w:rPr>
            <w:rFonts w:ascii="Cambria Math" w:hAnsi="Cambria Math"/>
          </w:rPr>
          <m:t>k=1,38×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r>
              <w:rPr>
                <w:rFonts w:ascii="Cambria Math" w:hAnsi="Cambria Math"/>
              </w:rPr>
              <m:t>Гц</m:t>
            </m:r>
          </m:den>
        </m:f>
      </m:oMath>
    </w:p>
    <w:p w14:paraId="1C2A7217" w14:textId="228EB79E" w:rsidR="00CC04D2" w:rsidRDefault="00CC04D2" w:rsidP="00CC04D2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Шумовая температура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hAnsi="Cambria Math"/>
          </w:rPr>
          <m:t>=600К</m:t>
        </m:r>
      </m:oMath>
    </w:p>
    <w:p w14:paraId="5826EB88" w14:textId="05F2C634" w:rsidR="00CC04D2" w:rsidRDefault="00CC04D2" w:rsidP="00CC04D2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Коэффициент использования поверхности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ип</m:t>
            </m:r>
          </m:sub>
        </m:sSub>
        <m:r>
          <w:rPr>
            <w:rFonts w:ascii="Cambria Math" w:hAnsi="Cambria Math"/>
          </w:rPr>
          <m:t>=0,5</m:t>
        </m:r>
      </m:oMath>
    </w:p>
    <w:p w14:paraId="4DAA7954" w14:textId="56BDCF67" w:rsidR="00CC04D2" w:rsidRDefault="00CC04D2" w:rsidP="00CC04D2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Удельная ЭПР поверхности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A7BCDB" w14:textId="537AFC2B" w:rsidR="00CC04D2" w:rsidRDefault="00CC04D2" w:rsidP="007950B1">
      <w:pPr>
        <w:pStyle w:val="-12"/>
        <w:rPr>
          <w:rFonts w:eastAsiaTheme="minorEastAsia"/>
        </w:rPr>
      </w:pPr>
      <w:r>
        <w:t xml:space="preserve">ЭПР цели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∙25∙25=6,25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28D43D" w14:textId="5247535B" w:rsidR="00CC04D2" w:rsidRDefault="00CC04D2" w:rsidP="007950B1">
      <w:pPr>
        <w:pStyle w:val="-12"/>
        <w:rPr>
          <w:rFonts w:eastAsiaTheme="minorEastAsia"/>
        </w:rPr>
      </w:pPr>
      <w:r>
        <w:rPr>
          <w:rFonts w:eastAsiaTheme="minorEastAsia"/>
        </w:rPr>
        <w:t xml:space="preserve">Потери в антенно-фидерном тракте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=5</m:t>
        </m:r>
      </m:oMath>
    </w:p>
    <w:p w14:paraId="25447F1F" w14:textId="3412D19E" w:rsidR="009B52C5" w:rsidRDefault="009B52C5" w:rsidP="007950B1">
      <w:pPr>
        <w:pStyle w:val="-12"/>
        <w:rPr>
          <w:rFonts w:eastAsiaTheme="minorEastAsia"/>
          <w:bCs/>
        </w:rPr>
      </w:pPr>
      <w:r>
        <w:rPr>
          <w:rFonts w:eastAsiaTheme="minorEastAsia"/>
        </w:rPr>
        <w:t xml:space="preserve">Отношение сигнал/шум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=15</m:t>
        </m:r>
      </m:oMath>
      <w:r>
        <w:rPr>
          <w:rFonts w:eastAsiaTheme="minorEastAsia"/>
          <w:bCs/>
        </w:rPr>
        <w:t xml:space="preserve"> дБ</w:t>
      </w:r>
    </w:p>
    <w:p w14:paraId="02F49D87" w14:textId="50B76793" w:rsidR="009B52C5" w:rsidRPr="009B52C5" w:rsidRDefault="009B52C5" w:rsidP="009B52C5">
      <w:pPr>
        <w:pStyle w:val="-12"/>
        <w:rPr>
          <w:rFonts w:eastAsiaTheme="minorEastAsia"/>
        </w:rPr>
      </w:pPr>
      <w:r>
        <w:rPr>
          <w:rFonts w:eastAsiaTheme="minorEastAsia"/>
          <w:bCs/>
        </w:rPr>
        <w:t xml:space="preserve">Кратность некогерентного накопления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20B2B4A5" w14:textId="003FA6FC" w:rsidR="000B3A82" w:rsidRPr="00CC04D2" w:rsidRDefault="006D6287" w:rsidP="007950B1">
      <w:pPr>
        <w:pStyle w:val="-12"/>
        <w:spacing w:line="276" w:lineRule="auto"/>
        <w:ind w:firstLine="0"/>
        <w:rPr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 m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ш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ип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378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∙1,38×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-23</m:t>
                  </m:r>
                </m:sup>
              </m:sSup>
              <m:r>
                <w:rPr>
                  <w:rFonts w:ascii="Cambria Math" w:hAnsi="Cambria Math"/>
                </w:rPr>
                <m:t>∙600∙5</m:t>
              </m:r>
            </m:num>
            <m:den>
              <m:r>
                <w:rPr>
                  <w:rFonts w:ascii="Cambria Math" w:hAnsi="Cambria Math"/>
                  <w:lang w:val="en-US"/>
                </w:rPr>
                <m:t>6,8×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∙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4π∙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0∙2,8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0,5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9×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∙6,25∙cos35°∙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=4,5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Вт=</m:t>
          </m:r>
          <m:r>
            <w:rPr>
              <w:rFonts w:ascii="Cambria Math" w:eastAsiaTheme="minorEastAsia" w:hAnsi="Cambria Math"/>
            </w:rPr>
            <m:t>4,5</m:t>
          </m:r>
          <m:r>
            <w:rPr>
              <w:rFonts w:ascii="Cambria Math" w:eastAsiaTheme="minorEastAsia" w:hAnsi="Cambria Math"/>
              <w:lang w:val="en-US"/>
            </w:rPr>
            <m:t xml:space="preserve"> кВт</m:t>
          </m:r>
        </m:oMath>
      </m:oMathPara>
    </w:p>
    <w:p w14:paraId="54AE5A48" w14:textId="58E47EB7" w:rsidR="002A7728" w:rsidRDefault="00913055" w:rsidP="00913055">
      <w:pPr>
        <w:pStyle w:val="-12"/>
      </w:pPr>
      <w:r>
        <w:t>Средняя мощность передатчика</w:t>
      </w:r>
    </w:p>
    <w:p w14:paraId="7EE3812A" w14:textId="5DD18043" w:rsidR="00E2346A" w:rsidRPr="00811443" w:rsidRDefault="006D6287" w:rsidP="00811443">
      <w:pPr>
        <w:pStyle w:val="-1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имп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имп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4,5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36,6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</m:t>
          </m:r>
          <m:r>
            <w:rPr>
              <w:rFonts w:ascii="Cambria Math" w:eastAsiaTheme="minorEastAsia" w:hAnsi="Cambria Math"/>
              <w:lang w:val="en-US"/>
            </w:rPr>
            <m:t xml:space="preserve"> Вт</m:t>
          </m:r>
        </m:oMath>
      </m:oMathPara>
    </w:p>
    <w:p w14:paraId="2A1604C5" w14:textId="7E07493F" w:rsidR="00811443" w:rsidRDefault="00811443" w:rsidP="00811443">
      <w:pPr>
        <w:pStyle w:val="-12"/>
      </w:pPr>
      <w:r>
        <w:t>Число каналов по дальности</w:t>
      </w:r>
    </w:p>
    <w:p w14:paraId="7891FEC7" w14:textId="5D9B235F" w:rsidR="00811443" w:rsidRPr="00382C62" w:rsidRDefault="006D6287" w:rsidP="00811443">
      <w:pPr>
        <w:pStyle w:val="-1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=1600</m:t>
          </m:r>
        </m:oMath>
      </m:oMathPara>
    </w:p>
    <w:p w14:paraId="23A8CD0E" w14:textId="01FD29B1" w:rsidR="00382C62" w:rsidRDefault="00382C62" w:rsidP="00811443">
      <w:pPr>
        <w:pStyle w:val="-12"/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Число каналов по азимуту </w:t>
      </w:r>
    </w:p>
    <w:p w14:paraId="641ABACF" w14:textId="2CE12B2A" w:rsidR="00382C62" w:rsidRPr="00382C62" w:rsidRDefault="006D6287" w:rsidP="00382C62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659∙1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=27</m:t>
          </m:r>
        </m:oMath>
      </m:oMathPara>
    </w:p>
    <w:p w14:paraId="5541B808" w14:textId="7EB080B0" w:rsidR="00382C62" w:rsidRDefault="00382C62" w:rsidP="00382C62">
      <w:pPr>
        <w:pStyle w:val="-12"/>
      </w:pPr>
      <w:r>
        <w:t>Общее число каналов</w:t>
      </w:r>
    </w:p>
    <w:p w14:paraId="5445E48F" w14:textId="77B89DC0" w:rsidR="00382C62" w:rsidRPr="00294BA9" w:rsidRDefault="006D6287" w:rsidP="00382C62">
      <w:pPr>
        <w:pStyle w:val="-1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=43200</m:t>
          </m:r>
        </m:oMath>
      </m:oMathPara>
    </w:p>
    <w:p w14:paraId="0088CE48" w14:textId="79EB4CBF" w:rsidR="00294BA9" w:rsidRDefault="00294BA9" w:rsidP="00294BA9">
      <w:pPr>
        <w:pStyle w:val="ac"/>
        <w:numPr>
          <w:ilvl w:val="0"/>
          <w:numId w:val="4"/>
        </w:numPr>
        <w:rPr>
          <w:rFonts w:ascii="Times New Roman" w:hAnsi="Times New Roman"/>
          <w:b/>
          <w:bCs/>
          <w:sz w:val="24"/>
        </w:rPr>
      </w:pPr>
      <w:r w:rsidRPr="00294BA9">
        <w:rPr>
          <w:rFonts w:ascii="Times New Roman" w:hAnsi="Times New Roman"/>
          <w:b/>
          <w:bCs/>
          <w:sz w:val="24"/>
        </w:rPr>
        <w:t>Составить подробную функциональную схему бортового комплекса.</w:t>
      </w:r>
    </w:p>
    <w:p w14:paraId="52EC40FC" w14:textId="376163E1" w:rsidR="00294BA9" w:rsidRDefault="00294BA9" w:rsidP="00294BA9">
      <w:pPr>
        <w:pStyle w:val="-1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с бортовой обработкой предполагает оснащение РСА специальным цифровым процессором (СП). На наземные пункты при этом передается </w:t>
      </w:r>
      <w:proofErr w:type="spellStart"/>
      <w:r>
        <w:rPr>
          <w:color w:val="000000"/>
          <w:sz w:val="27"/>
          <w:szCs w:val="27"/>
        </w:rPr>
        <w:t>радиоизображение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лоцируемой</w:t>
      </w:r>
      <w:proofErr w:type="spellEnd"/>
      <w:r>
        <w:rPr>
          <w:color w:val="000000"/>
          <w:sz w:val="27"/>
          <w:szCs w:val="27"/>
        </w:rPr>
        <w:t xml:space="preserve"> поверхности, пригодное для непосредственного наблюдения.</w:t>
      </w:r>
    </w:p>
    <w:p w14:paraId="2E418B20" w14:textId="0963F7BC" w:rsidR="00294BA9" w:rsidRDefault="00294BA9" w:rsidP="00294BA9">
      <w:pPr>
        <w:pStyle w:val="-1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E41D5B" wp14:editId="62472D62">
            <wp:extent cx="5629275" cy="1524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A556" w14:textId="28F4D62E" w:rsidR="00294BA9" w:rsidRPr="00294BA9" w:rsidRDefault="00294BA9" w:rsidP="00294BA9">
      <w:pPr>
        <w:pStyle w:val="-12"/>
        <w:jc w:val="center"/>
      </w:pPr>
      <w:r>
        <w:t xml:space="preserve">Рисунок 1 – </w:t>
      </w:r>
      <w:r w:rsidR="00E576DA">
        <w:t>о</w:t>
      </w:r>
      <w:r>
        <w:t>бщая функциональная схема комплекса РСА с полной бортовой обработкой сигналов: БУС – блок управления и синхронизации; СО – система отображения; ЗУ – запоминающее устройство</w:t>
      </w:r>
    </w:p>
    <w:p w14:paraId="17762A50" w14:textId="47F883C2" w:rsidR="00294BA9" w:rsidRDefault="00294BA9" w:rsidP="00294BA9">
      <w:pPr>
        <w:pStyle w:val="-12"/>
      </w:pPr>
      <w:r>
        <w:t xml:space="preserve">Структурная схема комплекса приведена на рисунке 1. В отличие от систем с наземной обработки информации представленная система имеет бортовой спецпроцессор СП обработки сигналов в реальном масштабе времени. Наземная часть также существенно проще: в ней отсутствуют высокоинформативные запоминающие устройства ЗУ и ЭВМ наземной обработки. </w:t>
      </w:r>
    </w:p>
    <w:p w14:paraId="2B4202A6" w14:textId="77777777" w:rsidR="00294BA9" w:rsidRDefault="00294BA9" w:rsidP="00294BA9">
      <w:pPr>
        <w:pStyle w:val="-12"/>
      </w:pPr>
      <w:r>
        <w:t>Данный комплекс обладает следующими преимуществами: информация получается оперативной, передается посредством более простой системы передачи в готовом к потреблению виде и, как следствие, доступна более широкому кругу потребителей. Кроме того, имеются большие возможности для работы вне зоны радиовидимости с наземного пункта приема с запоминанием обработанной информации в бортовом ЗУ.</w:t>
      </w:r>
    </w:p>
    <w:p w14:paraId="0DA1352F" w14:textId="6B457FAE" w:rsidR="00294BA9" w:rsidRPr="00382C62" w:rsidRDefault="00294BA9" w:rsidP="00294BA9">
      <w:pPr>
        <w:pStyle w:val="-12"/>
      </w:pPr>
      <w:r>
        <w:t>Основной недостаток комплекса в необходимости располагать на борту сложный бортовой процессор обработки СП. При повышении разрешающих способностей ∆</w:t>
      </w:r>
      <w:proofErr w:type="spellStart"/>
      <w:proofErr w:type="gramStart"/>
      <w:r>
        <w:t>x,∆</w:t>
      </w:r>
      <w:proofErr w:type="gramEnd"/>
      <w:r>
        <w:t>y</w:t>
      </w:r>
      <w:proofErr w:type="spellEnd"/>
      <w:r>
        <w:t xml:space="preserve"> сложность процессора резко возрастает по требуемой производительности, по числу </w:t>
      </w:r>
      <w:r>
        <w:lastRenderedPageBreak/>
        <w:t>азимутальных m</w:t>
      </w:r>
      <w:r w:rsidRPr="00294BA9">
        <w:rPr>
          <w:rFonts w:ascii="Cambria Math" w:hAnsi="Cambria Math" w:cs="Cambria Math"/>
          <w:vertAlign w:val="subscript"/>
        </w:rPr>
        <w:t>∝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дальномерных</w:t>
      </w:r>
      <w:r>
        <w:t xml:space="preserve"> </w:t>
      </w:r>
      <w:proofErr w:type="spellStart"/>
      <w:r>
        <w:t>m</w:t>
      </w:r>
      <w:r w:rsidRPr="00294BA9">
        <w:rPr>
          <w:vertAlign w:val="subscript"/>
        </w:rPr>
        <w:t>R</w:t>
      </w:r>
      <w:proofErr w:type="spellEnd"/>
      <w:r>
        <w:t xml:space="preserve"> </w:t>
      </w:r>
      <w:r>
        <w:rPr>
          <w:rFonts w:cs="Times New Roman"/>
        </w:rPr>
        <w:t>каналов</w:t>
      </w:r>
      <w:r>
        <w:t xml:space="preserve">, </w:t>
      </w:r>
      <w:r>
        <w:rPr>
          <w:rFonts w:cs="Times New Roman"/>
        </w:rPr>
        <w:t>по</w:t>
      </w:r>
      <w:r>
        <w:t xml:space="preserve"> </w:t>
      </w:r>
      <w:r>
        <w:rPr>
          <w:rFonts w:cs="Times New Roman"/>
        </w:rPr>
        <w:t>требуемой</w:t>
      </w:r>
      <w:r>
        <w:t xml:space="preserve"> </w:t>
      </w:r>
      <w:r>
        <w:rPr>
          <w:rFonts w:cs="Times New Roman"/>
        </w:rPr>
        <w:t>емкости</w:t>
      </w:r>
      <w:r>
        <w:t xml:space="preserve"> </w:t>
      </w:r>
      <w:r>
        <w:rPr>
          <w:rFonts w:cs="Times New Roman"/>
        </w:rPr>
        <w:t>запоминающего</w:t>
      </w:r>
      <w:r>
        <w:t xml:space="preserve"> </w:t>
      </w:r>
      <w:r>
        <w:rPr>
          <w:rFonts w:cs="Times New Roman"/>
        </w:rPr>
        <w:t>устройства</w:t>
      </w:r>
      <w:r>
        <w:t xml:space="preserve">. </w:t>
      </w:r>
      <w:r>
        <w:rPr>
          <w:rFonts w:cs="Times New Roman"/>
        </w:rPr>
        <w:t>Все</w:t>
      </w:r>
      <w:r>
        <w:t xml:space="preserve"> </w:t>
      </w:r>
      <w:r>
        <w:rPr>
          <w:rFonts w:cs="Times New Roman"/>
        </w:rPr>
        <w:t>это</w:t>
      </w:r>
      <w:r>
        <w:t xml:space="preserve"> </w:t>
      </w:r>
      <w:r>
        <w:rPr>
          <w:rFonts w:cs="Times New Roman"/>
        </w:rPr>
        <w:t>затрудняет</w:t>
      </w:r>
      <w:r>
        <w:t xml:space="preserve"> </w:t>
      </w:r>
      <w:r>
        <w:rPr>
          <w:rFonts w:cs="Times New Roman"/>
        </w:rPr>
        <w:t>построение</w:t>
      </w:r>
      <w:r>
        <w:t xml:space="preserve"> </w:t>
      </w:r>
      <w:r>
        <w:rPr>
          <w:rFonts w:cs="Times New Roman"/>
        </w:rPr>
        <w:t>бортового</w:t>
      </w:r>
      <w:r>
        <w:t xml:space="preserve"> </w:t>
      </w:r>
      <w:r>
        <w:rPr>
          <w:rFonts w:cs="Times New Roman"/>
        </w:rPr>
        <w:t>процессора</w:t>
      </w:r>
      <w:r>
        <w:t xml:space="preserve"> </w:t>
      </w:r>
      <w:r>
        <w:rPr>
          <w:rFonts w:cs="Times New Roman"/>
        </w:rPr>
        <w:t>по</w:t>
      </w:r>
      <w:r>
        <w:t xml:space="preserve"> </w:t>
      </w:r>
      <w:r>
        <w:rPr>
          <w:rFonts w:cs="Times New Roman"/>
        </w:rPr>
        <w:t>жесткой</w:t>
      </w:r>
      <w:r>
        <w:t xml:space="preserve">, </w:t>
      </w:r>
      <w:r>
        <w:rPr>
          <w:rFonts w:cs="Times New Roman"/>
        </w:rPr>
        <w:t>но</w:t>
      </w:r>
      <w:r>
        <w:t xml:space="preserve"> </w:t>
      </w:r>
      <w:r>
        <w:rPr>
          <w:rFonts w:cs="Times New Roman"/>
        </w:rPr>
        <w:t>наиб</w:t>
      </w:r>
      <w:r>
        <w:t>олее экономичной и производительной структуре.</w:t>
      </w:r>
    </w:p>
    <w:p w14:paraId="3F7228FC" w14:textId="77777777" w:rsidR="00294BA9" w:rsidRPr="00AC047C" w:rsidRDefault="00294BA9" w:rsidP="00294BA9">
      <w:pPr>
        <w:pStyle w:val="-12"/>
        <w:rPr>
          <w:szCs w:val="28"/>
          <w:lang w:eastAsia="ru-RU"/>
        </w:rPr>
      </w:pPr>
      <w:r>
        <w:t>Однако успехи в развитии цифровой техники и современных методов обработки сигналов позволяют быстро продвигаться по пути повышения производительности и компактности бортовых процессоров.</w:t>
      </w:r>
    </w:p>
    <w:p w14:paraId="199B10B5" w14:textId="304309EF" w:rsidR="00294BA9" w:rsidRPr="002C19B5" w:rsidRDefault="00294BA9" w:rsidP="00294BA9">
      <w:pPr>
        <w:pStyle w:val="-12"/>
        <w:rPr>
          <w:lang w:eastAsia="ru-RU"/>
        </w:rPr>
      </w:pPr>
      <w:r>
        <w:rPr>
          <w:lang w:eastAsia="ru-RU"/>
        </w:rPr>
        <w:t>Составим и рассчитаем алгоритм работы системы с приведением временных диаграмм и общей функциональной схемы. В рассматриваемой системе эхо-сигналы (рис</w:t>
      </w:r>
      <w:r w:rsidR="002C19B5">
        <w:rPr>
          <w:lang w:eastAsia="ru-RU"/>
        </w:rPr>
        <w:t>унок 2</w:t>
      </w:r>
      <w:r>
        <w:rPr>
          <w:lang w:eastAsia="ru-RU"/>
        </w:rPr>
        <w:t xml:space="preserve">) поступают на прием относительно начала зондирования с начальной задержкой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 xml:space="preserve"> t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нач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AU"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AU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val="en-AU" w:eastAsia="ru-RU"/>
                  </w:rPr>
                  <m:t>Hmin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den>
        </m:f>
        <m:r>
          <w:rPr>
            <w:rFonts w:ascii="Cambria Math" w:hAnsi="Cambria Math"/>
            <w:szCs w:val="28"/>
            <w:lang w:eastAsia="ru-RU"/>
          </w:rPr>
          <m:t>=2,368 мс.</m:t>
        </m:r>
      </m:oMath>
      <w:r>
        <w:rPr>
          <w:szCs w:val="28"/>
          <w:lang w:eastAsia="ru-RU"/>
        </w:rPr>
        <w:t xml:space="preserve"> </w:t>
      </w:r>
    </w:p>
    <w:p w14:paraId="683511D0" w14:textId="5BE26CAE" w:rsidR="00382C62" w:rsidRDefault="002C19B5" w:rsidP="002C19B5">
      <w:pPr>
        <w:pStyle w:val="-1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A16056" wp14:editId="4E22CDAA">
            <wp:extent cx="5582093" cy="2447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"/>
                    <a:stretch/>
                  </pic:blipFill>
                  <pic:spPr bwMode="auto">
                    <a:xfrm>
                      <a:off x="0" y="0"/>
                      <a:ext cx="5582093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357C9" w14:textId="62DBE534" w:rsidR="00E576DA" w:rsidRDefault="00E576DA" w:rsidP="00E576DA">
      <w:pPr>
        <w:pStyle w:val="-12"/>
        <w:jc w:val="center"/>
      </w:pPr>
      <w:r>
        <w:t xml:space="preserve">Рисунок 2 – </w:t>
      </w:r>
      <w:r w:rsidR="00851368">
        <w:t>в</w:t>
      </w:r>
      <w:r w:rsidR="00851368" w:rsidRPr="00851368">
        <w:t xml:space="preserve">ременные диаграммы зондирующего и </w:t>
      </w:r>
      <w:proofErr w:type="gramStart"/>
      <w:r w:rsidR="00851368" w:rsidRPr="00851368">
        <w:t>эхо-импульсов</w:t>
      </w:r>
      <w:proofErr w:type="gramEnd"/>
      <w:r w:rsidR="00851368" w:rsidRPr="00851368">
        <w:t xml:space="preserve"> в космической системе РСА</w:t>
      </w:r>
    </w:p>
    <w:p w14:paraId="55CD77ED" w14:textId="4499F5DA" w:rsidR="00851368" w:rsidRPr="00851368" w:rsidRDefault="00851368" w:rsidP="00851368">
      <w:pPr>
        <w:pStyle w:val="-12"/>
      </w:pPr>
      <w:r w:rsidRPr="00851368">
        <w:t xml:space="preserve">При этом необходимо добиваться, чтобы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нач</m:t>
            </m:r>
          </m:sub>
        </m:sSub>
      </m:oMath>
      <w:r w:rsidRPr="00851368">
        <w:t xml:space="preserve"> равнялось целому числу периодов зондирования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с тем</m:t>
        </m:r>
      </m:oMath>
      <w:r w:rsidRPr="00851368">
        <w:t xml:space="preserve">, чтобы эхо-сигналы от всей полосы обзора по дальности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L</m:t>
        </m:r>
      </m:oMath>
      <w:r w:rsidRPr="00851368">
        <w:t xml:space="preserve"> всегда попадали в паузу приема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851368">
        <w:t xml:space="preserve"> поэтому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нач</m:t>
            </m:r>
          </m:sub>
        </m:sSub>
        <m:r>
          <m:rPr>
            <m:sty m:val="p"/>
          </m:rPr>
          <w:rPr>
            <w:rFonts w:ascii="Cambria Math" w:hAnsi="Cambria Math"/>
          </w:rPr>
          <m:t>=2,5 мс.</m:t>
        </m:r>
      </m:oMath>
    </w:p>
    <w:p w14:paraId="143A3B6B" w14:textId="312C62DE" w:rsidR="0028207C" w:rsidRDefault="0028207C" w:rsidP="0028207C">
      <w:pPr>
        <w:pStyle w:val="-12"/>
        <w:rPr>
          <w:rFonts w:eastAsiaTheme="minorEastAsia"/>
          <w:lang w:eastAsia="ru-RU"/>
        </w:rPr>
      </w:pPr>
      <w:r>
        <w:rPr>
          <w:lang w:eastAsia="ru-RU"/>
        </w:rPr>
        <w:t xml:space="preserve">Так как в космических РСА для повышения энергетического потенциала используются сигналы сложной формы, то сначала производится обработка (сжатие) сложных сигналов при помощи </w:t>
      </w:r>
      <w:r w:rsidRPr="008013BA">
        <w:rPr>
          <w:lang w:eastAsia="ru-RU"/>
        </w:rPr>
        <w:t>“</w:t>
      </w:r>
      <w:r>
        <w:rPr>
          <w:lang w:eastAsia="ru-RU"/>
        </w:rPr>
        <w:t>быстрых сверток</w:t>
      </w:r>
      <w:r w:rsidRPr="008013BA">
        <w:rPr>
          <w:lang w:eastAsia="ru-RU"/>
        </w:rPr>
        <w:t>”</w:t>
      </w:r>
      <w:r>
        <w:rPr>
          <w:lang w:eastAsia="ru-RU"/>
        </w:rPr>
        <w:t xml:space="preserve">, также на основе быстрого преобразования Фурье (БПФ). При сжатии эхо сигналы разделяются по элементам разрешения по дальности </w:t>
      </w:r>
      <m:oMath>
        <m:r>
          <w:rPr>
            <w:rFonts w:ascii="Cambria Math" w:hAnsi="Cambria Math"/>
            <w:lang w:eastAsia="ru-RU"/>
          </w:rPr>
          <m:t>∆</m:t>
        </m:r>
        <m:r>
          <w:rPr>
            <w:rFonts w:ascii="Cambria Math" w:hAnsi="Cambria Math"/>
            <w:lang w:val="en-AU" w:eastAsia="ru-RU"/>
          </w:rPr>
          <m:t>y</m:t>
        </m:r>
      </m:oMath>
      <w:r w:rsidRPr="008013BA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 в виде цифровых многоразрядных выборок поступают на процессор синтеза СП (рисунок 3). Такая раздельная обработка возможна потому, что в РСА допплеровское смещение относительно невелико, и сложный зондирующий импульс длительностью 20…30 мкс при сжатии не подвергается заметному искажению.</w:t>
      </w:r>
    </w:p>
    <w:p w14:paraId="0ED9B81E" w14:textId="20CBA356" w:rsidR="00EA62A9" w:rsidRDefault="00EA62A9" w:rsidP="00EA62A9">
      <w:pPr>
        <w:pStyle w:val="-12"/>
        <w:ind w:firstLine="0"/>
        <w:jc w:val="center"/>
        <w:rPr>
          <w:i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85E3E32" wp14:editId="1284DBAF">
            <wp:extent cx="5114925" cy="2028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77D4" w14:textId="5CA0DBD4" w:rsidR="00EA62A9" w:rsidRDefault="00EA62A9" w:rsidP="00EA62A9">
      <w:pPr>
        <w:pStyle w:val="-12"/>
        <w:jc w:val="center"/>
      </w:pPr>
      <w:r>
        <w:t>Рисунок 3 – ф</w:t>
      </w:r>
      <w:r w:rsidRPr="00EA62A9">
        <w:t>ункциональная схема системы обработки сигналов РСА при зондирующем сигнале сложной формы</w:t>
      </w:r>
    </w:p>
    <w:p w14:paraId="221E3D5E" w14:textId="346FD3E3" w:rsidR="008014F6" w:rsidRDefault="008014F6" w:rsidP="00EA62A9">
      <w:pPr>
        <w:pStyle w:val="-12"/>
        <w:jc w:val="center"/>
      </w:pPr>
    </w:p>
    <w:p w14:paraId="5221EDEC" w14:textId="2F503A71" w:rsidR="008014F6" w:rsidRPr="008014F6" w:rsidRDefault="008014F6" w:rsidP="008014F6">
      <w:pPr>
        <w:pStyle w:val="ac"/>
        <w:numPr>
          <w:ilvl w:val="0"/>
          <w:numId w:val="4"/>
        </w:numPr>
        <w:rPr>
          <w:rFonts w:ascii="Times New Roman" w:hAnsi="Times New Roman"/>
          <w:b/>
          <w:bCs/>
          <w:sz w:val="24"/>
        </w:rPr>
      </w:pPr>
      <w:r w:rsidRPr="008014F6">
        <w:rPr>
          <w:rFonts w:ascii="Times New Roman" w:hAnsi="Times New Roman"/>
          <w:b/>
          <w:bCs/>
          <w:sz w:val="24"/>
        </w:rPr>
        <w:t>Обосновать алгоритм и рассчитать систему цифровой обработки сигнала, составить функциональную схему с указанием ее характеристик и требуемой производительности.</w:t>
      </w:r>
    </w:p>
    <w:p w14:paraId="7044ADF1" w14:textId="77777777" w:rsidR="004F5177" w:rsidRPr="008013BA" w:rsidRDefault="004F5177" w:rsidP="004F5177">
      <w:pPr>
        <w:pStyle w:val="-12"/>
        <w:rPr>
          <w:lang w:eastAsia="ru-RU"/>
        </w:rPr>
      </w:pPr>
      <w:r>
        <w:rPr>
          <w:lang w:eastAsia="ru-RU"/>
        </w:rPr>
        <w:t>Рассмотрим подробнее работу процессора сжатия сложных сигналов (ПСС). Современным решением является цифровая быстрая свертка в спектральной области на основе БПФ. Алгоритм быстрой свертки имеет вид</w:t>
      </w:r>
      <w:r w:rsidRPr="008013BA">
        <w:rPr>
          <w:lang w:eastAsia="ru-RU"/>
        </w:rPr>
        <w:t>:</w:t>
      </w:r>
    </w:p>
    <w:p w14:paraId="335B9735" w14:textId="00D039FD" w:rsidR="004F5177" w:rsidRPr="004F5177" w:rsidRDefault="006D6287" w:rsidP="004F5177">
      <w:pPr>
        <w:pStyle w:val="-12"/>
        <w:ind w:firstLine="0"/>
        <w:jc w:val="center"/>
        <w:rPr>
          <w:rFonts w:eastAsiaTheme="minorEastAsia"/>
          <w:i/>
          <w:lang w:eastAsia="ru-RU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AU" w:eastAsia="ru-RU"/>
              </w:rPr>
            </m:ctrlPr>
          </m:accPr>
          <m:e>
            <m:r>
              <w:rPr>
                <w:rFonts w:ascii="Cambria Math" w:hAnsi="Cambria Math"/>
                <w:lang w:val="en-AU" w:eastAsia="ru-RU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AU" w:eastAsia="ru-RU"/>
              </w:rPr>
            </m:ctrlPr>
          </m:dPr>
          <m:e>
            <m:r>
              <w:rPr>
                <w:rFonts w:ascii="Cambria Math" w:hAnsi="Cambria Math"/>
                <w:lang w:val="en-AU" w:eastAsia="ru-RU"/>
              </w:rPr>
              <m:t>m</m:t>
            </m:r>
          </m:e>
        </m:d>
        <m:r>
          <w:rPr>
            <w:rFonts w:ascii="Cambria Math" w:hAnsi="Cambria Math"/>
            <w:lang w:eastAsia="ru-RU"/>
          </w:rPr>
          <m:t>=ОБПФ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БПФ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AU"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AU" w:eastAsia="ru-RU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eastAsia="ru-RU"/>
                  </w:rPr>
                  <m:t>(</m:t>
                </m:r>
                <m:r>
                  <w:rPr>
                    <w:rFonts w:ascii="Cambria Math" w:hAnsi="Cambria Math"/>
                    <w:lang w:val="en-AU" w:eastAsia="ru-RU"/>
                  </w:rPr>
                  <m:t>n</m:t>
                </m:r>
                <m:r>
                  <w:rPr>
                    <w:rFonts w:ascii="Cambria Math" w:hAnsi="Cambria Math"/>
                    <w:lang w:eastAsia="ru-RU"/>
                  </w:rPr>
                  <m:t>)</m:t>
                </m:r>
              </m:e>
            </m:d>
            <m:r>
              <w:rPr>
                <w:rFonts w:ascii="Cambria Math" w:hAnsi="Cambria Math"/>
                <w:lang w:eastAsia="ru-RU"/>
              </w:rPr>
              <m:t>*БПФ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lang w:eastAsia="ru-RU"/>
                  </w:rPr>
                  <m:t>(k)</m:t>
                </m:r>
              </m:e>
            </m:d>
          </m:e>
        </m:d>
      </m:oMath>
      <w:r w:rsidR="004F5177" w:rsidRPr="00BB61DD">
        <w:rPr>
          <w:rFonts w:eastAsiaTheme="minorEastAsia"/>
          <w:i/>
          <w:lang w:eastAsia="ru-RU"/>
        </w:rPr>
        <w:t>,</w:t>
      </w:r>
    </w:p>
    <w:p w14:paraId="5BC48B58" w14:textId="68D22260" w:rsidR="004F5177" w:rsidRPr="004F5177" w:rsidRDefault="004F5177" w:rsidP="004F5177">
      <w:pPr>
        <w:pStyle w:val="-12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AU" w:eastAsia="ru-RU"/>
              </w:rPr>
            </m:ctrlPr>
          </m:accPr>
          <m:e>
            <m:r>
              <w:rPr>
                <w:rFonts w:ascii="Cambria Math" w:hAnsi="Cambria Math"/>
                <w:lang w:val="en-AU" w:eastAsia="ru-RU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AU" w:eastAsia="ru-RU"/>
              </w:rPr>
            </m:ctrlPr>
          </m:dPr>
          <m:e>
            <m:r>
              <w:rPr>
                <w:rFonts w:ascii="Cambria Math" w:hAnsi="Cambria Math"/>
                <w:lang w:val="en-AU" w:eastAsia="ru-RU"/>
              </w:rPr>
              <m:t>m</m:t>
            </m:r>
          </m:e>
        </m:d>
      </m:oMath>
      <w:r>
        <w:rPr>
          <w:rFonts w:eastAsiaTheme="minorEastAsia"/>
          <w:lang w:eastAsia="ru-RU"/>
        </w:rPr>
        <w:t xml:space="preserve"> – отсчеты сжатых сигналов</w:t>
      </w:r>
      <w:r w:rsidRPr="008013BA">
        <w:rPr>
          <w:rFonts w:eastAsiaTheme="minorEastAsia"/>
          <w:lang w:eastAsia="ru-RU"/>
        </w:rPr>
        <w:t xml:space="preserve">;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AU" w:eastAsia="ru-RU"/>
              </w:rPr>
            </m:ctrlPr>
          </m:accPr>
          <m:e>
            <m:r>
              <w:rPr>
                <w:rFonts w:ascii="Cambria Math" w:hAnsi="Cambria Math"/>
                <w:lang w:val="en-AU" w:eastAsia="ru-RU"/>
              </w:rPr>
              <m:t>x</m:t>
            </m:r>
          </m:e>
        </m:acc>
        <m: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val="en-AU" w:eastAsia="ru-RU"/>
          </w:rPr>
          <m:t>n</m:t>
        </m:r>
        <m:r>
          <w:rPr>
            <w:rFonts w:ascii="Cambria Math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– отсчеты эхо-сигналов в полосе обзора</w:t>
      </w:r>
      <w:r w:rsidRPr="008013BA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</w:rPr>
          <m:t>∆L</m:t>
        </m:r>
      </m:oMath>
      <w:r w:rsidRPr="008013BA">
        <w:rPr>
          <w:rFonts w:eastAsiaTheme="minorEastAsia"/>
          <w:lang w:eastAsia="ru-RU"/>
        </w:rPr>
        <w:t xml:space="preserve">; </w:t>
      </w:r>
      <m:oMath>
        <m:acc>
          <m:accPr>
            <m:chr m:val="̇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S</m:t>
            </m:r>
          </m:e>
        </m:acc>
        <m:r>
          <w:rPr>
            <w:rFonts w:ascii="Cambria Math" w:hAnsi="Cambria Math"/>
            <w:lang w:eastAsia="ru-RU"/>
          </w:rPr>
          <m:t>(k)</m:t>
        </m:r>
      </m:oMath>
      <w:r>
        <w:rPr>
          <w:rFonts w:eastAsiaTheme="minorEastAsia"/>
          <w:lang w:eastAsia="ru-RU"/>
        </w:rPr>
        <w:t xml:space="preserve"> – отсчеты, описывающие зондирующий сигнал (опорная функция). Блок-схема алгоритма приведена на рисунке 4.</w:t>
      </w:r>
      <w:r w:rsidRPr="004F5177">
        <w:rPr>
          <w:rFonts w:eastAsiaTheme="minorEastAsia"/>
          <w:lang w:eastAsia="ru-RU"/>
        </w:rPr>
        <w:t xml:space="preserve"> </w:t>
      </w:r>
    </w:p>
    <w:p w14:paraId="3F45E013" w14:textId="1997409E" w:rsidR="00EA62A9" w:rsidRDefault="004F5177" w:rsidP="004F5177">
      <w:pPr>
        <w:pStyle w:val="-12"/>
        <w:ind w:firstLine="0"/>
        <w:jc w:val="center"/>
      </w:pPr>
      <w:r>
        <w:rPr>
          <w:b/>
          <w:i/>
          <w:noProof/>
          <w:szCs w:val="24"/>
          <w:lang w:eastAsia="ru-RU"/>
        </w:rPr>
        <w:drawing>
          <wp:inline distT="0" distB="0" distL="0" distR="0" wp14:anchorId="439185F0" wp14:editId="40CC173D">
            <wp:extent cx="4419600" cy="1162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B36D" w14:textId="53BABBB3" w:rsidR="004F5177" w:rsidRDefault="004F5177" w:rsidP="004F5177">
      <w:pPr>
        <w:pStyle w:val="-12"/>
        <w:jc w:val="center"/>
      </w:pPr>
      <w:r>
        <w:t>Рисунок 4 – ф</w:t>
      </w:r>
      <w:r w:rsidRPr="004F5177">
        <w:t>ункциональная схема алгоритма быстрой свертки в спектральной области</w:t>
      </w:r>
    </w:p>
    <w:p w14:paraId="514992E9" w14:textId="77777777" w:rsidR="004F5177" w:rsidRPr="004F5177" w:rsidRDefault="004F5177" w:rsidP="004F5177">
      <w:pPr>
        <w:pStyle w:val="-12"/>
      </w:pPr>
      <w:r w:rsidRPr="004F5177">
        <w:t xml:space="preserve">“Быстрым” метод называется потому, что ДПФ и ОДПФ вычисляется с помощью БПФ и ОБПФ, что многократно снижает вычислительные затраты. Так при прямой свертке последовательностей длиной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=5000</m:t>
        </m:r>
      </m:oMath>
      <w:r w:rsidRPr="004F5177">
        <w:t xml:space="preserve"> отсчетов требуется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=25000000</m:t>
        </m:r>
      </m:oMath>
      <w:r w:rsidRPr="004F5177">
        <w:t xml:space="preserve"> умножений, при использовании алгоритма “быстрой” свертки -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=66440</m:t>
        </m:r>
      </m:oMath>
      <w:r w:rsidRPr="004F5177">
        <w:t xml:space="preserve"> умножений, что дает 376-кратную экономию. </w:t>
      </w:r>
    </w:p>
    <w:p w14:paraId="0E95D468" w14:textId="6BCF1EFF" w:rsidR="004F5177" w:rsidRPr="004F5177" w:rsidRDefault="004F5177" w:rsidP="004F5177">
      <w:pPr>
        <w:pStyle w:val="-12"/>
      </w:pPr>
      <w:r w:rsidRPr="004F5177">
        <w:lastRenderedPageBreak/>
        <w:t xml:space="preserve">Так как последовательности отсчетов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F5177">
        <w:t xml:space="preserve"> 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F5177">
        <w:t xml:space="preserve"> с длинами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F5177">
        <w:t xml:space="preserve">соответственно отличаются по длине, то нужно дополнить эти последовательности нулями и вычислять линейную свертку с помощью круговой. Ясно, что последовательность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4F5177">
        <w:t xml:space="preserve"> является конечной и имеет длину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Pr="004F517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4F5177">
        <w:t xml:space="preserve"> отсчетов. </w:t>
      </w:r>
    </w:p>
    <w:p w14:paraId="25025281" w14:textId="03E508B0" w:rsidR="004F5177" w:rsidRDefault="004F5177" w:rsidP="004F5177">
      <w:pPr>
        <w:pStyle w:val="-12"/>
      </w:pPr>
      <w:r w:rsidRPr="004F5177">
        <w:tab/>
        <w:t xml:space="preserve">Однако, при большом различии длин последовательностей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=5000)</m:t>
        </m:r>
      </m:oMath>
      <w:r w:rsidRPr="004F5177">
        <w:t xml:space="preserve">  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=530</m:t>
            </m:r>
          </m:e>
        </m:d>
      </m:oMath>
      <w:r w:rsidRPr="004F5177">
        <w:t xml:space="preserve"> для полной реализации указанных выше преимуществ, а так же для устранения большой задержки (в виду того, что обработка начинается после приема всей последовательности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4F5177">
        <w:t xml:space="preserve">) в алгоритме необходима специальная организация процесса вычислений и массива исходных данных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4F5177">
        <w:t>. Для этого будем применять секционированную свертку с использованием метода перекрытия с суммированием, разбиением на секции.</w:t>
      </w:r>
    </w:p>
    <w:p w14:paraId="048AF8B8" w14:textId="68B94422" w:rsidR="004F5177" w:rsidRPr="004F5177" w:rsidRDefault="004F5177" w:rsidP="004F5177">
      <w:pPr>
        <w:pStyle w:val="-12"/>
      </w:pPr>
      <w:r>
        <w:t xml:space="preserve">При реализации алгоритма быстрой свертки можно сделать допущение относительно приведенной схемы. Можно исключить блок БПФ опорного сигнала, и на комплексный </w:t>
      </w:r>
      <w:proofErr w:type="spellStart"/>
      <w:r>
        <w:t>перемножитель</w:t>
      </w:r>
      <w:proofErr w:type="spellEnd"/>
      <w:r>
        <w:t xml:space="preserve"> подавать </w:t>
      </w:r>
      <w:r w:rsidR="00B305B9">
        <w:t>отсчеты спектральной составляющей.  Таким образом можно уменьшить вычислительную нагрузку на процессор сжатия.</w:t>
      </w:r>
    </w:p>
    <w:p w14:paraId="3DBFA263" w14:textId="52ECDC2E" w:rsidR="004F5177" w:rsidRDefault="004F5177" w:rsidP="004F5177">
      <w:pPr>
        <w:pStyle w:val="-12"/>
      </w:pPr>
    </w:p>
    <w:p w14:paraId="06387D3F" w14:textId="612FC4E1" w:rsidR="008014F6" w:rsidRDefault="008014F6" w:rsidP="008014F6">
      <w:pPr>
        <w:pStyle w:val="ac"/>
        <w:numPr>
          <w:ilvl w:val="0"/>
          <w:numId w:val="4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Список используемых источников</w:t>
      </w:r>
    </w:p>
    <w:p w14:paraId="00A0C5BB" w14:textId="7A7D42A8" w:rsidR="008014F6" w:rsidRDefault="008014F6" w:rsidP="008014F6">
      <w:pPr>
        <w:pStyle w:val="-12"/>
        <w:numPr>
          <w:ilvl w:val="0"/>
          <w:numId w:val="6"/>
        </w:numPr>
      </w:pPr>
      <w:r>
        <w:t xml:space="preserve">Лукашенко Ю.И. Космические радиолокаторы с синтезированным </w:t>
      </w:r>
      <w:proofErr w:type="spellStart"/>
      <w:r>
        <w:t>раскрывом</w:t>
      </w:r>
      <w:proofErr w:type="spellEnd"/>
      <w:r>
        <w:t xml:space="preserve"> антенны. Москва. МЭИ. 1992 г.</w:t>
      </w:r>
    </w:p>
    <w:p w14:paraId="32732A88" w14:textId="1BBF19A3" w:rsidR="008014F6" w:rsidRDefault="008014F6" w:rsidP="008014F6">
      <w:pPr>
        <w:pStyle w:val="-12"/>
        <w:numPr>
          <w:ilvl w:val="0"/>
          <w:numId w:val="6"/>
        </w:numPr>
      </w:pPr>
      <w:r>
        <w:t xml:space="preserve">Баскаков А.И., </w:t>
      </w:r>
      <w:proofErr w:type="spellStart"/>
      <w:r>
        <w:t>Жутяева</w:t>
      </w:r>
      <w:proofErr w:type="spellEnd"/>
      <w:r>
        <w:t xml:space="preserve"> Т.С., Лукашенко Ю.И. Локационные методы исследования объектов и сред. М.: Издательский центр «Академия». 2011 г.</w:t>
      </w:r>
    </w:p>
    <w:p w14:paraId="2FE6C5DC" w14:textId="67246BC5" w:rsidR="008014F6" w:rsidRDefault="008014F6" w:rsidP="008014F6">
      <w:pPr>
        <w:pStyle w:val="-12"/>
      </w:pPr>
    </w:p>
    <w:p w14:paraId="7B4755A1" w14:textId="7AAD055C" w:rsidR="0050255C" w:rsidRDefault="0050255C" w:rsidP="008014F6">
      <w:pPr>
        <w:pStyle w:val="-12"/>
      </w:pPr>
    </w:p>
    <w:p w14:paraId="5AB38EA2" w14:textId="3573D291" w:rsidR="0050255C" w:rsidRDefault="0050255C" w:rsidP="008014F6">
      <w:pPr>
        <w:pStyle w:val="-12"/>
      </w:pPr>
    </w:p>
    <w:p w14:paraId="3761C5DD" w14:textId="3CF08A2C" w:rsidR="0050255C" w:rsidRDefault="0050255C" w:rsidP="008014F6">
      <w:pPr>
        <w:pStyle w:val="-12"/>
      </w:pPr>
    </w:p>
    <w:p w14:paraId="72F1A07C" w14:textId="3AA6A178" w:rsidR="0050255C" w:rsidRDefault="0050255C" w:rsidP="008014F6">
      <w:pPr>
        <w:pStyle w:val="-12"/>
      </w:pPr>
    </w:p>
    <w:p w14:paraId="258D4C24" w14:textId="38AEC8DC" w:rsidR="0050255C" w:rsidRDefault="0050255C" w:rsidP="008014F6">
      <w:pPr>
        <w:pStyle w:val="-12"/>
      </w:pPr>
    </w:p>
    <w:p w14:paraId="245C7A36" w14:textId="0AC93EBD" w:rsidR="0050255C" w:rsidRDefault="0050255C" w:rsidP="008014F6">
      <w:pPr>
        <w:pStyle w:val="-12"/>
      </w:pPr>
    </w:p>
    <w:p w14:paraId="65789952" w14:textId="5E9ED5A0" w:rsidR="0050255C" w:rsidRDefault="0050255C" w:rsidP="008014F6">
      <w:pPr>
        <w:pStyle w:val="-12"/>
      </w:pPr>
    </w:p>
    <w:p w14:paraId="6494DD37" w14:textId="77777777" w:rsidR="0050255C" w:rsidRDefault="0050255C" w:rsidP="008014F6">
      <w:pPr>
        <w:pStyle w:val="-12"/>
      </w:pPr>
    </w:p>
    <w:p w14:paraId="2F75488D" w14:textId="315532BC" w:rsidR="008014F6" w:rsidRDefault="008014F6" w:rsidP="008014F6">
      <w:pPr>
        <w:pStyle w:val="ac"/>
        <w:numPr>
          <w:ilvl w:val="0"/>
          <w:numId w:val="4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Приложения</w:t>
      </w:r>
    </w:p>
    <w:p w14:paraId="2C882366" w14:textId="7A9F7E64" w:rsidR="003638E9" w:rsidRPr="008014F6" w:rsidRDefault="003638E9" w:rsidP="003638E9">
      <w:pPr>
        <w:pStyle w:val="-12"/>
      </w:pPr>
      <w:r>
        <w:t>Задание на курсовой проект:</w:t>
      </w:r>
    </w:p>
    <w:p w14:paraId="18703770" w14:textId="47415B37" w:rsidR="00E576DA" w:rsidRPr="0028207C" w:rsidRDefault="003638E9" w:rsidP="003638E9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22A25289" wp14:editId="4737EB0E">
            <wp:extent cx="5932805" cy="8166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6DA" w:rsidRPr="0028207C" w:rsidSect="004A23F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90499" w14:textId="77777777" w:rsidR="006D6287" w:rsidRDefault="006D6287" w:rsidP="004A23FA">
      <w:pPr>
        <w:spacing w:after="0" w:line="240" w:lineRule="auto"/>
      </w:pPr>
      <w:r>
        <w:separator/>
      </w:r>
    </w:p>
  </w:endnote>
  <w:endnote w:type="continuationSeparator" w:id="0">
    <w:p w14:paraId="55A071F9" w14:textId="77777777" w:rsidR="006D6287" w:rsidRDefault="006D6287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7F907A" w14:textId="77777777" w:rsidR="00D84C63" w:rsidRPr="004A23FA" w:rsidRDefault="00D84C63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C2F53" w14:textId="77777777" w:rsidR="006D6287" w:rsidRDefault="006D6287" w:rsidP="004A23FA">
      <w:pPr>
        <w:spacing w:after="0" w:line="240" w:lineRule="auto"/>
      </w:pPr>
      <w:r>
        <w:separator/>
      </w:r>
    </w:p>
  </w:footnote>
  <w:footnote w:type="continuationSeparator" w:id="0">
    <w:p w14:paraId="5122F1A3" w14:textId="77777777" w:rsidR="006D6287" w:rsidRDefault="006D6287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6B455B4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430A7F"/>
    <w:multiLevelType w:val="hybridMultilevel"/>
    <w:tmpl w:val="C9DC8C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7786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72280"/>
    <w:rsid w:val="000A3D6F"/>
    <w:rsid w:val="000B3A82"/>
    <w:rsid w:val="000C152F"/>
    <w:rsid w:val="00131287"/>
    <w:rsid w:val="001548E1"/>
    <w:rsid w:val="001B26FC"/>
    <w:rsid w:val="0020645D"/>
    <w:rsid w:val="00211A48"/>
    <w:rsid w:val="0025360A"/>
    <w:rsid w:val="00264C0F"/>
    <w:rsid w:val="0028207C"/>
    <w:rsid w:val="0029118A"/>
    <w:rsid w:val="00294BA9"/>
    <w:rsid w:val="002A7728"/>
    <w:rsid w:val="002C19B5"/>
    <w:rsid w:val="002E5C3B"/>
    <w:rsid w:val="00346AFF"/>
    <w:rsid w:val="003638E9"/>
    <w:rsid w:val="003712BA"/>
    <w:rsid w:val="00382C62"/>
    <w:rsid w:val="003B43CA"/>
    <w:rsid w:val="003C5494"/>
    <w:rsid w:val="003E5B2E"/>
    <w:rsid w:val="003F3A0F"/>
    <w:rsid w:val="0041464A"/>
    <w:rsid w:val="0046173B"/>
    <w:rsid w:val="004678BC"/>
    <w:rsid w:val="0047722A"/>
    <w:rsid w:val="00495BD7"/>
    <w:rsid w:val="004A23FA"/>
    <w:rsid w:val="004F3633"/>
    <w:rsid w:val="004F5177"/>
    <w:rsid w:val="004F742B"/>
    <w:rsid w:val="0050255C"/>
    <w:rsid w:val="00516720"/>
    <w:rsid w:val="00516B8B"/>
    <w:rsid w:val="00575A1D"/>
    <w:rsid w:val="00577D34"/>
    <w:rsid w:val="00577D38"/>
    <w:rsid w:val="005A7376"/>
    <w:rsid w:val="005B4430"/>
    <w:rsid w:val="005C6952"/>
    <w:rsid w:val="005D1A82"/>
    <w:rsid w:val="00605BBD"/>
    <w:rsid w:val="00625554"/>
    <w:rsid w:val="00646F5C"/>
    <w:rsid w:val="006646B3"/>
    <w:rsid w:val="006673E3"/>
    <w:rsid w:val="00667DE2"/>
    <w:rsid w:val="006D6287"/>
    <w:rsid w:val="006F3EEA"/>
    <w:rsid w:val="00722A4B"/>
    <w:rsid w:val="00733D8A"/>
    <w:rsid w:val="00737C72"/>
    <w:rsid w:val="00745A60"/>
    <w:rsid w:val="0077675C"/>
    <w:rsid w:val="00776A53"/>
    <w:rsid w:val="007950B1"/>
    <w:rsid w:val="007B213C"/>
    <w:rsid w:val="007C3E46"/>
    <w:rsid w:val="007D4B00"/>
    <w:rsid w:val="007E11EE"/>
    <w:rsid w:val="008014F6"/>
    <w:rsid w:val="008023AC"/>
    <w:rsid w:val="00811443"/>
    <w:rsid w:val="00817574"/>
    <w:rsid w:val="00851368"/>
    <w:rsid w:val="008C5861"/>
    <w:rsid w:val="008F05A2"/>
    <w:rsid w:val="008F3AD7"/>
    <w:rsid w:val="00913055"/>
    <w:rsid w:val="0091683F"/>
    <w:rsid w:val="009734C5"/>
    <w:rsid w:val="00995DA3"/>
    <w:rsid w:val="009B52C5"/>
    <w:rsid w:val="00A157F4"/>
    <w:rsid w:val="00A427AF"/>
    <w:rsid w:val="00A47395"/>
    <w:rsid w:val="00A73064"/>
    <w:rsid w:val="00A8334D"/>
    <w:rsid w:val="00A83E2B"/>
    <w:rsid w:val="00A97512"/>
    <w:rsid w:val="00B305B9"/>
    <w:rsid w:val="00B976FE"/>
    <w:rsid w:val="00BD4CE9"/>
    <w:rsid w:val="00BE1445"/>
    <w:rsid w:val="00C1128F"/>
    <w:rsid w:val="00C161B8"/>
    <w:rsid w:val="00C225A9"/>
    <w:rsid w:val="00C26257"/>
    <w:rsid w:val="00C30231"/>
    <w:rsid w:val="00C335D8"/>
    <w:rsid w:val="00C91F17"/>
    <w:rsid w:val="00CC04D2"/>
    <w:rsid w:val="00D13606"/>
    <w:rsid w:val="00D1567A"/>
    <w:rsid w:val="00D47EDC"/>
    <w:rsid w:val="00D707E5"/>
    <w:rsid w:val="00D81DB0"/>
    <w:rsid w:val="00D84C63"/>
    <w:rsid w:val="00DB03A8"/>
    <w:rsid w:val="00DC0EAC"/>
    <w:rsid w:val="00E00598"/>
    <w:rsid w:val="00E2346A"/>
    <w:rsid w:val="00E2690D"/>
    <w:rsid w:val="00E336BE"/>
    <w:rsid w:val="00E576DA"/>
    <w:rsid w:val="00EA62A9"/>
    <w:rsid w:val="00EB19EE"/>
    <w:rsid w:val="00ED6225"/>
    <w:rsid w:val="00EE60EC"/>
    <w:rsid w:val="00F26D6B"/>
    <w:rsid w:val="00F61D87"/>
    <w:rsid w:val="00F81EC2"/>
    <w:rsid w:val="00FA0C3B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F589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  <w:style w:type="paragraph" w:styleId="ac">
    <w:name w:val="List Paragraph"/>
    <w:basedOn w:val="a"/>
    <w:uiPriority w:val="34"/>
    <w:qFormat/>
    <w:rsid w:val="0029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96</cp:revision>
  <cp:lastPrinted>2020-03-02T20:23:00Z</cp:lastPrinted>
  <dcterms:created xsi:type="dcterms:W3CDTF">2020-02-18T19:43:00Z</dcterms:created>
  <dcterms:modified xsi:type="dcterms:W3CDTF">2020-06-04T14:15:00Z</dcterms:modified>
</cp:coreProperties>
</file>