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492E" w14:textId="522FA392" w:rsidR="00E2346A" w:rsidRPr="00CF2907" w:rsidRDefault="00D60A05" w:rsidP="00D60A05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Задание</w:t>
      </w:r>
      <w:r w:rsidR="003C2D09" w:rsidRPr="00CF2907">
        <w:rPr>
          <w:b/>
          <w:bCs/>
          <w:sz w:val="28"/>
          <w:szCs w:val="24"/>
        </w:rPr>
        <w:t>:</w:t>
      </w:r>
      <w:r w:rsidR="003C2D09" w:rsidRPr="00CF2907">
        <w:rPr>
          <w:sz w:val="28"/>
          <w:szCs w:val="24"/>
        </w:rPr>
        <w:t xml:space="preserve"> </w:t>
      </w:r>
      <w:r w:rsidR="003C2D09" w:rsidRPr="003C2D09">
        <w:rPr>
          <w:sz w:val="28"/>
          <w:szCs w:val="24"/>
        </w:rPr>
        <w:t>из каких соображений выбирают диапазон радиоволн в активных РСА, георадарах, прецизионных радиовысотомерах дистанционного зондирования Земли?</w:t>
      </w:r>
    </w:p>
    <w:p w14:paraId="0715DED4" w14:textId="20985A52" w:rsidR="000F2227" w:rsidRDefault="00CF2907" w:rsidP="00F66DAF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Ответ:</w:t>
      </w:r>
      <w:r>
        <w:rPr>
          <w:sz w:val="28"/>
          <w:szCs w:val="24"/>
        </w:rPr>
        <w:t xml:space="preserve"> </w:t>
      </w:r>
      <w:r w:rsidR="00F66DAF">
        <w:rPr>
          <w:sz w:val="28"/>
          <w:szCs w:val="24"/>
        </w:rPr>
        <w:t>в</w:t>
      </w:r>
      <w:r w:rsidR="008B300A">
        <w:rPr>
          <w:sz w:val="28"/>
          <w:szCs w:val="24"/>
        </w:rPr>
        <w:t xml:space="preserve"> </w:t>
      </w:r>
      <w:r w:rsidR="008B300A" w:rsidRPr="008B300A">
        <w:rPr>
          <w:i/>
          <w:iCs/>
          <w:sz w:val="28"/>
          <w:szCs w:val="24"/>
        </w:rPr>
        <w:t>активных РСА</w:t>
      </w:r>
      <w:r w:rsidR="008B300A">
        <w:rPr>
          <w:sz w:val="28"/>
          <w:szCs w:val="24"/>
        </w:rPr>
        <w:t xml:space="preserve"> используются сантиметровый диапазон и коротковолновая часть дециметрового диапазона, для которых характеристики отражения практически не зависят от длинны волны. При использовании коротковолновой части сантиметрового диапазона </w:t>
      </w:r>
      <w:proofErr w:type="spellStart"/>
      <w:r w:rsidR="008B300A">
        <w:rPr>
          <w:sz w:val="28"/>
          <w:szCs w:val="24"/>
        </w:rPr>
        <w:t>радиояркостная</w:t>
      </w:r>
      <w:proofErr w:type="spellEnd"/>
      <w:r w:rsidR="008B300A">
        <w:rPr>
          <w:sz w:val="28"/>
          <w:szCs w:val="24"/>
        </w:rPr>
        <w:t xml:space="preserve"> картина земной поверхности может существенно искажаться влиянием гидрометеоров. Наоборот, для метеорологических задач наилучшие результаты можно получить в миллиметровом диапазоне волн.</w:t>
      </w:r>
    </w:p>
    <w:p w14:paraId="6D9EFC7C" w14:textId="71510BAA" w:rsidR="003C2D09" w:rsidRDefault="002C4688" w:rsidP="003C2D09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2C4688">
        <w:rPr>
          <w:i/>
          <w:iCs/>
          <w:sz w:val="28"/>
          <w:szCs w:val="24"/>
        </w:rPr>
        <w:t>георадара</w:t>
      </w:r>
      <w:r>
        <w:rPr>
          <w:sz w:val="28"/>
          <w:szCs w:val="24"/>
        </w:rPr>
        <w:t xml:space="preserve"> необходимо обеспечить проникновение радиоволн в грунт.</w:t>
      </w:r>
      <w:r w:rsidR="000F2227">
        <w:rPr>
          <w:sz w:val="28"/>
          <w:szCs w:val="24"/>
        </w:rPr>
        <w:t xml:space="preserve"> Для этих целей используют дециметровый (несущая частота 300 – 3000 МГц, длинна волны 1 – 0,1 м), метровый (несущая частота 30 – 300 МГц, длинна волны 10 – 1 м) и </w:t>
      </w:r>
      <w:proofErr w:type="spellStart"/>
      <w:r w:rsidR="000F2227">
        <w:rPr>
          <w:sz w:val="28"/>
          <w:szCs w:val="24"/>
        </w:rPr>
        <w:t>декаметровый</w:t>
      </w:r>
      <w:proofErr w:type="spellEnd"/>
      <w:r w:rsidR="000F2227">
        <w:rPr>
          <w:sz w:val="28"/>
          <w:szCs w:val="24"/>
        </w:rPr>
        <w:t xml:space="preserve"> (несущая частота 3 – 30 МГц, длинна волны 100 – 10 м) диапазоны радиоволн. При выборе длинны волны необходимо соблюдать взаимоисключающие требования: для обеспечения минимальных энергетических потерь необходимо использовать низкочастотный диапазон, а для обеспечения разрешающей способности – высокочастотный диапазон с широкой полосой. Обычно выбирают тот диапазон, где минимально удельное ослабление в грунте.</w:t>
      </w:r>
    </w:p>
    <w:p w14:paraId="4D39767D" w14:textId="67734C82" w:rsidR="0057224D" w:rsidRPr="0057224D" w:rsidRDefault="0057224D" w:rsidP="0057224D">
      <w:pPr>
        <w:pStyle w:val="-12"/>
        <w:rPr>
          <w:sz w:val="28"/>
          <w:szCs w:val="24"/>
        </w:rPr>
      </w:pPr>
      <w:r w:rsidRPr="0057224D">
        <w:rPr>
          <w:sz w:val="28"/>
          <w:szCs w:val="24"/>
        </w:rPr>
        <w:t>При использовании метода</w:t>
      </w:r>
      <w:r>
        <w:rPr>
          <w:sz w:val="28"/>
          <w:szCs w:val="24"/>
        </w:rPr>
        <w:t xml:space="preserve"> импульсного излучения, на вход приемника георадара поступает три сигнала: прямой и сигналы, отраженные от верхней и нижней границ слоев. В таких случаях используется сверхширокополосный импульсный сигнал с наносекундной длительностью, что позволяет обеспечить временную развязку для сигналов на входе приемника.</w:t>
      </w:r>
    </w:p>
    <w:p w14:paraId="5E32B5B9" w14:textId="6F14BC42" w:rsidR="006C1461" w:rsidRPr="00935A16" w:rsidRDefault="003C2D09" w:rsidP="00F66DAF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3C2D09">
        <w:rPr>
          <w:i/>
          <w:iCs/>
          <w:sz w:val="28"/>
          <w:szCs w:val="24"/>
        </w:rPr>
        <w:t>прецизионных радиовысотомер</w:t>
      </w:r>
      <w:r>
        <w:rPr>
          <w:i/>
          <w:iCs/>
          <w:sz w:val="28"/>
          <w:szCs w:val="24"/>
        </w:rPr>
        <w:t>ов</w:t>
      </w:r>
      <w:r>
        <w:rPr>
          <w:sz w:val="28"/>
          <w:szCs w:val="24"/>
        </w:rPr>
        <w:t xml:space="preserve"> (ПРВ) необходима высокая точность измерения высоты, при которой среднеквадратическая ошибка соответствует сантиметрам. Такая точность возможна только при высокой разрешающей способности. Разрешающая способность зависит от ширины </w:t>
      </w:r>
      <w:r>
        <w:rPr>
          <w:sz w:val="28"/>
          <w:szCs w:val="24"/>
        </w:rPr>
        <w:lastRenderedPageBreak/>
        <w:t>спектра сигнала. В ПРВ используется широкополосный СВЧ-радиосигнал</w:t>
      </w:r>
      <w:r w:rsidR="00B05839">
        <w:rPr>
          <w:sz w:val="28"/>
          <w:szCs w:val="24"/>
        </w:rPr>
        <w:t xml:space="preserve"> (несущая частота 3 – 30 ГГц, длинна волны 10 – 1 см)</w:t>
      </w:r>
      <w:r>
        <w:rPr>
          <w:sz w:val="28"/>
          <w:szCs w:val="24"/>
        </w:rPr>
        <w:t xml:space="preserve">, обладающий наносекундной разрешающей способностью. </w:t>
      </w:r>
      <w:r w:rsidR="00B05839">
        <w:rPr>
          <w:sz w:val="28"/>
          <w:szCs w:val="24"/>
        </w:rPr>
        <w:t xml:space="preserve">Такой сигнал может обеспечивать точность измерения высоты 50…5 см на 100 км </w:t>
      </w:r>
      <w:proofErr w:type="spellStart"/>
      <w:r w:rsidR="00B05839">
        <w:rPr>
          <w:sz w:val="28"/>
          <w:szCs w:val="24"/>
        </w:rPr>
        <w:t>подспутниковой</w:t>
      </w:r>
      <w:proofErr w:type="spellEnd"/>
      <w:r w:rsidR="00B05839">
        <w:rPr>
          <w:sz w:val="28"/>
          <w:szCs w:val="24"/>
        </w:rPr>
        <w:t xml:space="preserve"> трассы.</w:t>
      </w:r>
    </w:p>
    <w:sectPr w:rsidR="006C1461" w:rsidRPr="00935A16" w:rsidSect="004A23F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DCFD" w14:textId="77777777" w:rsidR="00C510E6" w:rsidRDefault="00C510E6" w:rsidP="004A23FA">
      <w:pPr>
        <w:spacing w:after="0" w:line="240" w:lineRule="auto"/>
      </w:pPr>
      <w:r>
        <w:separator/>
      </w:r>
    </w:p>
  </w:endnote>
  <w:endnote w:type="continuationSeparator" w:id="0">
    <w:p w14:paraId="6DB7138C" w14:textId="77777777" w:rsidR="00C510E6" w:rsidRDefault="00C510E6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FC7F4C6" w14:textId="77777777" w:rsidR="004A23FA" w:rsidRPr="004A23FA" w:rsidRDefault="004A23FA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8B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4993" w14:textId="77777777" w:rsidR="00C510E6" w:rsidRDefault="00C510E6" w:rsidP="004A23FA">
      <w:pPr>
        <w:spacing w:after="0" w:line="240" w:lineRule="auto"/>
      </w:pPr>
      <w:r>
        <w:separator/>
      </w:r>
    </w:p>
  </w:footnote>
  <w:footnote w:type="continuationSeparator" w:id="0">
    <w:p w14:paraId="56BF876C" w14:textId="77777777" w:rsidR="00C510E6" w:rsidRDefault="00C510E6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A3D6F"/>
    <w:rsid w:val="000F2227"/>
    <w:rsid w:val="00131287"/>
    <w:rsid w:val="001548E1"/>
    <w:rsid w:val="001A432F"/>
    <w:rsid w:val="001B26FC"/>
    <w:rsid w:val="001C0595"/>
    <w:rsid w:val="0020645D"/>
    <w:rsid w:val="00211A48"/>
    <w:rsid w:val="0025360A"/>
    <w:rsid w:val="00257E05"/>
    <w:rsid w:val="002C4688"/>
    <w:rsid w:val="002E5C3B"/>
    <w:rsid w:val="002F37B8"/>
    <w:rsid w:val="00346AFF"/>
    <w:rsid w:val="00363223"/>
    <w:rsid w:val="003712BA"/>
    <w:rsid w:val="003B43CA"/>
    <w:rsid w:val="003C189D"/>
    <w:rsid w:val="003C2D09"/>
    <w:rsid w:val="003E5B2E"/>
    <w:rsid w:val="003F3A0F"/>
    <w:rsid w:val="0041464A"/>
    <w:rsid w:val="0046173B"/>
    <w:rsid w:val="004678BC"/>
    <w:rsid w:val="0047722A"/>
    <w:rsid w:val="00495BD7"/>
    <w:rsid w:val="004A23FA"/>
    <w:rsid w:val="004A6E11"/>
    <w:rsid w:val="004F742B"/>
    <w:rsid w:val="00516B8B"/>
    <w:rsid w:val="0057224D"/>
    <w:rsid w:val="00577D34"/>
    <w:rsid w:val="00577D38"/>
    <w:rsid w:val="005A7376"/>
    <w:rsid w:val="005C6952"/>
    <w:rsid w:val="005D1A82"/>
    <w:rsid w:val="00605BBD"/>
    <w:rsid w:val="00625554"/>
    <w:rsid w:val="00646F5C"/>
    <w:rsid w:val="006512E6"/>
    <w:rsid w:val="006673E3"/>
    <w:rsid w:val="00667DE2"/>
    <w:rsid w:val="006C1461"/>
    <w:rsid w:val="00722A4B"/>
    <w:rsid w:val="00733D8A"/>
    <w:rsid w:val="00745A60"/>
    <w:rsid w:val="00754635"/>
    <w:rsid w:val="0077675C"/>
    <w:rsid w:val="00776A53"/>
    <w:rsid w:val="007C3E46"/>
    <w:rsid w:val="007D4B00"/>
    <w:rsid w:val="007E11EE"/>
    <w:rsid w:val="008023AC"/>
    <w:rsid w:val="00817574"/>
    <w:rsid w:val="008A3738"/>
    <w:rsid w:val="008B300A"/>
    <w:rsid w:val="008C5861"/>
    <w:rsid w:val="008F05A2"/>
    <w:rsid w:val="008F3AD7"/>
    <w:rsid w:val="00935A16"/>
    <w:rsid w:val="00995DA3"/>
    <w:rsid w:val="00A427AF"/>
    <w:rsid w:val="00A47395"/>
    <w:rsid w:val="00A73064"/>
    <w:rsid w:val="00A8334D"/>
    <w:rsid w:val="00A83E2B"/>
    <w:rsid w:val="00A97512"/>
    <w:rsid w:val="00B05839"/>
    <w:rsid w:val="00B228B1"/>
    <w:rsid w:val="00B63095"/>
    <w:rsid w:val="00BD4CE9"/>
    <w:rsid w:val="00BE1445"/>
    <w:rsid w:val="00C1128F"/>
    <w:rsid w:val="00C26257"/>
    <w:rsid w:val="00C510E6"/>
    <w:rsid w:val="00CC1C41"/>
    <w:rsid w:val="00CF2907"/>
    <w:rsid w:val="00D07E4E"/>
    <w:rsid w:val="00D47EDC"/>
    <w:rsid w:val="00D60A05"/>
    <w:rsid w:val="00D81DB0"/>
    <w:rsid w:val="00DB03A8"/>
    <w:rsid w:val="00DC0EAC"/>
    <w:rsid w:val="00E00598"/>
    <w:rsid w:val="00E2346A"/>
    <w:rsid w:val="00E2690D"/>
    <w:rsid w:val="00EA2E25"/>
    <w:rsid w:val="00EB64E0"/>
    <w:rsid w:val="00ED6225"/>
    <w:rsid w:val="00EE60EC"/>
    <w:rsid w:val="00EF2A97"/>
    <w:rsid w:val="00F61D87"/>
    <w:rsid w:val="00F66DAF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28D5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66</cp:revision>
  <cp:lastPrinted>2020-03-02T20:23:00Z</cp:lastPrinted>
  <dcterms:created xsi:type="dcterms:W3CDTF">2020-02-18T19:43:00Z</dcterms:created>
  <dcterms:modified xsi:type="dcterms:W3CDTF">2020-05-20T16:42:00Z</dcterms:modified>
</cp:coreProperties>
</file>