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9912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14:paraId="03000390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14:paraId="32954B62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14:paraId="2479BE8E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14:paraId="6D9010CB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14:paraId="4AE13953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14:paraId="3D610F7A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14:paraId="4F9B8B7E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14:paraId="1D434840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Особенности СРНС ГЛОНАСС,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GPS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Galileo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Бэйдоу</w:t>
      </w:r>
      <w:proofErr w:type="spellEnd"/>
    </w:p>
    <w:p w14:paraId="3937932C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14:paraId="2415C33F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14:paraId="71F00D91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14:paraId="21457108" w14:textId="77777777" w:rsidR="00BB40E5" w:rsidRPr="00B14FDA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Контрольная работа №</w:t>
      </w:r>
      <w:r w:rsidR="00B14FDA" w:rsidRPr="00B14FDA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4</w:t>
      </w:r>
    </w:p>
    <w:p w14:paraId="000E1567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3757CD8F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3E75C92F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47B3D635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592D89B1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43082E5B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Жеребин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В.Р.</w:t>
      </w:r>
    </w:p>
    <w:p w14:paraId="2BE737D8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60562AB0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ЭР-15-15</w:t>
      </w:r>
    </w:p>
    <w:p w14:paraId="64B09E3E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66B39779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Вариант №: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3</w:t>
      </w:r>
    </w:p>
    <w:p w14:paraId="12C6ECD4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74783BC2" w14:textId="6F30A658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r w:rsidR="008476D6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14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.0</w:t>
      </w:r>
      <w:r w:rsidR="00571801" w:rsidRPr="00B14FD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.20</w:t>
      </w:r>
    </w:p>
    <w:p w14:paraId="43996AE7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6FA6E945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</w:t>
      </w:r>
      <w:r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</w:p>
    <w:p w14:paraId="714FF599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238DE066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14E67F9A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Шатилов А.Ю.</w:t>
      </w:r>
    </w:p>
    <w:p w14:paraId="69B9E28D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1B35307D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14:paraId="6291E926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12AA4A6C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29F5CF20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5617D9D0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6C0BDC92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1E19CF57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5F3411A6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14:paraId="6B95ED5C" w14:textId="77777777"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71BFDD60" w14:textId="77777777"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p w14:paraId="689CAEEC" w14:textId="77777777" w:rsidR="00D205B7" w:rsidRDefault="00D205B7" w:rsidP="00D205B7">
      <w:pPr>
        <w:pStyle w:val="-12"/>
      </w:pPr>
    </w:p>
    <w:p w14:paraId="5DEF8819" w14:textId="77777777" w:rsidR="00D205B7" w:rsidRDefault="00D205B7" w:rsidP="00E352E1">
      <w:pPr>
        <w:pStyle w:val="-12"/>
        <w:ind w:firstLine="0"/>
      </w:pPr>
      <w:r w:rsidRPr="005A567F">
        <w:rPr>
          <w:b/>
          <w:bCs/>
        </w:rPr>
        <w:lastRenderedPageBreak/>
        <w:t>Дано</w:t>
      </w:r>
      <w:r>
        <w:t xml:space="preserve">: </w:t>
      </w:r>
    </w:p>
    <w:p w14:paraId="4945044B" w14:textId="77777777" w:rsidR="00526939" w:rsidRDefault="005A567F" w:rsidP="00B14FDA">
      <w:pPr>
        <w:pStyle w:val="-12"/>
        <w:numPr>
          <w:ilvl w:val="0"/>
          <w:numId w:val="4"/>
        </w:numPr>
      </w:pPr>
      <w:r>
        <w:t>Система и тип</w:t>
      </w:r>
      <w:r w:rsidR="00B14FDA" w:rsidRPr="00B14FDA">
        <w:t xml:space="preserve"> </w:t>
      </w:r>
      <w:r w:rsidR="00B14FDA">
        <w:t>принимаемого</w:t>
      </w:r>
      <w:r>
        <w:t xml:space="preserve"> радионавигационного сигнала. </w:t>
      </w:r>
    </w:p>
    <w:tbl>
      <w:tblPr>
        <w:tblStyle w:val="ad"/>
        <w:tblW w:w="2713" w:type="pct"/>
        <w:jc w:val="center"/>
        <w:tblLook w:val="04A0" w:firstRow="1" w:lastRow="0" w:firstColumn="1" w:lastColumn="0" w:noHBand="0" w:noVBand="1"/>
      </w:tblPr>
      <w:tblGrid>
        <w:gridCol w:w="1692"/>
        <w:gridCol w:w="1620"/>
        <w:gridCol w:w="1759"/>
      </w:tblGrid>
      <w:tr w:rsidR="00B14FDA" w:rsidRPr="00D205B7" w14:paraId="12D49ECB" w14:textId="77777777" w:rsidTr="00B14FDA">
        <w:trPr>
          <w:jc w:val="center"/>
        </w:trPr>
        <w:tc>
          <w:tcPr>
            <w:tcW w:w="1669" w:type="pct"/>
            <w:vAlign w:val="center"/>
          </w:tcPr>
          <w:p w14:paraId="77C28995" w14:textId="77777777" w:rsidR="00B14FDA" w:rsidRPr="00D205B7" w:rsidRDefault="00B14FDA" w:rsidP="00E352E1">
            <w:pPr>
              <w:pStyle w:val="-12"/>
              <w:ind w:firstLine="0"/>
              <w:jc w:val="center"/>
            </w:pPr>
            <w:r w:rsidRPr="00D205B7">
              <w:t>№ варианта</w:t>
            </w:r>
          </w:p>
        </w:tc>
        <w:tc>
          <w:tcPr>
            <w:tcW w:w="1597" w:type="pct"/>
            <w:vAlign w:val="center"/>
          </w:tcPr>
          <w:p w14:paraId="7D251F3F" w14:textId="77777777" w:rsidR="00B14FDA" w:rsidRPr="00D205B7" w:rsidRDefault="00B14FDA" w:rsidP="00E352E1">
            <w:pPr>
              <w:pStyle w:val="-12"/>
              <w:ind w:firstLine="0"/>
              <w:jc w:val="center"/>
            </w:pPr>
            <w:r w:rsidRPr="00D205B7">
              <w:t>СРНС</w:t>
            </w:r>
          </w:p>
        </w:tc>
        <w:tc>
          <w:tcPr>
            <w:tcW w:w="1735" w:type="pct"/>
            <w:vAlign w:val="center"/>
          </w:tcPr>
          <w:p w14:paraId="142CB97D" w14:textId="77777777" w:rsidR="00B14FDA" w:rsidRPr="00D205B7" w:rsidRDefault="00B14FDA" w:rsidP="00E352E1">
            <w:pPr>
              <w:pStyle w:val="-12"/>
              <w:ind w:firstLine="0"/>
              <w:jc w:val="center"/>
            </w:pPr>
            <w:r>
              <w:t>Тип сигнала</w:t>
            </w:r>
          </w:p>
        </w:tc>
      </w:tr>
      <w:tr w:rsidR="00B14FDA" w:rsidRPr="00D205B7" w14:paraId="010551EE" w14:textId="77777777" w:rsidTr="00B14FDA">
        <w:trPr>
          <w:jc w:val="center"/>
        </w:trPr>
        <w:tc>
          <w:tcPr>
            <w:tcW w:w="1669" w:type="pct"/>
            <w:vAlign w:val="center"/>
          </w:tcPr>
          <w:p w14:paraId="01DC95EF" w14:textId="77777777" w:rsidR="00B14FDA" w:rsidRPr="00D205B7" w:rsidRDefault="00B14FDA" w:rsidP="00E352E1">
            <w:pPr>
              <w:pStyle w:val="-12"/>
              <w:ind w:firstLine="0"/>
              <w:jc w:val="center"/>
            </w:pPr>
            <w:r w:rsidRPr="00D205B7">
              <w:t>3</w:t>
            </w:r>
          </w:p>
        </w:tc>
        <w:tc>
          <w:tcPr>
            <w:tcW w:w="1597" w:type="pct"/>
            <w:vAlign w:val="center"/>
          </w:tcPr>
          <w:p w14:paraId="0670B08B" w14:textId="77777777" w:rsidR="00B14FDA" w:rsidRPr="005A567F" w:rsidRDefault="00B14FDA" w:rsidP="00E352E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1735" w:type="pct"/>
            <w:vAlign w:val="center"/>
          </w:tcPr>
          <w:p w14:paraId="2C317940" w14:textId="77777777" w:rsidR="00B14FDA" w:rsidRPr="00E352E1" w:rsidRDefault="00B14FDA" w:rsidP="00E352E1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L2CL</w:t>
            </w:r>
          </w:p>
        </w:tc>
      </w:tr>
    </w:tbl>
    <w:p w14:paraId="4424B8D7" w14:textId="77777777" w:rsidR="00D205B7" w:rsidRDefault="00D205B7" w:rsidP="00E352E1">
      <w:pPr>
        <w:pStyle w:val="-12"/>
        <w:ind w:firstLine="0"/>
      </w:pPr>
      <w:r w:rsidRPr="005A567F">
        <w:rPr>
          <w:b/>
          <w:bCs/>
        </w:rPr>
        <w:t>Требуется</w:t>
      </w:r>
      <w:r>
        <w:t xml:space="preserve">: </w:t>
      </w:r>
    </w:p>
    <w:p w14:paraId="4FD3FA18" w14:textId="77777777" w:rsidR="00B14FDA" w:rsidRDefault="00B14FDA" w:rsidP="00B14FDA">
      <w:pPr>
        <w:pStyle w:val="-12"/>
        <w:numPr>
          <w:ilvl w:val="0"/>
          <w:numId w:val="19"/>
        </w:numPr>
      </w:pPr>
      <w:r>
        <w:t>Записать центральную частоту и ширину спектра принимаемого сигнала.</w:t>
      </w:r>
    </w:p>
    <w:p w14:paraId="122E3A39" w14:textId="77777777" w:rsidR="00B14FDA" w:rsidRDefault="00B14FDA" w:rsidP="00B14FDA">
      <w:pPr>
        <w:pStyle w:val="-12"/>
        <w:numPr>
          <w:ilvl w:val="0"/>
          <w:numId w:val="19"/>
        </w:numPr>
      </w:pPr>
      <w:r>
        <w:t xml:space="preserve">Записать какие мешающие сигналы попадают в полосу полезного сигнала, и их количество. Количество мешающих сигналов брать исходя из того, что в зоне видимости находится половина полной группировки спутников каждой СРНС (ГЛОНАСС, GPS, </w:t>
      </w:r>
      <w:proofErr w:type="spellStart"/>
      <w:r>
        <w:t>Galileo</w:t>
      </w:r>
      <w:proofErr w:type="spellEnd"/>
      <w:r>
        <w:t>). Сигналы санкционированного доступа тоже учитывать. Сигналы заданного типа от других НКА тоже являются мешающими.</w:t>
      </w:r>
    </w:p>
    <w:p w14:paraId="127C4579" w14:textId="77777777" w:rsidR="00B14FDA" w:rsidRDefault="00B14FDA" w:rsidP="00B14FDA">
      <w:pPr>
        <w:pStyle w:val="-12"/>
        <w:numPr>
          <w:ilvl w:val="0"/>
          <w:numId w:val="19"/>
        </w:numPr>
      </w:pPr>
      <w:r>
        <w:t>Рассчитать коэффициенты спектрального разделения для всех типов мешающих сигналов. Считать, что ширина полосы пропускания радиочастотного тракта приемника совпадает с шириной спектра принимаемого сигнала по первым нулям. Для сигналов ГЛОНАСС с частотным разделением при расчетах полагать, что полоса пропускания приемника охватывает весь заданный диапазон (в этом случае требуется записать граничные частоты этого диапазона).</w:t>
      </w:r>
    </w:p>
    <w:p w14:paraId="4481DF3D" w14:textId="77777777" w:rsidR="00B60F5E" w:rsidRPr="00BA31AB" w:rsidRDefault="00B14FDA" w:rsidP="00BA31AB">
      <w:pPr>
        <w:pStyle w:val="-12"/>
        <w:numPr>
          <w:ilvl w:val="0"/>
          <w:numId w:val="19"/>
        </w:numPr>
        <w:rPr>
          <w:rFonts w:ascii="Courier New" w:hAnsi="Courier New" w:cs="Courier New"/>
          <w:szCs w:val="24"/>
        </w:rPr>
      </w:pPr>
      <w:r>
        <w:t xml:space="preserve">Найти коэффициент снижения отношения с/ш на выходе коррелятора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jam</m:t>
            </m:r>
          </m:sub>
        </m:sSub>
      </m:oMath>
      <w:r>
        <w:t xml:space="preserve"> из-за действия внутрисистемных и межсистемных помех. Отношения с/ш по всем мешающим сигналам полагать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b>
        </m:sSub>
        <m:r>
          <w:rPr>
            <w:rFonts w:ascii="Cambria Math" w:hAnsi="Cambria Math"/>
          </w:rPr>
          <m:t>=45 дБГц</m:t>
        </m:r>
      </m:oMath>
      <w:r>
        <w:t>.</w:t>
      </w:r>
    </w:p>
    <w:p w14:paraId="455E0E69" w14:textId="77777777" w:rsidR="00BA31AB" w:rsidRDefault="00BA31AB" w:rsidP="00BA31AB">
      <w:pPr>
        <w:pStyle w:val="-12"/>
        <w:ind w:firstLine="0"/>
        <w:rPr>
          <w:b/>
          <w:bCs/>
        </w:rPr>
      </w:pPr>
      <w:r w:rsidRPr="00BA31AB">
        <w:rPr>
          <w:b/>
          <w:bCs/>
        </w:rPr>
        <w:t>Решение:</w:t>
      </w:r>
    </w:p>
    <w:p w14:paraId="445BB786" w14:textId="77777777" w:rsidR="00BA31AB" w:rsidRDefault="00BA31AB" w:rsidP="00151FDF">
      <w:pPr>
        <w:pStyle w:val="-12"/>
        <w:numPr>
          <w:ilvl w:val="0"/>
          <w:numId w:val="26"/>
        </w:numPr>
      </w:pPr>
      <w:r>
        <w:t xml:space="preserve">Радиосигналы </w:t>
      </w:r>
      <w:r>
        <w:rPr>
          <w:lang w:val="en-US"/>
        </w:rPr>
        <w:t>L</w:t>
      </w:r>
      <w:r w:rsidRPr="00F70422">
        <w:t>2</w:t>
      </w:r>
      <w:r>
        <w:rPr>
          <w:lang w:val="en-US"/>
        </w:rPr>
        <w:t>C</w:t>
      </w:r>
      <w:r>
        <w:t xml:space="preserve"> – открытые сигналы с модуляцией </w:t>
      </w:r>
      <w:proofErr w:type="gramStart"/>
      <w:r>
        <w:rPr>
          <w:lang w:val="en-US"/>
        </w:rPr>
        <w:t>BPSK</w:t>
      </w:r>
      <w:r w:rsidRPr="00F70422">
        <w:t>(</w:t>
      </w:r>
      <w:proofErr w:type="gramEnd"/>
      <w:r w:rsidRPr="00F70422">
        <w:t xml:space="preserve">1) </w:t>
      </w:r>
      <w:r>
        <w:t xml:space="preserve">в диапазоне </w:t>
      </w:r>
      <w:r>
        <w:rPr>
          <w:lang w:val="en-US"/>
        </w:rPr>
        <w:t>L</w:t>
      </w:r>
      <w:r w:rsidRPr="00F70422">
        <w:t>2</w:t>
      </w:r>
      <w:r>
        <w:t>, компоненты сигнала (</w:t>
      </w:r>
      <w:r>
        <w:rPr>
          <w:lang w:val="en-US"/>
        </w:rPr>
        <w:t>Data</w:t>
      </w:r>
      <w:r w:rsidRPr="00F70422">
        <w:t>/</w:t>
      </w:r>
      <w:r>
        <w:rPr>
          <w:lang w:val="en-US"/>
        </w:rPr>
        <w:t>Pilot</w:t>
      </w:r>
      <w:r>
        <w:t>) имеют временное уплотнение.</w:t>
      </w:r>
    </w:p>
    <w:p w14:paraId="0D9C604E" w14:textId="77777777" w:rsidR="00BA31AB" w:rsidRPr="00BA31AB" w:rsidRDefault="00BA31AB" w:rsidP="00E026A3">
      <w:pPr>
        <w:pStyle w:val="-12"/>
      </w:pPr>
      <w:r>
        <w:t xml:space="preserve">Центральная частота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=1227.60</m:t>
        </m:r>
      </m:oMath>
      <w:r>
        <w:t xml:space="preserve"> МГц.</w:t>
      </w:r>
    </w:p>
    <w:p w14:paraId="432754E5" w14:textId="77777777" w:rsidR="00BA31AB" w:rsidRDefault="00BA31AB" w:rsidP="00E026A3">
      <w:pPr>
        <w:pStyle w:val="-12"/>
        <w:rPr>
          <w:rFonts w:eastAsiaTheme="minorEastAsia"/>
        </w:rPr>
      </w:pPr>
      <w:r w:rsidRPr="00E026A3">
        <w:t>Ширина</w:t>
      </w:r>
      <w:r>
        <w:t xml:space="preserve"> спектра</w:t>
      </w:r>
      <w:r w:rsidR="00B55ECD">
        <w:t xml:space="preserve"> сигнала</w:t>
      </w:r>
      <w:r>
        <w:t xml:space="preserve"> по </w:t>
      </w:r>
      <w:r w:rsidR="00B55ECD">
        <w:t>первым нулям</w:t>
      </w:r>
      <w:r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=2.046</m:t>
        </m:r>
      </m:oMath>
      <w:r w:rsidRPr="00416DD6">
        <w:rPr>
          <w:rFonts w:eastAsiaTheme="minorEastAsia"/>
        </w:rPr>
        <w:t xml:space="preserve"> </w:t>
      </w:r>
      <w:r>
        <w:rPr>
          <w:rFonts w:eastAsiaTheme="minorEastAsia"/>
        </w:rPr>
        <w:t>МГц.</w:t>
      </w:r>
    </w:p>
    <w:p w14:paraId="56F0B6BF" w14:textId="77777777" w:rsidR="00E026A3" w:rsidRDefault="009C7BFD" w:rsidP="00151FDF">
      <w:pPr>
        <w:pStyle w:val="-12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Мешающие сигналы.</w:t>
      </w:r>
    </w:p>
    <w:p w14:paraId="6B9FAA41" w14:textId="77777777" w:rsidR="00E026A3" w:rsidRDefault="00E026A3" w:rsidP="00E026A3">
      <w:pPr>
        <w:pStyle w:val="-1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0B5876C" wp14:editId="4F18F38E">
            <wp:extent cx="5940425" cy="229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7CE4" w14:textId="48B89A2D" w:rsidR="00B14FDA" w:rsidRDefault="008476D6" w:rsidP="00E026A3">
      <w:pPr>
        <w:pStyle w:val="-12"/>
        <w:ind w:firstLine="0"/>
        <w:jc w:val="center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6CB65" wp14:editId="3587D511">
                <wp:simplePos x="0" y="0"/>
                <wp:positionH relativeFrom="column">
                  <wp:posOffset>519430</wp:posOffset>
                </wp:positionH>
                <wp:positionV relativeFrom="paragraph">
                  <wp:posOffset>606425</wp:posOffset>
                </wp:positionV>
                <wp:extent cx="513397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06FB6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47.75pt" to="445.1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Yf5gEAANkDAAAOAAAAZHJzL2Uyb0RvYy54bWysU81u1DAQviPxDpbvbJJty0+02R5awQXB&#10;CugDuI69sfCfbLPJ3oAz0j4Cr8ABpEotPEPyRoy92RQB6gFxcWY8830z33iyOO2URBvmvDC6wsUs&#10;x4hpamqh1xW+ePP0wWOMfCC6JtJoVuEt8/h0ef/eorUlm5vGyJo5BCTal62tcBOCLbPM04Yp4mfG&#10;Mg1BbpwiAVy3zmpHWmBXMpvn+cOsNa62zlDmPdye74N4mfg5ZzS85NyzgGSFobeQTpfOy3hmywUp&#10;147YRtCxDfIPXSgiNBSdqM5JIOidE39QKUGd8YaHGTUqM5wLypIGUFPkv6l53RDLkhYYjrfTmPz/&#10;o6UvNiuHRF3hY4w0UfBE/efh/bDrb/ovww4NH/of/bf+a3/Vf++vho9gXw+fwI7B/nq83qHjOMnW&#10;+hIIz/TKjZ63KxfH0nGn4hcEoy5NfztNn3UBUbg8KY6Onjw6wYgeYtkt0DofnjGjUDQqLIWOgyEl&#10;2Tz3AYpB6iEFnNjIvnSywlaymCz1K8ZBLBSbJ3RaM3YmHdoQWJD6bRFlAFfKjBAupJxA+d2gMTfC&#10;WFq9CVjcDZyyU0WjwwRUQhv3N3DoDq3yff5B9V5rlH1p6m16iDQO2J+kbNz1uKC/+gl++0cufwIA&#10;AP//AwBQSwMEFAAGAAgAAAAhAI9SMezbAAAACAEAAA8AAABkcnMvZG93bnJldi54bWxMj8FOwzAQ&#10;RO9I/IO1lbggapeqNE3jVBFSP4C2B47beImjxusQu2n4e4w4wHFnRjNvi93kOjHSEFrPGhZzBYK4&#10;9qblRsPpuH/KQISIbLDzTBq+KMCuvL8rMDf+xm80HmIjUgmHHDXYGPtcylBbchjmvidO3ocfHMZ0&#10;Do00A95Suevks1Iv0mHLacFiT6+W6svh6jQc39dk7GNXjfhZGW6Wl3a/Vlo/zKZqCyLSFP/C8IOf&#10;0KFMTGd/ZRNEpyFbJPKoYbNagUh+tlFLEOdfQZaF/P9A+Q0AAP//AwBQSwECLQAUAAYACAAAACEA&#10;toM4kv4AAADhAQAAEwAAAAAAAAAAAAAAAAAAAAAAW0NvbnRlbnRfVHlwZXNdLnhtbFBLAQItABQA&#10;BgAIAAAAIQA4/SH/1gAAAJQBAAALAAAAAAAAAAAAAAAAAC8BAABfcmVscy8ucmVsc1BLAQItABQA&#10;BgAIAAAAIQDAPOYf5gEAANkDAAAOAAAAAAAAAAAAAAAAAC4CAABkcnMvZTJvRG9jLnhtbFBLAQIt&#10;ABQABgAIAAAAIQCPUjHs2wAAAAg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F6C71" wp14:editId="31444A96">
                <wp:simplePos x="0" y="0"/>
                <wp:positionH relativeFrom="column">
                  <wp:posOffset>-546735</wp:posOffset>
                </wp:positionH>
                <wp:positionV relativeFrom="paragraph">
                  <wp:posOffset>463550</wp:posOffset>
                </wp:positionV>
                <wp:extent cx="742950" cy="37147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8AFE2" w14:textId="34D28EBE" w:rsidR="008476D6" w:rsidRPr="008476D6" w:rsidRDefault="008476D6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GPS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F6C7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-43.05pt;margin-top:36.5pt;width:58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hLQwIAAFYEAAAOAAAAZHJzL2Uyb0RvYy54bWysVM1uGjEQvlfqO1i+lwUCIVmxRDQRVSWU&#10;RCJVzsbrhZVsj2sbdumt975C36GHHnrrK5A36ti7EJr2VPVixp5hfr7vmx1f1UqSrbCuBJ3RXqdL&#10;idAc8lKvMvrhYfbmghLnmc6ZBC0yuhOOXk1evxpXJhV9WIPMhSWYRLu0Mhlde2/SJHF8LRRzHTBC&#10;o7MAq5jHq10luWUVZlcy6Xe750kFNjcWuHAOX28aJ53E/EUhuL8rCic8kRnF3nw8bTyX4UwmY5au&#10;LDPrkrdtsH/oQrFSY9FjqhvmGdnY8o9UquQWHBS+w0ElUBQlF3EGnKbXfTHNYs2MiLMgOM4cYXL/&#10;Ly2/3d5bUuYZRaI0U0jR/uv+2/77/uf+x9Pnpy/kImBUGZdi6MJgsK/fQo1cH94dPobR68Kq8ItD&#10;EfQj2rsjwqL2hOPjaNC/HKKHo+ts1BuMhiFL8vxnY51/J0CRYGTUIoERV7adO9+EHkJCLQ2zUspI&#10;otSkyuj5Gab/zYPJpcYaYYSm1WD5elm3cy0h3+FYFhpxOMNnJRafM+fvmUU1YL+ocH+HRyEBi0Br&#10;UbIG++lv7yEeSUIvJRWqK6Pu44ZZQYl8r5G+y95gEOQYL4PhqI8Xe+pZnnr0Rl0DCriHu2R4NEO8&#10;lwezsKAecRGmoSq6mOZYO6P+YF77RvO4SFxMpzEIBWiYn+uF4SF1AC1A+1A/Mmta/D0SdwsHHbL0&#10;BQ1NbAP3dOOhKCNHAeAG1RZ3FG9kuV20sB2n9xj1/DmY/AIAAP//AwBQSwMEFAAGAAgAAAAhAHC/&#10;cILhAAAACQEAAA8AAABkcnMvZG93bnJldi54bWxMj0FLw0AQhe+C/2EZwVu7SUNrjNmUEiiC6KG1&#10;F2+T7DYJZmdjdttGf73jqR6H+Xjve/l6sr04m9F3jhTE8wiEodrpjhoFh/ftLAXhA5LG3pFR8G08&#10;rIvbmxwz7S60M+d9aASHkM9QQRvCkEnp69ZY9HM3GOLf0Y0WA59jI/WIFw63vVxE0Upa7IgbWhxM&#10;2Zr6c3+yCl7K7RvuqoVNf/ry+fW4Gb4OH0ul7u+mzROIYKZwheFPn9WhYKfKnUh70SuYpauYUQUP&#10;CW9iIIkeQVQMJvESZJHL/wuKXwAAAP//AwBQSwECLQAUAAYACAAAACEAtoM4kv4AAADhAQAAEwAA&#10;AAAAAAAAAAAAAAAAAAAAW0NvbnRlbnRfVHlwZXNdLnhtbFBLAQItABQABgAIAAAAIQA4/SH/1gAA&#10;AJQBAAALAAAAAAAAAAAAAAAAAC8BAABfcmVscy8ucmVsc1BLAQItABQABgAIAAAAIQDhRWhLQwIA&#10;AFYEAAAOAAAAAAAAAAAAAAAAAC4CAABkcnMvZTJvRG9jLnhtbFBLAQItABQABgAIAAAAIQBwv3CC&#10;4QAAAAkBAAAPAAAAAAAAAAAAAAAAAJ0EAABkcnMvZG93bnJldi54bWxQSwUGAAAAAAQABADzAAAA&#10;qwUAAAAA&#10;" filled="f" stroked="f" strokeweight=".5pt">
                <v:textbox>
                  <w:txbxContent>
                    <w:p w14:paraId="6CD8AFE2" w14:textId="34D28EBE" w:rsidR="008476D6" w:rsidRPr="008476D6" w:rsidRDefault="008476D6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GPS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26A3">
        <w:rPr>
          <w:noProof/>
        </w:rPr>
        <w:drawing>
          <wp:inline distT="0" distB="0" distL="0" distR="0" wp14:anchorId="0B4466B5" wp14:editId="5A24DDB5">
            <wp:extent cx="5940425" cy="101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2BA5" w14:textId="77777777" w:rsidR="00E026A3" w:rsidRPr="00E026A3" w:rsidRDefault="00E026A3" w:rsidP="00E026A3">
      <w:pPr>
        <w:pStyle w:val="-12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1 – Фрагмент таблицы </w:t>
      </w:r>
      <w:r w:rsidR="009C7BFD">
        <w:rPr>
          <w:rFonts w:eastAsiaTheme="minorEastAsia"/>
        </w:rPr>
        <w:t>частотного плана всех СРНС</w:t>
      </w:r>
    </w:p>
    <w:p w14:paraId="40F6133C" w14:textId="77777777" w:rsidR="00E026A3" w:rsidRDefault="009C7BFD" w:rsidP="00E026A3">
      <w:pPr>
        <w:pStyle w:val="-12"/>
      </w:pPr>
      <w:r>
        <w:t xml:space="preserve">Согласно рисунку 1 на частоте </w:t>
      </w:r>
      <w:r>
        <w:rPr>
          <w:lang w:val="en-US"/>
        </w:rPr>
        <w:t>GPS</w:t>
      </w:r>
      <w:r w:rsidRPr="009C7BFD">
        <w:t xml:space="preserve"> </w:t>
      </w:r>
      <w:r>
        <w:rPr>
          <w:lang w:val="en-US"/>
        </w:rPr>
        <w:t>L</w:t>
      </w:r>
      <w:r w:rsidRPr="009C7BFD">
        <w:t xml:space="preserve">2 </w:t>
      </w:r>
      <w:r>
        <w:t>присутствуют следующие сигналы</w:t>
      </w:r>
      <w:r w:rsidRPr="009C7BFD">
        <w:t xml:space="preserve"> </w:t>
      </w:r>
      <w:r>
        <w:rPr>
          <w:lang w:val="en-US"/>
        </w:rPr>
        <w:t>GPS</w:t>
      </w:r>
      <w:r>
        <w:t xml:space="preserve">: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M</w:t>
      </w:r>
      <w:r w:rsidRPr="009C7BFD">
        <w:t xml:space="preserve">,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P</w:t>
      </w:r>
      <w:r w:rsidRPr="009C7BFD">
        <w:t>(</w:t>
      </w:r>
      <w:r>
        <w:rPr>
          <w:lang w:val="en-US"/>
        </w:rPr>
        <w:t>Y</w:t>
      </w:r>
      <w:r w:rsidRPr="009C7BFD">
        <w:t xml:space="preserve">),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CM</w:t>
      </w:r>
      <w:r w:rsidRPr="009C7BFD">
        <w:t xml:space="preserve"> </w:t>
      </w:r>
      <w:r>
        <w:t xml:space="preserve">и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CL</w:t>
      </w:r>
      <w:r w:rsidR="003365E9" w:rsidRPr="003365E9">
        <w:t xml:space="preserve">. </w:t>
      </w:r>
      <w:r w:rsidR="003365E9">
        <w:t>Сигналов других СРНС в полосе</w:t>
      </w:r>
      <w:r w:rsidR="003F55BF">
        <w:t xml:space="preserve"> частот</w:t>
      </w:r>
      <w:r w:rsidR="003365E9">
        <w:t xml:space="preserve"> заданного сигнала нету. Рассмотрим каждый из сигналов отдельно:</w:t>
      </w:r>
    </w:p>
    <w:p w14:paraId="3B4CCAC6" w14:textId="77777777" w:rsidR="003365E9" w:rsidRDefault="003365E9" w:rsidP="00E026A3">
      <w:pPr>
        <w:pStyle w:val="-12"/>
      </w:pPr>
      <w:r>
        <w:rPr>
          <w:lang w:val="en-US"/>
        </w:rPr>
        <w:lastRenderedPageBreak/>
        <w:t>GPS</w:t>
      </w:r>
      <w:r>
        <w:t xml:space="preserve">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M</w:t>
      </w:r>
      <w:r>
        <w:t xml:space="preserve"> (</w:t>
      </w:r>
      <w:r>
        <w:rPr>
          <w:lang w:val="en-US"/>
        </w:rPr>
        <w:t>Military</w:t>
      </w:r>
      <w:r>
        <w:t>)</w:t>
      </w:r>
      <w:r w:rsidRPr="003365E9">
        <w:t xml:space="preserve"> </w:t>
      </w:r>
      <w:r>
        <w:t xml:space="preserve">– сигналы санкционированного доступа с </w:t>
      </w:r>
      <w:proofErr w:type="gramStart"/>
      <w:r>
        <w:t>BOC</w:t>
      </w:r>
      <w:r w:rsidR="00B55ECD">
        <w:t>(</w:t>
      </w:r>
      <w:proofErr w:type="gramEnd"/>
      <w:r w:rsidR="00B55ECD">
        <w:t>10,5)</w:t>
      </w:r>
      <w:r>
        <w:t xml:space="preserve"> модуляцией. </w:t>
      </w:r>
      <w:r w:rsidR="00B55ECD">
        <w:t xml:space="preserve">Ширина спектра по первым нулям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=24</m:t>
        </m:r>
      </m:oMath>
      <w:r w:rsidR="00B55ECD" w:rsidRPr="00416DD6">
        <w:rPr>
          <w:rFonts w:eastAsiaTheme="minorEastAsia"/>
        </w:rPr>
        <w:t xml:space="preserve"> </w:t>
      </w:r>
      <w:r w:rsidR="00B55ECD">
        <w:rPr>
          <w:rFonts w:eastAsiaTheme="minorEastAsia"/>
        </w:rPr>
        <w:t>МГц.</w:t>
      </w:r>
      <w:r w:rsidR="003F55BF">
        <w:rPr>
          <w:rFonts w:eastAsiaTheme="minorEastAsia"/>
        </w:rPr>
        <w:t xml:space="preserve"> Передается со спутников: </w:t>
      </w:r>
      <w:proofErr w:type="spellStart"/>
      <w:r w:rsidR="003F55BF">
        <w:t>Block</w:t>
      </w:r>
      <w:proofErr w:type="spellEnd"/>
      <w:r w:rsidR="003F55BF">
        <w:t xml:space="preserve"> IIR-M, </w:t>
      </w:r>
      <w:proofErr w:type="spellStart"/>
      <w:r w:rsidR="003F55BF">
        <w:t>Block</w:t>
      </w:r>
      <w:proofErr w:type="spellEnd"/>
      <w:r w:rsidR="003F55BF">
        <w:t xml:space="preserve"> IIF и </w:t>
      </w:r>
      <w:proofErr w:type="spellStart"/>
      <w:r w:rsidR="003F55BF">
        <w:t>Block</w:t>
      </w:r>
      <w:proofErr w:type="spellEnd"/>
      <w:r w:rsidR="003F55BF">
        <w:t xml:space="preserve"> III.</w:t>
      </w:r>
    </w:p>
    <w:p w14:paraId="0C0BEFF0" w14:textId="77777777" w:rsidR="003F55BF" w:rsidRDefault="003F55BF" w:rsidP="003F55BF">
      <w:pPr>
        <w:pStyle w:val="-12"/>
        <w:rPr>
          <w:rFonts w:eastAsiaTheme="minorEastAsia"/>
          <w:lang w:val="en-US"/>
        </w:rPr>
      </w:pPr>
      <w:r>
        <w:rPr>
          <w:lang w:val="en-US"/>
        </w:rPr>
        <w:t>GPS</w:t>
      </w:r>
      <w:r>
        <w:t xml:space="preserve">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P</w:t>
      </w:r>
      <w:r w:rsidRPr="009C7BFD">
        <w:t>(</w:t>
      </w:r>
      <w:r>
        <w:rPr>
          <w:lang w:val="en-US"/>
        </w:rPr>
        <w:t>Y</w:t>
      </w:r>
      <w:r w:rsidRPr="009C7BFD">
        <w:t>)</w:t>
      </w:r>
      <w:r>
        <w:t xml:space="preserve"> – сигналы санкционированного доступа с модуляцией </w:t>
      </w:r>
      <w:proofErr w:type="gramStart"/>
      <w:r>
        <w:t>BPSK(</w:t>
      </w:r>
      <w:proofErr w:type="gramEnd"/>
      <w:r>
        <w:t xml:space="preserve">10). Уплотнение компонент: квадратурное с </w:t>
      </w:r>
      <w:r>
        <w:rPr>
          <w:lang w:val="en-US"/>
        </w:rPr>
        <w:t>L</w:t>
      </w:r>
      <w:r w:rsidRPr="003F55BF">
        <w:t>2</w:t>
      </w:r>
      <w:r>
        <w:rPr>
          <w:lang w:val="en-US"/>
        </w:rPr>
        <w:t>C</w:t>
      </w:r>
      <w:r>
        <w:t>.</w:t>
      </w:r>
      <w:r w:rsidRPr="003F55BF">
        <w:t xml:space="preserve"> </w:t>
      </w:r>
      <w:r>
        <w:t xml:space="preserve">Ширина спектра по первым нулям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=20.46</m:t>
        </m:r>
      </m:oMath>
      <w:r w:rsidRPr="00416D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МГц. Передается со всех спутников </w:t>
      </w:r>
      <w:r>
        <w:rPr>
          <w:rFonts w:eastAsiaTheme="minorEastAsia"/>
          <w:lang w:val="en-US"/>
        </w:rPr>
        <w:t>GPS.</w:t>
      </w:r>
    </w:p>
    <w:p w14:paraId="41009424" w14:textId="77777777" w:rsidR="00992EC1" w:rsidRPr="00992EC1" w:rsidRDefault="003F55BF" w:rsidP="00992EC1">
      <w:pPr>
        <w:pStyle w:val="-12"/>
        <w:rPr>
          <w:rFonts w:eastAsiaTheme="minorEastAsia"/>
        </w:rPr>
      </w:pPr>
      <w:r>
        <w:rPr>
          <w:lang w:val="en-US"/>
        </w:rPr>
        <w:t>GPS</w:t>
      </w:r>
      <w:r>
        <w:t xml:space="preserve">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CM</w:t>
      </w:r>
      <w:r>
        <w:t xml:space="preserve"> и </w:t>
      </w:r>
      <w:r>
        <w:rPr>
          <w:lang w:val="en-US"/>
        </w:rPr>
        <w:t>GPS</w:t>
      </w:r>
      <w:r>
        <w:t xml:space="preserve">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CL</w:t>
      </w:r>
      <w:r>
        <w:t xml:space="preserve"> – сигнальн</w:t>
      </w:r>
      <w:r w:rsidR="00992EC1">
        <w:t>ые</w:t>
      </w:r>
      <w:r>
        <w:t xml:space="preserve"> компонент</w:t>
      </w:r>
      <w:r w:rsidR="00992EC1">
        <w:t>ы</w:t>
      </w:r>
      <w:r>
        <w:t xml:space="preserve"> сигнала </w:t>
      </w:r>
      <w:r>
        <w:rPr>
          <w:lang w:val="en-US"/>
        </w:rPr>
        <w:t>L</w:t>
      </w:r>
      <w:r w:rsidRPr="003F55BF">
        <w:t>2</w:t>
      </w:r>
      <w:r>
        <w:rPr>
          <w:lang w:val="en-US"/>
        </w:rPr>
        <w:t>C</w:t>
      </w:r>
      <w:r w:rsidR="00992EC1">
        <w:t xml:space="preserve">. Имеют временное уплотнение. </w:t>
      </w:r>
      <w:r w:rsidR="00992EC1">
        <w:rPr>
          <w:lang w:val="en-US"/>
        </w:rPr>
        <w:t>GPS</w:t>
      </w:r>
      <w:r w:rsidR="00992EC1">
        <w:t xml:space="preserve"> </w:t>
      </w:r>
      <w:r w:rsidR="00992EC1">
        <w:rPr>
          <w:lang w:val="en-US"/>
        </w:rPr>
        <w:t>L</w:t>
      </w:r>
      <w:r w:rsidR="00992EC1" w:rsidRPr="003F55BF">
        <w:t>2</w:t>
      </w:r>
      <w:r w:rsidR="00992EC1">
        <w:rPr>
          <w:lang w:val="en-US"/>
        </w:rPr>
        <w:t>C</w:t>
      </w:r>
      <w:r w:rsidR="00992EC1">
        <w:t xml:space="preserve"> – открытые сигналы с модуляцией </w:t>
      </w:r>
      <w:proofErr w:type="gramStart"/>
      <w:r w:rsidR="00992EC1">
        <w:rPr>
          <w:lang w:val="en-US"/>
        </w:rPr>
        <w:t>BPSK</w:t>
      </w:r>
      <w:r w:rsidR="00992EC1" w:rsidRPr="00F70422">
        <w:t>(</w:t>
      </w:r>
      <w:proofErr w:type="gramEnd"/>
      <w:r w:rsidR="00992EC1" w:rsidRPr="00F70422">
        <w:t>1)</w:t>
      </w:r>
      <w:r w:rsidR="00992EC1">
        <w:t xml:space="preserve">. Ширина спектра по первым нулям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=2.046</m:t>
        </m:r>
      </m:oMath>
      <w:r w:rsidR="00992EC1" w:rsidRPr="00416DD6">
        <w:rPr>
          <w:rFonts w:eastAsiaTheme="minorEastAsia"/>
        </w:rPr>
        <w:t xml:space="preserve"> </w:t>
      </w:r>
      <w:r w:rsidR="00992EC1">
        <w:rPr>
          <w:rFonts w:eastAsiaTheme="minorEastAsia"/>
        </w:rPr>
        <w:t xml:space="preserve">МГц у обоих компонент. Передается со спутников: </w:t>
      </w:r>
      <w:proofErr w:type="spellStart"/>
      <w:r w:rsidR="00992EC1">
        <w:t>Block</w:t>
      </w:r>
      <w:proofErr w:type="spellEnd"/>
      <w:r w:rsidR="00992EC1">
        <w:t xml:space="preserve"> IIR-M, </w:t>
      </w:r>
      <w:proofErr w:type="spellStart"/>
      <w:r w:rsidR="00992EC1">
        <w:t>Block</w:t>
      </w:r>
      <w:proofErr w:type="spellEnd"/>
      <w:r w:rsidR="00992EC1">
        <w:t xml:space="preserve"> IIF и </w:t>
      </w:r>
      <w:proofErr w:type="spellStart"/>
      <w:r w:rsidR="00992EC1">
        <w:t>Block</w:t>
      </w:r>
      <w:proofErr w:type="spellEnd"/>
      <w:r w:rsidR="00992EC1">
        <w:t xml:space="preserve"> III.</w:t>
      </w:r>
    </w:p>
    <w:p w14:paraId="4E400DA2" w14:textId="77777777" w:rsidR="00992EC1" w:rsidRDefault="00992EC1" w:rsidP="00992EC1">
      <w:pPr>
        <w:pStyle w:val="-12"/>
      </w:pPr>
      <w:r>
        <w:t xml:space="preserve">Согласно материалам лекций, на февраль 2020 г., количество спутников </w:t>
      </w:r>
      <w:r>
        <w:rPr>
          <w:lang w:val="en-US"/>
        </w:rPr>
        <w:t>GPS</w:t>
      </w:r>
      <w:r w:rsidRPr="00992EC1">
        <w:t xml:space="preserve"> </w:t>
      </w:r>
      <w:r>
        <w:t>следующее: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40"/>
        <w:gridCol w:w="1183"/>
        <w:gridCol w:w="1170"/>
        <w:gridCol w:w="1463"/>
        <w:gridCol w:w="1143"/>
        <w:gridCol w:w="1090"/>
      </w:tblGrid>
      <w:tr w:rsidR="00992EC1" w14:paraId="0C5887B1" w14:textId="77777777" w:rsidTr="00992EC1">
        <w:tc>
          <w:tcPr>
            <w:tcW w:w="0" w:type="auto"/>
            <w:vAlign w:val="center"/>
          </w:tcPr>
          <w:p w14:paraId="0A57D08E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Наименование НКА</w:t>
            </w:r>
          </w:p>
        </w:tc>
        <w:tc>
          <w:tcPr>
            <w:tcW w:w="0" w:type="auto"/>
            <w:vAlign w:val="center"/>
          </w:tcPr>
          <w:p w14:paraId="65E87CC0" w14:textId="77777777" w:rsidR="00992EC1" w:rsidRDefault="00992EC1" w:rsidP="00992EC1">
            <w:pPr>
              <w:pStyle w:val="-12"/>
              <w:ind w:firstLine="0"/>
              <w:jc w:val="center"/>
            </w:pPr>
            <w:proofErr w:type="spellStart"/>
            <w:r>
              <w:t>Block</w:t>
            </w:r>
            <w:proofErr w:type="spellEnd"/>
            <w:r>
              <w:t xml:space="preserve"> II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2306AF30" w14:textId="77777777" w:rsidR="00992EC1" w:rsidRDefault="00992EC1" w:rsidP="00992EC1">
            <w:pPr>
              <w:pStyle w:val="-12"/>
              <w:ind w:firstLine="0"/>
              <w:jc w:val="center"/>
            </w:pPr>
            <w:proofErr w:type="spellStart"/>
            <w:r>
              <w:t>Block</w:t>
            </w:r>
            <w:proofErr w:type="spellEnd"/>
            <w:r>
              <w:t xml:space="preserve"> IIR</w:t>
            </w:r>
          </w:p>
        </w:tc>
        <w:tc>
          <w:tcPr>
            <w:tcW w:w="0" w:type="auto"/>
            <w:vAlign w:val="center"/>
          </w:tcPr>
          <w:p w14:paraId="527B8B52" w14:textId="77777777" w:rsidR="00992EC1" w:rsidRDefault="00992EC1" w:rsidP="00992EC1">
            <w:pPr>
              <w:pStyle w:val="-12"/>
              <w:ind w:firstLine="0"/>
              <w:jc w:val="center"/>
            </w:pPr>
            <w:proofErr w:type="spellStart"/>
            <w:r>
              <w:t>Block</w:t>
            </w:r>
            <w:proofErr w:type="spellEnd"/>
            <w:r>
              <w:t xml:space="preserve"> IIR</w:t>
            </w:r>
            <w:r w:rsidR="00DB58F9">
              <w:t>-</w:t>
            </w:r>
            <w:r>
              <w:rPr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14:paraId="689C9C2F" w14:textId="77777777" w:rsidR="00992EC1" w:rsidRDefault="00992EC1" w:rsidP="00992EC1">
            <w:pPr>
              <w:pStyle w:val="-12"/>
              <w:ind w:firstLine="0"/>
              <w:jc w:val="center"/>
            </w:pPr>
            <w:proofErr w:type="spellStart"/>
            <w:r>
              <w:t>Block</w:t>
            </w:r>
            <w:proofErr w:type="spellEnd"/>
            <w:r>
              <w:t xml:space="preserve"> IIF</w:t>
            </w:r>
          </w:p>
        </w:tc>
        <w:tc>
          <w:tcPr>
            <w:tcW w:w="0" w:type="auto"/>
            <w:vAlign w:val="center"/>
          </w:tcPr>
          <w:p w14:paraId="5B209748" w14:textId="77777777" w:rsidR="00992EC1" w:rsidRDefault="00992EC1" w:rsidP="00992EC1">
            <w:pPr>
              <w:pStyle w:val="-12"/>
              <w:ind w:firstLine="0"/>
              <w:jc w:val="center"/>
            </w:pPr>
            <w:proofErr w:type="spellStart"/>
            <w:r>
              <w:t>Block</w:t>
            </w:r>
            <w:proofErr w:type="spellEnd"/>
            <w:r>
              <w:t xml:space="preserve"> III</w:t>
            </w:r>
          </w:p>
        </w:tc>
      </w:tr>
      <w:tr w:rsidR="00992EC1" w14:paraId="05FDA468" w14:textId="77777777" w:rsidTr="00992EC1">
        <w:tc>
          <w:tcPr>
            <w:tcW w:w="0" w:type="auto"/>
            <w:vAlign w:val="center"/>
          </w:tcPr>
          <w:p w14:paraId="3B5A3F4F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Количество НКА на орбите</w:t>
            </w:r>
          </w:p>
        </w:tc>
        <w:tc>
          <w:tcPr>
            <w:tcW w:w="0" w:type="auto"/>
            <w:vAlign w:val="center"/>
          </w:tcPr>
          <w:p w14:paraId="103B8169" w14:textId="77777777" w:rsidR="00992EC1" w:rsidRDefault="00992EC1" w:rsidP="00992EC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5E0461A" w14:textId="77777777" w:rsidR="00992EC1" w:rsidRPr="00992EC1" w:rsidRDefault="00992EC1" w:rsidP="00992EC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17EE2CB0" w14:textId="77777777" w:rsidR="00992EC1" w:rsidRPr="00992EC1" w:rsidRDefault="00992EC1" w:rsidP="00992EC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7351C3A" w14:textId="77777777" w:rsidR="00992EC1" w:rsidRPr="00992EC1" w:rsidRDefault="00992EC1" w:rsidP="00992EC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3B88B111" w14:textId="77777777" w:rsidR="00992EC1" w:rsidRPr="00992EC1" w:rsidRDefault="00992EC1" w:rsidP="00992EC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2EC1" w14:paraId="2B9B5FAC" w14:textId="77777777" w:rsidTr="00992EC1">
        <w:tc>
          <w:tcPr>
            <w:tcW w:w="0" w:type="auto"/>
            <w:vAlign w:val="center"/>
          </w:tcPr>
          <w:p w14:paraId="6E98EB57" w14:textId="77777777" w:rsidR="00992EC1" w:rsidRDefault="00992EC1" w:rsidP="00992EC1">
            <w:pPr>
              <w:pStyle w:val="-12"/>
              <w:ind w:firstLine="0"/>
              <w:jc w:val="center"/>
            </w:pPr>
            <w:r>
              <w:rPr>
                <w:lang w:val="en-US"/>
              </w:rPr>
              <w:t>GPS</w:t>
            </w:r>
            <w:r>
              <w:t xml:space="preserve"> </w:t>
            </w:r>
            <w:r>
              <w:rPr>
                <w:lang w:val="en-US"/>
              </w:rPr>
              <w:t>L</w:t>
            </w:r>
            <w:r w:rsidRPr="009C7BFD">
              <w:t xml:space="preserve">2 </w:t>
            </w:r>
            <w:r>
              <w:rPr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14:paraId="7B896655" w14:textId="77777777" w:rsidR="00992EC1" w:rsidRDefault="00992EC1" w:rsidP="00992EC1">
            <w:pPr>
              <w:pStyle w:val="-12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127C349" w14:textId="77777777" w:rsidR="00992EC1" w:rsidRPr="006241FD" w:rsidRDefault="00992EC1" w:rsidP="00992EC1">
            <w:pPr>
              <w:pStyle w:val="-12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4D7BC3D3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20145C9B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48316FD0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</w:tr>
      <w:tr w:rsidR="00992EC1" w14:paraId="6A6D62CD" w14:textId="77777777" w:rsidTr="00992EC1">
        <w:tc>
          <w:tcPr>
            <w:tcW w:w="0" w:type="auto"/>
            <w:vAlign w:val="center"/>
          </w:tcPr>
          <w:p w14:paraId="02B20C8D" w14:textId="77777777" w:rsidR="00992EC1" w:rsidRDefault="00992EC1" w:rsidP="00992EC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  <w:r>
              <w:t xml:space="preserve"> </w:t>
            </w:r>
            <w:r>
              <w:rPr>
                <w:lang w:val="en-US"/>
              </w:rPr>
              <w:t>L</w:t>
            </w:r>
            <w:r w:rsidRPr="009C7BFD">
              <w:t xml:space="preserve">2 </w:t>
            </w:r>
            <w:r>
              <w:rPr>
                <w:lang w:val="en-US"/>
              </w:rPr>
              <w:t>P</w:t>
            </w:r>
            <w:r w:rsidRPr="009C7BFD">
              <w:t>(</w:t>
            </w:r>
            <w:r>
              <w:rPr>
                <w:lang w:val="en-US"/>
              </w:rPr>
              <w:t>Y</w:t>
            </w:r>
            <w:r w:rsidRPr="009C7BFD">
              <w:t>)</w:t>
            </w:r>
          </w:p>
        </w:tc>
        <w:tc>
          <w:tcPr>
            <w:tcW w:w="0" w:type="auto"/>
            <w:vAlign w:val="center"/>
          </w:tcPr>
          <w:p w14:paraId="03982025" w14:textId="77777777" w:rsidR="00992EC1" w:rsidRPr="006241FD" w:rsidRDefault="006241FD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7E15D147" w14:textId="77777777" w:rsidR="00992EC1" w:rsidRPr="006241FD" w:rsidRDefault="006241FD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260A9D93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004BE6A6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7ADC2466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</w:tr>
      <w:tr w:rsidR="00992EC1" w14:paraId="7D78FAF6" w14:textId="77777777" w:rsidTr="00992EC1">
        <w:tc>
          <w:tcPr>
            <w:tcW w:w="0" w:type="auto"/>
            <w:vAlign w:val="center"/>
          </w:tcPr>
          <w:p w14:paraId="0174438B" w14:textId="77777777" w:rsidR="00992EC1" w:rsidRDefault="00992EC1" w:rsidP="00992EC1">
            <w:pPr>
              <w:pStyle w:val="-1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  <w:r>
              <w:t xml:space="preserve"> </w:t>
            </w:r>
            <w:r>
              <w:rPr>
                <w:lang w:val="en-US"/>
              </w:rPr>
              <w:t>L</w:t>
            </w:r>
            <w:r w:rsidRPr="003F55BF">
              <w:t>2</w:t>
            </w:r>
            <w:r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644FE2A4" w14:textId="77777777" w:rsidR="00992EC1" w:rsidRDefault="00992EC1" w:rsidP="00992EC1">
            <w:pPr>
              <w:pStyle w:val="-12"/>
              <w:ind w:firstLine="0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7B6A1CA" w14:textId="77777777" w:rsidR="00992EC1" w:rsidRPr="006241FD" w:rsidRDefault="00992EC1" w:rsidP="00992EC1">
            <w:pPr>
              <w:pStyle w:val="-12"/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6469C37B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487D449D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14:paraId="08BE0957" w14:textId="77777777" w:rsidR="00992EC1" w:rsidRPr="00992EC1" w:rsidRDefault="00992EC1" w:rsidP="00992EC1">
            <w:pPr>
              <w:pStyle w:val="-12"/>
              <w:ind w:firstLine="0"/>
              <w:jc w:val="center"/>
            </w:pPr>
            <w:r>
              <w:t>*</w:t>
            </w:r>
          </w:p>
        </w:tc>
      </w:tr>
    </w:tbl>
    <w:p w14:paraId="25409D97" w14:textId="77777777" w:rsidR="00992EC1" w:rsidRDefault="006241FD" w:rsidP="00992EC1">
      <w:pPr>
        <w:pStyle w:val="-12"/>
      </w:pPr>
      <w:r>
        <w:t>* – сигнал излучается с НКА</w:t>
      </w:r>
    </w:p>
    <w:p w14:paraId="3AEA64D3" w14:textId="77777777" w:rsidR="006241FD" w:rsidRDefault="00DB58F9" w:rsidP="006241FD">
      <w:pPr>
        <w:pStyle w:val="-12"/>
      </w:pPr>
      <w:r>
        <w:t>Таким образом получается, что общее число мешающих сигналов, при условии видимости половины группировок:</w:t>
      </w:r>
    </w:p>
    <w:p w14:paraId="4D2ACA9E" w14:textId="77777777" w:rsidR="00DB58F9" w:rsidRDefault="00DB58F9" w:rsidP="00DB58F9">
      <w:pPr>
        <w:pStyle w:val="-12"/>
        <w:ind w:firstLine="0"/>
      </w:pPr>
      <w:r>
        <w:rPr>
          <w:lang w:val="en-US"/>
        </w:rPr>
        <w:t>GPS</w:t>
      </w:r>
      <w:r>
        <w:t xml:space="preserve">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M</w:t>
      </w:r>
      <w:r>
        <w:t>: 10 сигналов; (округление в меньшую сторону)</w:t>
      </w:r>
    </w:p>
    <w:p w14:paraId="7DABF2AD" w14:textId="77777777" w:rsidR="00DB58F9" w:rsidRPr="00DB58F9" w:rsidRDefault="00DB58F9" w:rsidP="00DB58F9">
      <w:pPr>
        <w:pStyle w:val="-12"/>
        <w:ind w:firstLine="0"/>
      </w:pPr>
      <w:r>
        <w:rPr>
          <w:lang w:val="en-US"/>
        </w:rPr>
        <w:t>GPS</w:t>
      </w:r>
      <w:r>
        <w:t xml:space="preserve">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P</w:t>
      </w:r>
      <w:r w:rsidRPr="009C7BFD">
        <w:t>(</w:t>
      </w:r>
      <w:r>
        <w:rPr>
          <w:lang w:val="en-US"/>
        </w:rPr>
        <w:t>Y</w:t>
      </w:r>
      <w:r w:rsidRPr="009C7BFD">
        <w:t>)</w:t>
      </w:r>
      <w:r>
        <w:t>: 16 сигналов;</w:t>
      </w:r>
    </w:p>
    <w:p w14:paraId="4889CA89" w14:textId="77777777" w:rsidR="003F55BF" w:rsidRDefault="00DB58F9" w:rsidP="00DB58F9">
      <w:pPr>
        <w:pStyle w:val="-12"/>
        <w:ind w:firstLine="0"/>
      </w:pPr>
      <w:r>
        <w:rPr>
          <w:lang w:val="en-US"/>
        </w:rPr>
        <w:t>GPS</w:t>
      </w:r>
      <w:r>
        <w:t xml:space="preserve">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CM</w:t>
      </w:r>
      <w:r>
        <w:t>: 10 сигналов;</w:t>
      </w:r>
    </w:p>
    <w:p w14:paraId="692BD4FD" w14:textId="77777777" w:rsidR="00DB58F9" w:rsidRDefault="00DB58F9" w:rsidP="00DB58F9">
      <w:pPr>
        <w:pStyle w:val="-12"/>
        <w:ind w:firstLine="0"/>
      </w:pPr>
      <w:r>
        <w:rPr>
          <w:lang w:val="en-US"/>
        </w:rPr>
        <w:t>GPS</w:t>
      </w:r>
      <w:r>
        <w:t xml:space="preserve">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CL</w:t>
      </w:r>
      <w:r>
        <w:t>: 9 сигналов. (десятый – сигнал заданного типа)</w:t>
      </w:r>
    </w:p>
    <w:p w14:paraId="5196EB57" w14:textId="2C25565A" w:rsidR="00DB58F9" w:rsidRPr="00DB58F9" w:rsidRDefault="00DB58F9" w:rsidP="00DB58F9">
      <w:pPr>
        <w:pStyle w:val="-12"/>
        <w:ind w:firstLine="0"/>
      </w:pPr>
      <w:r>
        <w:t>Суммарно 45</w:t>
      </w:r>
      <w:r w:rsidR="008476D6">
        <w:rPr>
          <w:lang w:val="en-US"/>
        </w:rPr>
        <w:t xml:space="preserve"> </w:t>
      </w:r>
      <w:r w:rsidR="008476D6">
        <w:t>мешающих</w:t>
      </w:r>
      <w:r>
        <w:t xml:space="preserve"> сигналов.</w:t>
      </w:r>
    </w:p>
    <w:p w14:paraId="25CF44FE" w14:textId="77777777" w:rsidR="003F55BF" w:rsidRPr="000869C6" w:rsidRDefault="00DB58F9" w:rsidP="00151FDF">
      <w:pPr>
        <w:pStyle w:val="-12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Коэффициенты спектрального разделения</w:t>
      </w:r>
      <w:r w:rsidR="00151FD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1B969CB1" w14:textId="77777777" w:rsidR="007A2F45" w:rsidRDefault="00DB58F9" w:rsidP="007A2F45">
      <w:pPr>
        <w:pStyle w:val="-12"/>
        <w:rPr>
          <w:rFonts w:eastAsiaTheme="minorEastAsia"/>
        </w:rPr>
      </w:pPr>
      <w:r w:rsidRPr="00DB58F9">
        <w:t>Ширина</w:t>
      </w:r>
      <w:r>
        <w:t xml:space="preserve"> полосы пропускания радиочастотного тракта приемника совпадает с шириной спектра принимаемого сигнала по первым нулям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ПРМ</m:t>
            </m:r>
          </m:sub>
        </m:sSub>
        <m:r>
          <w:rPr>
            <w:rFonts w:ascii="Cambria Math" w:hAnsi="Cambria Math"/>
          </w:rPr>
          <m:t>=∆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=2.046</m:t>
        </m:r>
      </m:oMath>
      <w:r w:rsidRPr="00416DD6">
        <w:rPr>
          <w:rFonts w:eastAsiaTheme="minorEastAsia"/>
        </w:rPr>
        <w:t xml:space="preserve"> </w:t>
      </w:r>
      <w:r>
        <w:rPr>
          <w:rFonts w:eastAsiaTheme="minorEastAsia"/>
        </w:rPr>
        <w:t>МГц.</w:t>
      </w:r>
    </w:p>
    <w:p w14:paraId="7DE64497" w14:textId="215F965F" w:rsidR="006D4451" w:rsidRDefault="000869C6" w:rsidP="002364BE">
      <w:pPr>
        <w:pStyle w:val="-12"/>
        <w:ind w:firstLine="0"/>
        <w:jc w:val="left"/>
      </w:pPr>
      <w:r>
        <w:rPr>
          <w:noProof/>
        </w:rPr>
        <w:drawing>
          <wp:inline distT="0" distB="0" distL="0" distR="0" wp14:anchorId="535A4C2F" wp14:editId="4A298256">
            <wp:extent cx="5112000" cy="18486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18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7328" w14:textId="6A9054B2" w:rsidR="002364BE" w:rsidRDefault="002364BE" w:rsidP="002364BE">
      <w:pPr>
        <w:pStyle w:val="-12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3E0E2BEC" wp14:editId="405D3F5A">
            <wp:extent cx="3790950" cy="1086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446" cy="11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8514" w14:textId="008D8C86" w:rsidR="006D4451" w:rsidRDefault="00932F7B" w:rsidP="006D4451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515490D3" wp14:editId="655988E2">
            <wp:extent cx="4591050" cy="3867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60" t="18775" r="9074" b="987"/>
                    <a:stretch/>
                  </pic:blipFill>
                  <pic:spPr bwMode="auto">
                    <a:xfrm>
                      <a:off x="0" y="0"/>
                      <a:ext cx="45910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3A79C" w14:textId="0438E954" w:rsidR="006D4451" w:rsidRDefault="006D4451" w:rsidP="006D4451">
      <w:pPr>
        <w:pStyle w:val="-12"/>
        <w:ind w:firstLine="0"/>
        <w:jc w:val="center"/>
      </w:pPr>
      <w:r>
        <w:t xml:space="preserve">Рисунок </w:t>
      </w:r>
      <w:r w:rsidR="002168E9">
        <w:t>2 – нормированные спектральные плотности мощности сигналов</w:t>
      </w:r>
    </w:p>
    <w:p w14:paraId="0B3B3EB9" w14:textId="57EB6DF5" w:rsidR="007A2F45" w:rsidRDefault="00E31DB3" w:rsidP="00E31DB3">
      <w:pPr>
        <w:pStyle w:val="-12"/>
      </w:pPr>
      <w:r>
        <w:t xml:space="preserve">Коэффициенты спектрального разделения для сигнала </w:t>
      </w:r>
      <w:r>
        <w:rPr>
          <w:lang w:val="en-US"/>
        </w:rPr>
        <w:t>GPS</w:t>
      </w:r>
      <w:r>
        <w:t xml:space="preserve"> </w:t>
      </w:r>
      <w:r>
        <w:rPr>
          <w:lang w:val="en-US"/>
        </w:rPr>
        <w:t>L</w:t>
      </w:r>
      <w:r w:rsidRPr="009C7BFD">
        <w:t xml:space="preserve">2 </w:t>
      </w:r>
      <w:r>
        <w:rPr>
          <w:lang w:val="en-US"/>
        </w:rPr>
        <w:t>CL</w:t>
      </w:r>
      <w:r>
        <w:t>:</w:t>
      </w:r>
    </w:p>
    <w:p w14:paraId="7AE20676" w14:textId="305040DC" w:rsidR="00E31DB3" w:rsidRPr="00E31DB3" w:rsidRDefault="00E31DB3" w:rsidP="00E31DB3">
      <w:pPr>
        <w:pStyle w:val="-12"/>
        <w:ind w:firstLine="0"/>
        <w:rPr>
          <w:rFonts w:eastAsiaTheme="minorEastAsia"/>
          <w:lang w:val="en-US"/>
        </w:rPr>
      </w:pPr>
      <w:r>
        <w:rPr>
          <w:lang w:val="en-US"/>
        </w:rPr>
        <w:t>GPS</w:t>
      </w:r>
      <w:r w:rsidRPr="00E31DB3">
        <w:rPr>
          <w:lang w:val="en-US"/>
        </w:rPr>
        <w:t xml:space="preserve"> </w:t>
      </w:r>
      <w:r>
        <w:rPr>
          <w:lang w:val="en-US"/>
        </w:rPr>
        <w:t>L</w:t>
      </w:r>
      <w:r w:rsidRPr="00E31DB3">
        <w:rPr>
          <w:lang w:val="en-US"/>
        </w:rPr>
        <w:t xml:space="preserve">2 </w:t>
      </w:r>
      <w:r>
        <w:rPr>
          <w:lang w:val="en-US"/>
        </w:rPr>
        <w:t>M</w:t>
      </w:r>
      <w:r w:rsidRPr="00E31DB3">
        <w:rPr>
          <w:lang w:val="en-US"/>
        </w:rPr>
        <w:t>:</w:t>
      </w:r>
      <w:r w:rsidRPr="000B1238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sd,j</m:t>
            </m:r>
          </m:sub>
        </m:sSub>
        <m:r>
          <w:rPr>
            <w:rFonts w:ascii="Cambria Math" w:hAnsi="Cambria Math"/>
            <w:lang w:val="en-US"/>
          </w:rPr>
          <m:t>=4.181×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-12</m:t>
            </m:r>
          </m:sup>
        </m:sSup>
      </m:oMath>
      <w:r w:rsidRPr="00E31DB3">
        <w:rPr>
          <w:rFonts w:eastAsiaTheme="minorEastAsia"/>
          <w:lang w:val="en-US"/>
        </w:rPr>
        <w:t>;</w:t>
      </w:r>
    </w:p>
    <w:p w14:paraId="4C1ED31B" w14:textId="7D904F5E" w:rsidR="00E31DB3" w:rsidRPr="00E31DB3" w:rsidRDefault="00E31DB3" w:rsidP="00E31DB3">
      <w:pPr>
        <w:pStyle w:val="-12"/>
        <w:ind w:firstLine="0"/>
        <w:rPr>
          <w:rFonts w:eastAsiaTheme="minorEastAsia"/>
          <w:lang w:val="en-US"/>
        </w:rPr>
      </w:pPr>
      <w:r>
        <w:rPr>
          <w:lang w:val="en-US"/>
        </w:rPr>
        <w:t>GPS</w:t>
      </w:r>
      <w:r w:rsidRPr="00E31DB3">
        <w:rPr>
          <w:lang w:val="en-US"/>
        </w:rPr>
        <w:t xml:space="preserve"> </w:t>
      </w:r>
      <w:r>
        <w:rPr>
          <w:lang w:val="en-US"/>
        </w:rPr>
        <w:t>L</w:t>
      </w:r>
      <w:r w:rsidRPr="00E31DB3">
        <w:rPr>
          <w:lang w:val="en-US"/>
        </w:rPr>
        <w:t xml:space="preserve">2 </w:t>
      </w:r>
      <w:r>
        <w:rPr>
          <w:lang w:val="en-US"/>
        </w:rPr>
        <w:t>P</w:t>
      </w:r>
      <w:r w:rsidRPr="00E31DB3">
        <w:rPr>
          <w:lang w:val="en-US"/>
        </w:rPr>
        <w:t>(</w:t>
      </w:r>
      <w:r>
        <w:rPr>
          <w:lang w:val="en-US"/>
        </w:rPr>
        <w:t>Y</w:t>
      </w:r>
      <w:r w:rsidRPr="00E31DB3">
        <w:rPr>
          <w:lang w:val="en-US"/>
        </w:rPr>
        <w:t>):</w:t>
      </w:r>
      <w:r w:rsidRPr="00E31DB3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sd,j</m:t>
            </m:r>
          </m:sub>
        </m:sSub>
        <m:r>
          <w:rPr>
            <w:rFonts w:ascii="Cambria Math" w:hAnsi="Cambria Math"/>
            <w:lang w:val="en-US"/>
          </w:rPr>
          <m:t>=7.612×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-9</m:t>
            </m:r>
          </m:sup>
        </m:sSup>
      </m:oMath>
      <w:r w:rsidRPr="00E31DB3">
        <w:rPr>
          <w:rFonts w:eastAsiaTheme="minorEastAsia"/>
          <w:lang w:val="en-US"/>
        </w:rPr>
        <w:t>;</w:t>
      </w:r>
    </w:p>
    <w:p w14:paraId="55957E8F" w14:textId="0330597D" w:rsidR="00151FDF" w:rsidRDefault="000B1238" w:rsidP="00151FDF">
      <w:pPr>
        <w:pStyle w:val="-12"/>
        <w:ind w:firstLine="0"/>
        <w:rPr>
          <w:rFonts w:eastAsiaTheme="minorEastAsia"/>
          <w:lang w:val="en-US"/>
        </w:rPr>
      </w:pPr>
      <w:r>
        <w:rPr>
          <w:lang w:val="en-US"/>
        </w:rPr>
        <w:t>GPS</w:t>
      </w:r>
      <w:r w:rsidRPr="00E31DB3">
        <w:rPr>
          <w:lang w:val="en-US"/>
        </w:rPr>
        <w:t xml:space="preserve"> </w:t>
      </w:r>
      <w:r>
        <w:rPr>
          <w:lang w:val="en-US"/>
        </w:rPr>
        <w:t>L</w:t>
      </w:r>
      <w:r w:rsidRPr="00E31DB3">
        <w:rPr>
          <w:lang w:val="en-US"/>
        </w:rPr>
        <w:t xml:space="preserve">2 </w:t>
      </w:r>
      <w:r>
        <w:rPr>
          <w:lang w:val="en-US"/>
        </w:rPr>
        <w:t>CM</w:t>
      </w:r>
      <w:r w:rsidRPr="00E31DB3">
        <w:rPr>
          <w:lang w:val="en-US"/>
        </w:rPr>
        <w:t>:</w:t>
      </w:r>
      <w:r w:rsidRPr="00E31DB3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sd,j</m:t>
            </m:r>
          </m:sub>
        </m:sSub>
        <m:r>
          <w:rPr>
            <w:rFonts w:ascii="Cambria Math" w:hAnsi="Cambria Math"/>
            <w:lang w:val="en-US"/>
          </w:rPr>
          <m:t>=1.037×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</m:oMath>
      <w:r w:rsidRPr="00E31DB3">
        <w:rPr>
          <w:rFonts w:eastAsiaTheme="minorEastAsia"/>
          <w:lang w:val="en-US"/>
        </w:rPr>
        <w:t>;</w:t>
      </w:r>
    </w:p>
    <w:p w14:paraId="6325264A" w14:textId="6345ECC5" w:rsidR="00A334C2" w:rsidRDefault="00A334C2" w:rsidP="00151FDF">
      <w:pPr>
        <w:pStyle w:val="-12"/>
        <w:ind w:firstLine="0"/>
        <w:rPr>
          <w:rFonts w:eastAsiaTheme="minorEastAsia"/>
          <w:lang w:val="en-US"/>
        </w:rPr>
      </w:pPr>
      <w:r>
        <w:rPr>
          <w:lang w:val="en-US"/>
        </w:rPr>
        <w:t>GPS</w:t>
      </w:r>
      <w:r w:rsidRPr="00E31DB3">
        <w:rPr>
          <w:lang w:val="en-US"/>
        </w:rPr>
        <w:t xml:space="preserve"> </w:t>
      </w:r>
      <w:r>
        <w:rPr>
          <w:lang w:val="en-US"/>
        </w:rPr>
        <w:t>L</w:t>
      </w:r>
      <w:r w:rsidRPr="00E31DB3">
        <w:rPr>
          <w:lang w:val="en-US"/>
        </w:rPr>
        <w:t xml:space="preserve">2 </w:t>
      </w:r>
      <w:r>
        <w:rPr>
          <w:lang w:val="en-US"/>
        </w:rPr>
        <w:t>CL</w:t>
      </w:r>
      <w:r w:rsidRPr="00E31DB3">
        <w:rPr>
          <w:lang w:val="en-US"/>
        </w:rPr>
        <w:t>:</w:t>
      </w:r>
      <w:r w:rsidRPr="00E31DB3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sd,j</m:t>
            </m:r>
          </m:sub>
        </m:sSub>
        <m:r>
          <w:rPr>
            <w:rFonts w:ascii="Cambria Math" w:hAnsi="Cambria Math"/>
            <w:lang w:val="en-US"/>
          </w:rPr>
          <m:t>=1.037×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</m:oMath>
      <w:r w:rsidRPr="00E31DB3">
        <w:rPr>
          <w:rFonts w:eastAsiaTheme="minorEastAsia"/>
          <w:lang w:val="en-US"/>
        </w:rPr>
        <w:t>;</w:t>
      </w:r>
    </w:p>
    <w:p w14:paraId="233AC5C4" w14:textId="77777777" w:rsidR="00151FDF" w:rsidRPr="003B1046" w:rsidRDefault="00151FDF" w:rsidP="003B1046">
      <w:pPr>
        <w:pStyle w:val="-12"/>
        <w:numPr>
          <w:ilvl w:val="0"/>
          <w:numId w:val="26"/>
        </w:numPr>
        <w:rPr>
          <w:rFonts w:eastAsiaTheme="minorEastAsia"/>
        </w:rPr>
      </w:pPr>
      <w:r>
        <w:t xml:space="preserve">Коэффициент снижения отношения с/ш на выходе коррелятора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jam</m:t>
            </m:r>
          </m:sub>
        </m:sSub>
      </m:oMath>
    </w:p>
    <w:p w14:paraId="20C1C4B9" w14:textId="77777777" w:rsidR="003B1046" w:rsidRDefault="003B1046" w:rsidP="003B1046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357A0039" wp14:editId="0136D020">
            <wp:extent cx="2520000" cy="90685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C2DA" w14:textId="6ABB0084" w:rsidR="00A334C2" w:rsidRDefault="003B1046" w:rsidP="00A334C2">
      <w:pPr>
        <w:pStyle w:val="-12"/>
        <w:rPr>
          <w:rFonts w:eastAsiaTheme="minorEastAsia"/>
        </w:rPr>
      </w:pPr>
      <w:r>
        <w:rPr>
          <w:rFonts w:eastAsiaTheme="minorEastAsia"/>
        </w:rPr>
        <w:t>По заданию</w:t>
      </w:r>
      <w:r w:rsidR="001A02B3">
        <w:rPr>
          <w:rFonts w:eastAsiaTheme="minorEastAsia"/>
        </w:rPr>
        <w:t xml:space="preserve"> для всех сигналов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J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b>
        </m:sSub>
        <m:r>
          <w:rPr>
            <w:rFonts w:ascii="Cambria Math" w:hAnsi="Cambria Math"/>
          </w:rPr>
          <m:t>=45</m:t>
        </m:r>
      </m:oMath>
      <w:r>
        <w:rPr>
          <w:rFonts w:eastAsiaTheme="minorEastAsia"/>
        </w:rPr>
        <w:t xml:space="preserve"> дБГц, что соответствует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J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b>
        </m:sSub>
        <m:r>
          <w:rPr>
            <w:rFonts w:ascii="Cambria Math" w:hAnsi="Cambria Math"/>
          </w:rPr>
          <m:t>=31623</m:t>
        </m:r>
      </m:oMath>
      <w:r>
        <w:rPr>
          <w:rFonts w:eastAsiaTheme="minorEastAsia"/>
        </w:rPr>
        <w:t xml:space="preserve"> Гц.</w:t>
      </w:r>
    </w:p>
    <w:p w14:paraId="6170AD63" w14:textId="51485B58" w:rsidR="00005EC9" w:rsidRPr="009E18C9" w:rsidRDefault="00611474" w:rsidP="00005EC9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jam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sd,L2M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16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sd,L2P(Y)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10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sd,L2CM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sd,L2CL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≈0.938</m:t>
          </m:r>
        </m:oMath>
      </m:oMathPara>
    </w:p>
    <w:p w14:paraId="733BC0DA" w14:textId="2EDB0CDB" w:rsidR="00005EC9" w:rsidRDefault="00A334C2" w:rsidP="009E18C9">
      <w:pPr>
        <w:pStyle w:val="-12"/>
        <w:rPr>
          <w:rFonts w:eastAsiaTheme="minorEastAsia"/>
        </w:rPr>
      </w:pPr>
      <w:r>
        <w:t>Коэффициент снижения отношения с/ш на выходе коррелятора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jam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eastAsiaTheme="minorEastAsia" w:hAnsi="Cambria Math"/>
          </w:rPr>
          <m:t>0.938</m:t>
        </m:r>
      </m:oMath>
      <w:r>
        <w:rPr>
          <w:rFonts w:eastAsiaTheme="minorEastAsia"/>
        </w:rPr>
        <w:t>.</w:t>
      </w:r>
    </w:p>
    <w:p w14:paraId="68795DE8" w14:textId="12826DE4" w:rsidR="00D361C6" w:rsidRDefault="00D361C6" w:rsidP="00D361C6">
      <w:pPr>
        <w:pStyle w:val="-12"/>
        <w:ind w:firstLine="0"/>
      </w:pPr>
      <w:r>
        <w:lastRenderedPageBreak/>
        <w:t>Исходный код программы, выполняющей расчеты:</w:t>
      </w:r>
    </w:p>
    <w:p w14:paraId="3AD70666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1D50BE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format </w:t>
      </w: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long</w:t>
      </w:r>
    </w:p>
    <w:p w14:paraId="0DAF7320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1EE04DE5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delta_f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2.046e6; </w:t>
      </w:r>
      <w:r w:rsidRPr="00D361C6">
        <w:rPr>
          <w:rFonts w:ascii="Courier New" w:hAnsi="Courier New" w:cs="Courier New"/>
          <w:color w:val="228B22"/>
          <w:sz w:val="20"/>
          <w:szCs w:val="20"/>
          <w:lang w:val="en-US"/>
        </w:rPr>
        <w:t>% [</w:t>
      </w:r>
      <w:r>
        <w:rPr>
          <w:rFonts w:ascii="Courier New" w:hAnsi="Courier New" w:cs="Courier New"/>
          <w:color w:val="228B22"/>
          <w:sz w:val="20"/>
          <w:szCs w:val="20"/>
        </w:rPr>
        <w:t>Гц</w:t>
      </w:r>
      <w:r w:rsidRPr="00D361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color w:val="228B22"/>
          <w:sz w:val="20"/>
          <w:szCs w:val="20"/>
        </w:rPr>
        <w:t>полоса</w:t>
      </w:r>
      <w:r w:rsidRPr="00D361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приемника</w:t>
      </w:r>
    </w:p>
    <w:p w14:paraId="1E1917AB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43ADCDEB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7DC17F31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f = -</w:t>
      </w:r>
      <w:proofErr w:type="spell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delta_f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gram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2:1:delta</w:t>
      </w:r>
      <w:proofErr w:type="gram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_f/2; </w:t>
      </w:r>
      <w:r w:rsidRPr="00D361C6">
        <w:rPr>
          <w:rFonts w:ascii="Courier New" w:hAnsi="Courier New" w:cs="Courier New"/>
          <w:color w:val="228B22"/>
          <w:sz w:val="20"/>
          <w:szCs w:val="20"/>
          <w:lang w:val="en-US"/>
        </w:rPr>
        <w:t>% [</w:t>
      </w:r>
      <w:r>
        <w:rPr>
          <w:rFonts w:ascii="Courier New" w:hAnsi="Courier New" w:cs="Courier New"/>
          <w:color w:val="228B22"/>
          <w:sz w:val="20"/>
          <w:szCs w:val="20"/>
        </w:rPr>
        <w:t>Гц</w:t>
      </w:r>
      <w:r w:rsidRPr="00D361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color w:val="228B22"/>
          <w:sz w:val="20"/>
          <w:szCs w:val="20"/>
        </w:rPr>
        <w:t>полоса</w:t>
      </w:r>
      <w:r w:rsidRPr="00D361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частот</w:t>
      </w:r>
    </w:p>
    <w:p w14:paraId="03397E4E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4FAF216B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tau_L2CM = 1e-6/0.5115;</w:t>
      </w:r>
    </w:p>
    <w:p w14:paraId="0CA1F0BA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S_L2CM = tau_L2CM / 2 * </w:t>
      </w:r>
      <w:proofErr w:type="spell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sinc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(pi*f*tau_L2CM</w:t>
      </w:r>
      <w:proofErr w:type="gram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gram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</w:p>
    <w:p w14:paraId="3B9CB470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C2EE41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tau_L2CL = 1e-6/0.5115;</w:t>
      </w:r>
    </w:p>
    <w:p w14:paraId="223AE49E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S_L2CL = tau_L2CL / 2 * </w:t>
      </w:r>
      <w:proofErr w:type="spell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sinc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(pi*f*tau_L2CL</w:t>
      </w:r>
      <w:proofErr w:type="gram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gram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</w:p>
    <w:p w14:paraId="4861534B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C5528A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tau_L2PY = 1e-6/10.23;</w:t>
      </w:r>
    </w:p>
    <w:p w14:paraId="24FC605C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S_L2PY = tau_L2PY / 2 * </w:t>
      </w:r>
      <w:proofErr w:type="spell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sinc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(pi*f*tau_L2PY</w:t>
      </w:r>
      <w:proofErr w:type="gram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gram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</w:p>
    <w:p w14:paraId="0109764D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0C2962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tau_L2M = 1e-6/5.115;</w:t>
      </w:r>
    </w:p>
    <w:p w14:paraId="649C8465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fs_L2M = 10*1.023e6;</w:t>
      </w:r>
    </w:p>
    <w:p w14:paraId="638FFC4B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S_L2M = tau_L2M / 2 * </w:t>
      </w:r>
      <w:proofErr w:type="spell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sinc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(pi*f*tau_L2M</w:t>
      </w:r>
      <w:proofErr w:type="gram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gram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2 .* tan(pi/2 * f/fs_L2M).^2;</w:t>
      </w:r>
    </w:p>
    <w:p w14:paraId="25CEAEC7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793DE79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f = f*1e-6;</w:t>
      </w:r>
    </w:p>
    <w:p w14:paraId="2ECAA3D2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2EFB7D4A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1025D19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2BA3A0F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f, S_L2CM, f, S_L2CL, f, S_L2PY, f, S_L2M)</w:t>
      </w:r>
    </w:p>
    <w:p w14:paraId="4D523135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gram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1) f(end)]);</w:t>
      </w:r>
    </w:p>
    <w:p w14:paraId="6536A8CD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'f, MHz'</w:t>
      </w: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F6A58C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'S(f)'</w:t>
      </w: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39ED57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'S(f) L2CM'</w:t>
      </w: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'S(f) L2CL'</w:t>
      </w: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'S(f) L2P(Y)'</w:t>
      </w: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361C6">
        <w:rPr>
          <w:rFonts w:ascii="Courier New" w:hAnsi="Courier New" w:cs="Courier New"/>
          <w:color w:val="A020F0"/>
          <w:sz w:val="20"/>
          <w:szCs w:val="20"/>
          <w:lang w:val="en-US"/>
        </w:rPr>
        <w:t>'S(f) L2M'</w:t>
      </w: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52D149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F290BA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1DA6F555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Ksd1 = sum(S_L2M.*S_L2CL);</w:t>
      </w:r>
    </w:p>
    <w:p w14:paraId="291E757A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Ksd2 = sum(S_L2</w:t>
      </w:r>
      <w:proofErr w:type="gram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PY.*</w:t>
      </w:r>
      <w:proofErr w:type="gram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S_L2CL);</w:t>
      </w:r>
    </w:p>
    <w:p w14:paraId="108D9A9F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Ksd3 = sum(S_L2CM.*S_L2CL);</w:t>
      </w:r>
    </w:p>
    <w:p w14:paraId="23717C50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Ksd4 = sum(S_L2CL.*S_L2CL);</w:t>
      </w:r>
    </w:p>
    <w:p w14:paraId="53BAC587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F38BC49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q_JN0 = 45;</w:t>
      </w:r>
    </w:p>
    <w:p w14:paraId="7E9C1A1A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q_JN0 = 10^(0.1*q_JN0);</w:t>
      </w:r>
    </w:p>
    <w:p w14:paraId="45A252A1" w14:textId="77777777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488EE00" w14:textId="4701B13A" w:rsidR="00D361C6" w:rsidRPr="00D361C6" w:rsidRDefault="00D361C6" w:rsidP="00D36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>Kjam</w:t>
      </w:r>
      <w:proofErr w:type="spellEnd"/>
      <w:r w:rsidRPr="00D361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/ (1 + q_JN0*((10*Ksd1) + (16*Ksd2) + (10*Ksd3) + (9*Ksd4)))</w:t>
      </w:r>
    </w:p>
    <w:sectPr w:rsidR="00D361C6" w:rsidRPr="00D361C6" w:rsidSect="00C16E1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1F942" w14:textId="77777777" w:rsidR="00611474" w:rsidRDefault="00611474" w:rsidP="00C16E10">
      <w:pPr>
        <w:spacing w:after="0" w:line="240" w:lineRule="auto"/>
      </w:pPr>
      <w:r>
        <w:separator/>
      </w:r>
    </w:p>
  </w:endnote>
  <w:endnote w:type="continuationSeparator" w:id="0">
    <w:p w14:paraId="2903FCDD" w14:textId="77777777" w:rsidR="00611474" w:rsidRDefault="00611474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22FC32" w14:textId="77777777" w:rsidR="005D65DA" w:rsidRPr="00C16E10" w:rsidRDefault="005D65DA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6E10">
          <w:rPr>
            <w:rFonts w:ascii="Times New Roman" w:hAnsi="Times New Roman" w:cs="Times New Roman"/>
            <w:sz w:val="24"/>
            <w:szCs w:val="24"/>
          </w:rPr>
          <w:t>2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16ED2" w14:textId="77777777" w:rsidR="00611474" w:rsidRDefault="00611474" w:rsidP="00C16E10">
      <w:pPr>
        <w:spacing w:after="0" w:line="240" w:lineRule="auto"/>
      </w:pPr>
      <w:r>
        <w:separator/>
      </w:r>
    </w:p>
  </w:footnote>
  <w:footnote w:type="continuationSeparator" w:id="0">
    <w:p w14:paraId="5EDB0EF3" w14:textId="77777777" w:rsidR="00611474" w:rsidRDefault="00611474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26EF"/>
    <w:multiLevelType w:val="hybridMultilevel"/>
    <w:tmpl w:val="0A222C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D387A"/>
    <w:multiLevelType w:val="hybridMultilevel"/>
    <w:tmpl w:val="EBC47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D7ECD"/>
    <w:multiLevelType w:val="hybridMultilevel"/>
    <w:tmpl w:val="6902E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4A"/>
    <w:multiLevelType w:val="hybridMultilevel"/>
    <w:tmpl w:val="9C96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D10CA"/>
    <w:multiLevelType w:val="hybridMultilevel"/>
    <w:tmpl w:val="B2969CB2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88756B"/>
    <w:multiLevelType w:val="hybridMultilevel"/>
    <w:tmpl w:val="32AEA004"/>
    <w:lvl w:ilvl="0" w:tplc="8368A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E319FE"/>
    <w:multiLevelType w:val="hybridMultilevel"/>
    <w:tmpl w:val="A7308C96"/>
    <w:lvl w:ilvl="0" w:tplc="1D3E20A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9125C"/>
    <w:multiLevelType w:val="hybridMultilevel"/>
    <w:tmpl w:val="EEF0300C"/>
    <w:lvl w:ilvl="0" w:tplc="1D3E20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13E92"/>
    <w:multiLevelType w:val="hybridMultilevel"/>
    <w:tmpl w:val="E2324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610B8"/>
    <w:multiLevelType w:val="hybridMultilevel"/>
    <w:tmpl w:val="3140CEF4"/>
    <w:lvl w:ilvl="0" w:tplc="1D3E20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00111"/>
    <w:multiLevelType w:val="hybridMultilevel"/>
    <w:tmpl w:val="2CBC8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67697"/>
    <w:multiLevelType w:val="hybridMultilevel"/>
    <w:tmpl w:val="D1345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C6C79"/>
    <w:multiLevelType w:val="hybridMultilevel"/>
    <w:tmpl w:val="EBB2B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B04C8"/>
    <w:multiLevelType w:val="hybridMultilevel"/>
    <w:tmpl w:val="281C2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11778"/>
    <w:multiLevelType w:val="hybridMultilevel"/>
    <w:tmpl w:val="3EAE1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F06CB"/>
    <w:multiLevelType w:val="hybridMultilevel"/>
    <w:tmpl w:val="F6443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113FD"/>
    <w:multiLevelType w:val="hybridMultilevel"/>
    <w:tmpl w:val="1C5A2A12"/>
    <w:lvl w:ilvl="0" w:tplc="9DB824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2561E38"/>
    <w:multiLevelType w:val="hybridMultilevel"/>
    <w:tmpl w:val="0E148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950BF"/>
    <w:multiLevelType w:val="hybridMultilevel"/>
    <w:tmpl w:val="F7A04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E3488"/>
    <w:multiLevelType w:val="hybridMultilevel"/>
    <w:tmpl w:val="205832A0"/>
    <w:lvl w:ilvl="0" w:tplc="1D3E20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3769A"/>
    <w:multiLevelType w:val="hybridMultilevel"/>
    <w:tmpl w:val="AC721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068C4"/>
    <w:multiLevelType w:val="hybridMultilevel"/>
    <w:tmpl w:val="3468F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930AC"/>
    <w:multiLevelType w:val="hybridMultilevel"/>
    <w:tmpl w:val="FE1413F8"/>
    <w:lvl w:ilvl="0" w:tplc="54B058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20"/>
  </w:num>
  <w:num w:numId="5">
    <w:abstractNumId w:val="21"/>
  </w:num>
  <w:num w:numId="6">
    <w:abstractNumId w:val="0"/>
  </w:num>
  <w:num w:numId="7">
    <w:abstractNumId w:val="14"/>
  </w:num>
  <w:num w:numId="8">
    <w:abstractNumId w:val="25"/>
  </w:num>
  <w:num w:numId="9">
    <w:abstractNumId w:val="7"/>
  </w:num>
  <w:num w:numId="10">
    <w:abstractNumId w:val="5"/>
  </w:num>
  <w:num w:numId="11">
    <w:abstractNumId w:val="24"/>
  </w:num>
  <w:num w:numId="12">
    <w:abstractNumId w:val="1"/>
  </w:num>
  <w:num w:numId="13">
    <w:abstractNumId w:val="16"/>
  </w:num>
  <w:num w:numId="14">
    <w:abstractNumId w:val="6"/>
  </w:num>
  <w:num w:numId="15">
    <w:abstractNumId w:val="18"/>
  </w:num>
  <w:num w:numId="16">
    <w:abstractNumId w:val="19"/>
  </w:num>
  <w:num w:numId="17">
    <w:abstractNumId w:val="15"/>
  </w:num>
  <w:num w:numId="18">
    <w:abstractNumId w:val="13"/>
  </w:num>
  <w:num w:numId="19">
    <w:abstractNumId w:val="12"/>
  </w:num>
  <w:num w:numId="20">
    <w:abstractNumId w:val="17"/>
  </w:num>
  <w:num w:numId="21">
    <w:abstractNumId w:val="10"/>
  </w:num>
  <w:num w:numId="22">
    <w:abstractNumId w:val="8"/>
  </w:num>
  <w:num w:numId="23">
    <w:abstractNumId w:val="22"/>
  </w:num>
  <w:num w:numId="24">
    <w:abstractNumId w:val="11"/>
  </w:num>
  <w:num w:numId="25">
    <w:abstractNumId w:val="2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00337"/>
    <w:rsid w:val="000049AC"/>
    <w:rsid w:val="00005EC9"/>
    <w:rsid w:val="000123FD"/>
    <w:rsid w:val="00013537"/>
    <w:rsid w:val="0001677F"/>
    <w:rsid w:val="000214CA"/>
    <w:rsid w:val="00031789"/>
    <w:rsid w:val="00037A78"/>
    <w:rsid w:val="000638AD"/>
    <w:rsid w:val="000763F6"/>
    <w:rsid w:val="0008667A"/>
    <w:rsid w:val="000869C6"/>
    <w:rsid w:val="000A67FF"/>
    <w:rsid w:val="000B1238"/>
    <w:rsid w:val="000C3043"/>
    <w:rsid w:val="000C53BA"/>
    <w:rsid w:val="0010517F"/>
    <w:rsid w:val="00151FDF"/>
    <w:rsid w:val="001548E1"/>
    <w:rsid w:val="00157CD8"/>
    <w:rsid w:val="00160327"/>
    <w:rsid w:val="001A02B3"/>
    <w:rsid w:val="001C026E"/>
    <w:rsid w:val="00202046"/>
    <w:rsid w:val="00203C25"/>
    <w:rsid w:val="002168E9"/>
    <w:rsid w:val="00216A81"/>
    <w:rsid w:val="00217CAD"/>
    <w:rsid w:val="002364BE"/>
    <w:rsid w:val="002409E7"/>
    <w:rsid w:val="0024744A"/>
    <w:rsid w:val="0025585E"/>
    <w:rsid w:val="00265144"/>
    <w:rsid w:val="00295B1B"/>
    <w:rsid w:val="002B0851"/>
    <w:rsid w:val="002B5238"/>
    <w:rsid w:val="002E4C3F"/>
    <w:rsid w:val="00304B44"/>
    <w:rsid w:val="00326461"/>
    <w:rsid w:val="00333BC7"/>
    <w:rsid w:val="003365E9"/>
    <w:rsid w:val="00341416"/>
    <w:rsid w:val="00354EC1"/>
    <w:rsid w:val="003612B7"/>
    <w:rsid w:val="00365BBE"/>
    <w:rsid w:val="00386CD9"/>
    <w:rsid w:val="003919CE"/>
    <w:rsid w:val="00391E98"/>
    <w:rsid w:val="003A2964"/>
    <w:rsid w:val="003A4137"/>
    <w:rsid w:val="003A6E54"/>
    <w:rsid w:val="003B1046"/>
    <w:rsid w:val="003D2CDC"/>
    <w:rsid w:val="003F55BF"/>
    <w:rsid w:val="0041322F"/>
    <w:rsid w:val="00414DFB"/>
    <w:rsid w:val="00416DD6"/>
    <w:rsid w:val="0043062C"/>
    <w:rsid w:val="004570A4"/>
    <w:rsid w:val="00475361"/>
    <w:rsid w:val="004A4E8F"/>
    <w:rsid w:val="004B5C9B"/>
    <w:rsid w:val="004B62E2"/>
    <w:rsid w:val="004D29DC"/>
    <w:rsid w:val="004F742B"/>
    <w:rsid w:val="00507432"/>
    <w:rsid w:val="00526939"/>
    <w:rsid w:val="005374CA"/>
    <w:rsid w:val="005375EA"/>
    <w:rsid w:val="00540363"/>
    <w:rsid w:val="00552B48"/>
    <w:rsid w:val="00554414"/>
    <w:rsid w:val="00571801"/>
    <w:rsid w:val="00575371"/>
    <w:rsid w:val="005769E8"/>
    <w:rsid w:val="005A1E55"/>
    <w:rsid w:val="005A36E7"/>
    <w:rsid w:val="005A567F"/>
    <w:rsid w:val="005B7274"/>
    <w:rsid w:val="005D440A"/>
    <w:rsid w:val="005D56ED"/>
    <w:rsid w:val="005D65DA"/>
    <w:rsid w:val="005E1FB1"/>
    <w:rsid w:val="005E36AA"/>
    <w:rsid w:val="00603469"/>
    <w:rsid w:val="00611474"/>
    <w:rsid w:val="006241FD"/>
    <w:rsid w:val="00640385"/>
    <w:rsid w:val="006756EA"/>
    <w:rsid w:val="006A4FA6"/>
    <w:rsid w:val="006C7ABA"/>
    <w:rsid w:val="006D4451"/>
    <w:rsid w:val="006D521A"/>
    <w:rsid w:val="006F1D8B"/>
    <w:rsid w:val="00707CA1"/>
    <w:rsid w:val="00722ACE"/>
    <w:rsid w:val="00735741"/>
    <w:rsid w:val="007A2F45"/>
    <w:rsid w:val="007A7840"/>
    <w:rsid w:val="00800AED"/>
    <w:rsid w:val="008461C7"/>
    <w:rsid w:val="008476D6"/>
    <w:rsid w:val="00860DCC"/>
    <w:rsid w:val="008627B9"/>
    <w:rsid w:val="00872550"/>
    <w:rsid w:val="0089010F"/>
    <w:rsid w:val="00895835"/>
    <w:rsid w:val="008B3532"/>
    <w:rsid w:val="008D03E2"/>
    <w:rsid w:val="008D199D"/>
    <w:rsid w:val="009029EE"/>
    <w:rsid w:val="00920181"/>
    <w:rsid w:val="00930AB9"/>
    <w:rsid w:val="00932F7B"/>
    <w:rsid w:val="009423AB"/>
    <w:rsid w:val="0098664F"/>
    <w:rsid w:val="00987514"/>
    <w:rsid w:val="00987DA4"/>
    <w:rsid w:val="00992EC1"/>
    <w:rsid w:val="00995304"/>
    <w:rsid w:val="00995DA3"/>
    <w:rsid w:val="009B17E5"/>
    <w:rsid w:val="009C0715"/>
    <w:rsid w:val="009C7BFD"/>
    <w:rsid w:val="009D0476"/>
    <w:rsid w:val="009E18C9"/>
    <w:rsid w:val="00A13065"/>
    <w:rsid w:val="00A334C2"/>
    <w:rsid w:val="00A5014C"/>
    <w:rsid w:val="00A73064"/>
    <w:rsid w:val="00A909B3"/>
    <w:rsid w:val="00A973DE"/>
    <w:rsid w:val="00AA147B"/>
    <w:rsid w:val="00AB1BBA"/>
    <w:rsid w:val="00AB4CC4"/>
    <w:rsid w:val="00AC2FB9"/>
    <w:rsid w:val="00AD6ACF"/>
    <w:rsid w:val="00B13755"/>
    <w:rsid w:val="00B14FDA"/>
    <w:rsid w:val="00B26FF4"/>
    <w:rsid w:val="00B55ECD"/>
    <w:rsid w:val="00B60F5E"/>
    <w:rsid w:val="00B72C64"/>
    <w:rsid w:val="00B76B50"/>
    <w:rsid w:val="00B91C78"/>
    <w:rsid w:val="00B976CC"/>
    <w:rsid w:val="00BA31AB"/>
    <w:rsid w:val="00BA446D"/>
    <w:rsid w:val="00BB40E5"/>
    <w:rsid w:val="00BD4CE9"/>
    <w:rsid w:val="00BE79E3"/>
    <w:rsid w:val="00BF0502"/>
    <w:rsid w:val="00BF5047"/>
    <w:rsid w:val="00C0411C"/>
    <w:rsid w:val="00C12227"/>
    <w:rsid w:val="00C14245"/>
    <w:rsid w:val="00C16E10"/>
    <w:rsid w:val="00C26257"/>
    <w:rsid w:val="00C368DA"/>
    <w:rsid w:val="00C456EE"/>
    <w:rsid w:val="00C61693"/>
    <w:rsid w:val="00CA4FE8"/>
    <w:rsid w:val="00CC49C2"/>
    <w:rsid w:val="00CE7FAC"/>
    <w:rsid w:val="00D054FB"/>
    <w:rsid w:val="00D17CBE"/>
    <w:rsid w:val="00D205B7"/>
    <w:rsid w:val="00D26682"/>
    <w:rsid w:val="00D361C6"/>
    <w:rsid w:val="00D51E2A"/>
    <w:rsid w:val="00D5442B"/>
    <w:rsid w:val="00D73CFE"/>
    <w:rsid w:val="00D87057"/>
    <w:rsid w:val="00D93268"/>
    <w:rsid w:val="00DB03A8"/>
    <w:rsid w:val="00DB4428"/>
    <w:rsid w:val="00DB4F7B"/>
    <w:rsid w:val="00DB58F9"/>
    <w:rsid w:val="00DB691C"/>
    <w:rsid w:val="00DF09AA"/>
    <w:rsid w:val="00E026A3"/>
    <w:rsid w:val="00E31DB3"/>
    <w:rsid w:val="00E352E1"/>
    <w:rsid w:val="00E45298"/>
    <w:rsid w:val="00E96419"/>
    <w:rsid w:val="00EC7CDC"/>
    <w:rsid w:val="00ED17B1"/>
    <w:rsid w:val="00F2327B"/>
    <w:rsid w:val="00F63F85"/>
    <w:rsid w:val="00F665F8"/>
    <w:rsid w:val="00F70422"/>
    <w:rsid w:val="00F75BDF"/>
    <w:rsid w:val="00F91ED3"/>
    <w:rsid w:val="00FB42C6"/>
    <w:rsid w:val="00FC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5FC5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B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B976CC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B976CC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  <w:style w:type="paragraph" w:styleId="ac">
    <w:name w:val="List Paragraph"/>
    <w:basedOn w:val="a"/>
    <w:uiPriority w:val="34"/>
    <w:qFormat/>
    <w:rsid w:val="00BB40E5"/>
    <w:pPr>
      <w:ind w:left="720"/>
      <w:contextualSpacing/>
    </w:pPr>
  </w:style>
  <w:style w:type="table" w:styleId="ad">
    <w:name w:val="Table Grid"/>
    <w:basedOn w:val="a1"/>
    <w:uiPriority w:val="39"/>
    <w:rsid w:val="00D2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4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1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E352E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352E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352E1"/>
    <w:rPr>
      <w:color w:val="954F72" w:themeColor="followedHyperlink"/>
      <w:u w:val="single"/>
    </w:rPr>
  </w:style>
  <w:style w:type="paragraph" w:customStyle="1" w:styleId="Default">
    <w:name w:val="Default"/>
    <w:rsid w:val="00416D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8957A-C32E-4D0A-9F24-20DD7F1B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148</cp:revision>
  <dcterms:created xsi:type="dcterms:W3CDTF">2020-02-18T19:43:00Z</dcterms:created>
  <dcterms:modified xsi:type="dcterms:W3CDTF">2020-05-14T14:36:00Z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