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Проектирование радиолокационных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D73CFE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Расчетные задания по теме:</w:t>
      </w:r>
    </w:p>
    <w:p w:rsidR="00CC3456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CC3456" w:rsidRPr="00D73CFE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«Дальность действия РЛС»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CC3456" w:rsidRPr="00707CA1" w:rsidRDefault="00CC3456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4A45FC" w:rsidRPr="00707CA1" w:rsidRDefault="004A45FC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Жеребин</w:t>
      </w:r>
      <w:proofErr w:type="spellEnd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В.Р</w:t>
      </w:r>
      <w:r w:rsidR="00A73064"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ЭР-15-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15</w:t>
      </w:r>
    </w:p>
    <w:p w:rsidR="004A45FC" w:rsidRPr="00A73064" w:rsidRDefault="004A45FC" w:rsidP="00BD4CE9">
      <w:pPr>
        <w:spacing w:after="0" w:line="240" w:lineRule="auto"/>
        <w:jc w:val="right"/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526939" w:rsidRDefault="00BD4CE9" w:rsidP="004A45FC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227BF7" w:rsidRPr="00227BF7" w:rsidRDefault="00227BF7" w:rsidP="00227BF7">
      <w:pPr>
        <w:pStyle w:val="-12"/>
      </w:pPr>
      <w:bookmarkStart w:id="0" w:name="OLE_LINK1"/>
      <w:bookmarkStart w:id="1" w:name="OLE_LINK2"/>
      <w:r w:rsidRPr="00227BF7">
        <w:rPr>
          <w:b/>
          <w:bCs/>
        </w:rPr>
        <w:lastRenderedPageBreak/>
        <w:t>Задача 1.</w:t>
      </w:r>
      <w:r w:rsidRPr="00227BF7">
        <w:t xml:space="preserve"> </w:t>
      </w:r>
      <w:bookmarkEnd w:id="0"/>
      <w:bookmarkEnd w:id="1"/>
      <w:r w:rsidRPr="00227BF7">
        <w:t>Определить дальность обнаружения цели, летящей на высоте 300 м и имеющей ЭПР 80 м2, если мощность в импульсе передатчика РЛС 500 кВт, чувствительность приемника на 87 дБ ниже уровня 1 мВт, коэффициент усиления антенны 400, несущая частота 100 МГц. Антенна поднята над поверхностью Земли на 10 м.</w:t>
      </w:r>
    </w:p>
    <w:p w:rsidR="004A45FC" w:rsidRDefault="004A45FC" w:rsidP="00227BF7">
      <w:pPr>
        <w:pStyle w:val="-12"/>
        <w:jc w:val="center"/>
        <w:rPr>
          <w:szCs w:val="24"/>
        </w:rPr>
      </w:pPr>
      <w:bookmarkStart w:id="2" w:name="_GoBack"/>
      <w:bookmarkEnd w:id="2"/>
    </w:p>
    <w:p w:rsidR="00DC6AEC" w:rsidRDefault="00DC6AEC" w:rsidP="00DC6AEC">
      <w:pPr>
        <w:pStyle w:val="-12"/>
      </w:pPr>
      <w:r w:rsidRPr="00DC6AEC">
        <w:rPr>
          <w:b/>
        </w:rPr>
        <w:t>Задача 4</w:t>
      </w:r>
      <w:r w:rsidRPr="00DC6AEC">
        <w:t xml:space="preserve">. На каких дальностях будут обнаружены истребители </w:t>
      </w:r>
      <w:r w:rsidRPr="00DC6AEC">
        <w:rPr>
          <w:lang w:val="en-US"/>
        </w:rPr>
        <w:t>F</w:t>
      </w:r>
      <w:r w:rsidRPr="00DC6AEC">
        <w:t>16 с ЭПР 5 м</w:t>
      </w:r>
      <w:r w:rsidRPr="00DC6AEC">
        <w:rPr>
          <w:vertAlign w:val="superscript"/>
        </w:rPr>
        <w:t>2</w:t>
      </w:r>
      <w:r w:rsidRPr="00DC6AEC">
        <w:t xml:space="preserve"> и </w:t>
      </w:r>
      <w:r w:rsidRPr="00DC6AEC">
        <w:rPr>
          <w:lang w:val="en-US"/>
        </w:rPr>
        <w:t>F</w:t>
      </w:r>
      <w:r w:rsidRPr="00DC6AEC">
        <w:t>117</w:t>
      </w:r>
      <w:r w:rsidRPr="00DC6AEC">
        <w:rPr>
          <w:lang w:val="en-US"/>
        </w:rPr>
        <w:t>A</w:t>
      </w:r>
      <w:r w:rsidRPr="00DC6AEC">
        <w:t xml:space="preserve"> с ЭПР 0,025 м</w:t>
      </w:r>
      <w:r w:rsidRPr="00DC6AEC">
        <w:rPr>
          <w:vertAlign w:val="superscript"/>
        </w:rPr>
        <w:t>2</w:t>
      </w:r>
      <w:r w:rsidRPr="00DC6AEC">
        <w:t>? Характеристики РЛС: импульсная мощность передатчика – 1000 кВт, длительность импульса 1 мкс, коэффициент усиления антенны – 1000, рабочая длина волны 5 см, коэффициент шума приемника – 10, коэффициент различимости – 5.</w:t>
      </w:r>
    </w:p>
    <w:p w:rsidR="00DC6AEC" w:rsidRPr="00DC6AEC" w:rsidRDefault="00DC6AEC" w:rsidP="00DC6AEC">
      <w:pPr>
        <w:pStyle w:val="-12"/>
      </w:pPr>
    </w:p>
    <w:p w:rsidR="00DC6AEC" w:rsidRPr="001127BA" w:rsidRDefault="00DC6AEC" w:rsidP="00DC6AEC">
      <w:pPr>
        <w:pStyle w:val="-12"/>
      </w:pPr>
      <w:r w:rsidRPr="001127BA">
        <w:rPr>
          <w:b/>
        </w:rPr>
        <w:t>Задача 14</w:t>
      </w:r>
      <w:r w:rsidRPr="001127BA">
        <w:t>. На каком расстоянии от цели произойдет захват цели головкой самонаведения (ГСН) полуактивного типа, если цель сопровождается РЛС подсветки с мощностью передатчика 25 кВт, коэффициентом усиления антенны 5000, рабочей длиной волны 0,05 м с дальностью 50 км. ЭПР цели равна 10 м</w:t>
      </w:r>
      <w:r w:rsidRPr="001127BA">
        <w:rPr>
          <w:vertAlign w:val="superscript"/>
        </w:rPr>
        <w:t>2</w:t>
      </w:r>
      <w:r w:rsidRPr="001127BA">
        <w:t>. Минимальная чувствительность приемника ГСН минус 125 дБ/Вт, коэффициент усиления антенны ГСН равен 10.</w:t>
      </w:r>
    </w:p>
    <w:p w:rsidR="00DC6AEC" w:rsidRPr="004A45FC" w:rsidRDefault="00DC6AEC" w:rsidP="00227BF7">
      <w:pPr>
        <w:pStyle w:val="-12"/>
        <w:jc w:val="center"/>
        <w:rPr>
          <w:shd w:val="clear" w:color="auto" w:fill="FFFFFF"/>
        </w:rPr>
      </w:pPr>
    </w:p>
    <w:sectPr w:rsidR="00DC6AEC" w:rsidRPr="004A45FC" w:rsidSect="00C16E1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E80" w:rsidRDefault="009F7E80" w:rsidP="00C16E10">
      <w:pPr>
        <w:spacing w:after="0" w:line="240" w:lineRule="auto"/>
      </w:pPr>
      <w:r>
        <w:separator/>
      </w:r>
    </w:p>
  </w:endnote>
  <w:endnote w:type="continuationSeparator" w:id="0">
    <w:p w:rsidR="009F7E80" w:rsidRDefault="009F7E80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E80" w:rsidRDefault="009F7E80" w:rsidP="00C16E10">
      <w:pPr>
        <w:spacing w:after="0" w:line="240" w:lineRule="auto"/>
      </w:pPr>
      <w:r>
        <w:separator/>
      </w:r>
    </w:p>
  </w:footnote>
  <w:footnote w:type="continuationSeparator" w:id="0">
    <w:p w:rsidR="009F7E80" w:rsidRDefault="009F7E80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1677F"/>
    <w:rsid w:val="0008667A"/>
    <w:rsid w:val="001548E1"/>
    <w:rsid w:val="00157CD8"/>
    <w:rsid w:val="001C026E"/>
    <w:rsid w:val="00202046"/>
    <w:rsid w:val="00217CAD"/>
    <w:rsid w:val="00227BF7"/>
    <w:rsid w:val="002B0851"/>
    <w:rsid w:val="002B5238"/>
    <w:rsid w:val="00304B44"/>
    <w:rsid w:val="003612B7"/>
    <w:rsid w:val="003A6E54"/>
    <w:rsid w:val="004A45FC"/>
    <w:rsid w:val="004F742B"/>
    <w:rsid w:val="00507432"/>
    <w:rsid w:val="00526939"/>
    <w:rsid w:val="005375EA"/>
    <w:rsid w:val="00575371"/>
    <w:rsid w:val="005A36E7"/>
    <w:rsid w:val="005E1FB1"/>
    <w:rsid w:val="00640385"/>
    <w:rsid w:val="006756EA"/>
    <w:rsid w:val="006C7ABA"/>
    <w:rsid w:val="00707CA1"/>
    <w:rsid w:val="007A7840"/>
    <w:rsid w:val="0089010F"/>
    <w:rsid w:val="00930AB9"/>
    <w:rsid w:val="009423AB"/>
    <w:rsid w:val="00995304"/>
    <w:rsid w:val="00995DA3"/>
    <w:rsid w:val="009C0715"/>
    <w:rsid w:val="009F7E80"/>
    <w:rsid w:val="00A13065"/>
    <w:rsid w:val="00A73064"/>
    <w:rsid w:val="00BD4CE9"/>
    <w:rsid w:val="00BF5047"/>
    <w:rsid w:val="00C16E10"/>
    <w:rsid w:val="00C26257"/>
    <w:rsid w:val="00C368DA"/>
    <w:rsid w:val="00C82ECC"/>
    <w:rsid w:val="00CC3456"/>
    <w:rsid w:val="00D054FB"/>
    <w:rsid w:val="00D26682"/>
    <w:rsid w:val="00D5442B"/>
    <w:rsid w:val="00D73CFE"/>
    <w:rsid w:val="00D93268"/>
    <w:rsid w:val="00DB03A8"/>
    <w:rsid w:val="00DB4428"/>
    <w:rsid w:val="00DB691C"/>
    <w:rsid w:val="00DC6AEC"/>
    <w:rsid w:val="00E70100"/>
    <w:rsid w:val="00F75BDF"/>
    <w:rsid w:val="00F91ED3"/>
    <w:rsid w:val="00FB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50D9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DC6AEC"/>
    <w:pPr>
      <w:spacing w:before="80" w:after="120" w:line="360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DC6AEC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41</cp:revision>
  <dcterms:created xsi:type="dcterms:W3CDTF">2020-02-18T19:43:00Z</dcterms:created>
  <dcterms:modified xsi:type="dcterms:W3CDTF">2020-02-25T17:06:00Z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