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D3" w:rsidRPr="00AF4D15" w:rsidRDefault="004750D3" w:rsidP="004750D3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AF4D1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4750D3" w:rsidRPr="00AF4D15" w:rsidRDefault="004750D3" w:rsidP="004750D3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4750D3" w:rsidRPr="00AF4D15" w:rsidRDefault="004750D3" w:rsidP="004750D3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</w:t>
      </w: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E42FC6" w:rsidP="004750D3">
      <w:pPr>
        <w:pStyle w:val="a3"/>
        <w:keepNext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4750D3" w:rsidRPr="00AF4D15" w:rsidRDefault="004750D3" w:rsidP="004750D3">
      <w:pPr>
        <w:pStyle w:val="a3"/>
        <w:keepNext/>
        <w:ind w:left="0"/>
        <w:jc w:val="center"/>
        <w:rPr>
          <w:i/>
          <w:sz w:val="28"/>
          <w:szCs w:val="28"/>
        </w:rPr>
      </w:pPr>
      <w:r w:rsidRPr="00AF4D15">
        <w:rPr>
          <w:i/>
          <w:sz w:val="28"/>
          <w:szCs w:val="28"/>
        </w:rPr>
        <w:t>«</w:t>
      </w:r>
      <w:r w:rsidR="00E42FC6">
        <w:rPr>
          <w:i/>
          <w:sz w:val="28"/>
          <w:szCs w:val="28"/>
        </w:rPr>
        <w:t>Программы и подпрограммы</w:t>
      </w:r>
      <w:r w:rsidRPr="00AF4D15">
        <w:rPr>
          <w:i/>
          <w:sz w:val="28"/>
          <w:szCs w:val="28"/>
        </w:rPr>
        <w:t>»</w:t>
      </w:r>
    </w:p>
    <w:p w:rsidR="004750D3" w:rsidRPr="00AF4D15" w:rsidRDefault="004750D3" w:rsidP="004750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Студент: Жеребин В.Р.</w:t>
      </w:r>
    </w:p>
    <w:p w:rsidR="004750D3" w:rsidRPr="00AF4D15" w:rsidRDefault="004750D3" w:rsidP="004750D3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4750D3" w:rsidRPr="00AF4D15" w:rsidRDefault="004750D3" w:rsidP="004750D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4D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2017</w:t>
      </w:r>
    </w:p>
    <w:p w:rsidR="004750D3" w:rsidRPr="00AF4D15" w:rsidRDefault="004750D3" w:rsidP="004750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750D3" w:rsidRPr="00AF4D15" w:rsidRDefault="004750D3" w:rsidP="004750D3">
      <w:pPr>
        <w:pStyle w:val="Default"/>
        <w:rPr>
          <w:rFonts w:ascii="Times New Roman" w:hAnsi="Times New Roman" w:cs="Times New Roman"/>
          <w:color w:val="6F2F9F"/>
          <w:sz w:val="28"/>
          <w:szCs w:val="28"/>
        </w:rPr>
      </w:pPr>
      <w:r w:rsidRPr="00AF4D15">
        <w:rPr>
          <w:rFonts w:ascii="Times New Roman" w:hAnsi="Times New Roman" w:cs="Times New Roman"/>
          <w:sz w:val="28"/>
          <w:szCs w:val="28"/>
        </w:rPr>
        <w:t xml:space="preserve"> </w:t>
      </w:r>
      <w:r w:rsidRPr="00AF4D15">
        <w:rPr>
          <w:rFonts w:ascii="Times New Roman" w:hAnsi="Times New Roman" w:cs="Times New Roman"/>
          <w:sz w:val="28"/>
          <w:szCs w:val="28"/>
        </w:rPr>
        <w:tab/>
      </w:r>
      <w:r w:rsidRPr="00AF4D15">
        <w:rPr>
          <w:rFonts w:ascii="Times New Roman" w:hAnsi="Times New Roman" w:cs="Times New Roman"/>
          <w:b/>
          <w:bCs/>
          <w:color w:val="6F2F9F"/>
          <w:sz w:val="28"/>
          <w:szCs w:val="28"/>
        </w:rPr>
        <w:t xml:space="preserve">1. Введение </w:t>
      </w:r>
    </w:p>
    <w:p w:rsidR="000F0E0E" w:rsidRPr="00E42FC6" w:rsidRDefault="00E42FC6" w:rsidP="00E42FC6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E42FC6">
        <w:rPr>
          <w:rFonts w:ascii="Times New Roman" w:hAnsi="Times New Roman" w:cs="Times New Roman"/>
          <w:sz w:val="28"/>
          <w:szCs w:val="28"/>
        </w:rPr>
        <w:t>В данной работе отрабатываются навыки создания виртуальных приборов и их оформления в виге готовых подпрограмм.</w:t>
      </w:r>
    </w:p>
    <w:p w:rsidR="004750D3" w:rsidRPr="00AF4D15" w:rsidRDefault="004750D3" w:rsidP="004750D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D15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4750D3" w:rsidRPr="00AF4D15" w:rsidRDefault="004750D3" w:rsidP="004750D3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AF4D15">
        <w:rPr>
          <w:rFonts w:ascii="Times New Roman" w:hAnsi="Times New Roman" w:cs="Times New Roman"/>
          <w:b/>
          <w:bCs/>
          <w:color w:val="2D74B5"/>
          <w:sz w:val="28"/>
          <w:szCs w:val="28"/>
        </w:rPr>
        <w:t xml:space="preserve">2.1. </w:t>
      </w:r>
      <w:r w:rsidR="00E42FC6">
        <w:rPr>
          <w:rFonts w:ascii="Times New Roman" w:hAnsi="Times New Roman" w:cs="Times New Roman"/>
          <w:b/>
          <w:bCs/>
          <w:color w:val="2D74B5"/>
          <w:sz w:val="28"/>
          <w:szCs w:val="28"/>
        </w:rPr>
        <w:t>Создание подпрограмм</w:t>
      </w:r>
    </w:p>
    <w:p w:rsidR="00E42FC6" w:rsidRPr="00E42FC6" w:rsidRDefault="00E42FC6" w:rsidP="00E42FC6">
      <w:pPr>
        <w:pStyle w:val="Default"/>
        <w:ind w:firstLine="708"/>
        <w:rPr>
          <w:rFonts w:ascii="Times New Roman" w:hAnsi="Times New Roman" w:cs="Times New Roman"/>
          <w:szCs w:val="28"/>
        </w:rPr>
      </w:pPr>
      <w:r w:rsidRPr="00E42FC6">
        <w:rPr>
          <w:rFonts w:ascii="Times New Roman" w:hAnsi="Times New Roman" w:cs="Times New Roman"/>
        </w:rPr>
        <w:t xml:space="preserve"> </w:t>
      </w:r>
      <w:r w:rsidRPr="00E42FC6">
        <w:rPr>
          <w:rFonts w:ascii="Times New Roman" w:hAnsi="Times New Roman" w:cs="Times New Roman"/>
          <w:szCs w:val="28"/>
        </w:rPr>
        <w:t xml:space="preserve">Как и в любом другом языке программирования, в LabVIEW реализована возможность использования подпрограмм (SubVI) для часто повторяющихся фрагментов кода или для функционально независимых от главной программы блоков. </w:t>
      </w:r>
    </w:p>
    <w:p w:rsidR="00E42FC6" w:rsidRPr="00E42FC6" w:rsidRDefault="00E42FC6" w:rsidP="00E42FC6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E42FC6">
        <w:rPr>
          <w:rFonts w:ascii="Times New Roman" w:hAnsi="Times New Roman" w:cs="Times New Roman"/>
          <w:sz w:val="24"/>
          <w:szCs w:val="28"/>
        </w:rPr>
        <w:t>Когда мы устанавливаем на схему значок, это и есть подпрограмма, которая уже реализована в готовом виде и выполняет определенные функции. LabView позволяет использовать создаваемые пользователем ВП в качестве подпрограмм.</w:t>
      </w:r>
    </w:p>
    <w:p w:rsidR="00E42FC6" w:rsidRPr="00E42FC6" w:rsidRDefault="00E42FC6" w:rsidP="00E42FC6">
      <w:pPr>
        <w:rPr>
          <w:rFonts w:ascii="Times New Roman" w:hAnsi="Times New Roman" w:cs="Times New Roman"/>
          <w:sz w:val="24"/>
          <w:szCs w:val="28"/>
        </w:rPr>
      </w:pPr>
      <w:r w:rsidRPr="00E42FC6">
        <w:rPr>
          <w:rFonts w:ascii="Times New Roman" w:hAnsi="Times New Roman" w:cs="Times New Roman"/>
          <w:sz w:val="24"/>
          <w:szCs w:val="28"/>
        </w:rPr>
        <w:t>Собрали</w:t>
      </w:r>
      <w:r w:rsidRPr="00E42FC6">
        <w:rPr>
          <w:rFonts w:ascii="Times New Roman" w:hAnsi="Times New Roman" w:cs="Times New Roman"/>
          <w:sz w:val="24"/>
          <w:szCs w:val="28"/>
        </w:rPr>
        <w:t xml:space="preserve"> схему в соответствии с рисунком и настр</w:t>
      </w:r>
      <w:r w:rsidRPr="00E42FC6">
        <w:rPr>
          <w:rFonts w:ascii="Times New Roman" w:hAnsi="Times New Roman" w:cs="Times New Roman"/>
          <w:sz w:val="24"/>
          <w:szCs w:val="28"/>
        </w:rPr>
        <w:t>оили</w:t>
      </w:r>
      <w:r w:rsidRPr="00E42FC6">
        <w:rPr>
          <w:rFonts w:ascii="Times New Roman" w:hAnsi="Times New Roman" w:cs="Times New Roman"/>
          <w:sz w:val="24"/>
          <w:szCs w:val="28"/>
        </w:rPr>
        <w:t xml:space="preserve"> внешний вид лицевой панели. Требуемые блоки находятся в группах </w:t>
      </w:r>
      <w:r w:rsidRPr="00E42FC6">
        <w:rPr>
          <w:rFonts w:ascii="Times New Roman" w:hAnsi="Times New Roman" w:cs="Times New Roman"/>
          <w:i/>
          <w:iCs/>
          <w:sz w:val="24"/>
          <w:szCs w:val="28"/>
        </w:rPr>
        <w:t xml:space="preserve">Functions &gt;&gt; Numeric </w:t>
      </w:r>
      <w:r w:rsidRPr="00E42FC6">
        <w:rPr>
          <w:rFonts w:ascii="Times New Roman" w:hAnsi="Times New Roman" w:cs="Times New Roman"/>
          <w:sz w:val="24"/>
          <w:szCs w:val="28"/>
        </w:rPr>
        <w:t xml:space="preserve">и </w:t>
      </w:r>
      <w:r w:rsidRPr="00E42FC6">
        <w:rPr>
          <w:rFonts w:ascii="Times New Roman" w:hAnsi="Times New Roman" w:cs="Times New Roman"/>
          <w:i/>
          <w:iCs/>
          <w:sz w:val="24"/>
          <w:szCs w:val="28"/>
        </w:rPr>
        <w:t xml:space="preserve">Functions &gt;&gt; Boolean. </w:t>
      </w:r>
    </w:p>
    <w:p w:rsid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377B312" wp14:editId="321D9687">
            <wp:simplePos x="0" y="0"/>
            <wp:positionH relativeFrom="margin">
              <wp:align>center</wp:align>
            </wp:positionH>
            <wp:positionV relativeFrom="paragraph">
              <wp:posOffset>2157013</wp:posOffset>
            </wp:positionV>
            <wp:extent cx="5836285" cy="25844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0A0E344" wp14:editId="773B722E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396740" cy="216154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E42FC6" w:rsidRPr="00E42FC6" w:rsidRDefault="00E42FC6" w:rsidP="00E42FC6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E42FC6">
        <w:rPr>
          <w:rFonts w:ascii="Times New Roman" w:hAnsi="Times New Roman" w:cs="Times New Roman"/>
          <w:sz w:val="24"/>
          <w:szCs w:val="28"/>
        </w:rPr>
        <w:t>Оформили</w:t>
      </w:r>
      <w:r w:rsidRPr="00E42FC6">
        <w:rPr>
          <w:rFonts w:ascii="Times New Roman" w:hAnsi="Times New Roman" w:cs="Times New Roman"/>
          <w:sz w:val="24"/>
          <w:szCs w:val="28"/>
        </w:rPr>
        <w:t xml:space="preserve"> наш ВП в качестве подпрограммы</w:t>
      </w:r>
      <w:r>
        <w:rPr>
          <w:rFonts w:ascii="Times New Roman" w:hAnsi="Times New Roman" w:cs="Times New Roman"/>
          <w:sz w:val="24"/>
          <w:szCs w:val="28"/>
        </w:rPr>
        <w:t xml:space="preserve"> и обозначили входы и выходы</w:t>
      </w:r>
      <w:r w:rsidRPr="00E42FC6">
        <w:rPr>
          <w:rFonts w:ascii="Times New Roman" w:hAnsi="Times New Roman" w:cs="Times New Roman"/>
          <w:sz w:val="24"/>
          <w:szCs w:val="28"/>
        </w:rPr>
        <w:t>. По завершению его можно будет добавлять на схему так же, как были добавлены все блоки текущей схемы.</w:t>
      </w:r>
    </w:p>
    <w:p w:rsidR="00E42FC6" w:rsidRDefault="00E42FC6" w:rsidP="00E42FC6">
      <w:pPr>
        <w:tabs>
          <w:tab w:val="left" w:pos="7125"/>
        </w:tabs>
        <w:rPr>
          <w:b/>
          <w:bCs/>
          <w:color w:val="2D74B5"/>
          <w:sz w:val="32"/>
          <w:szCs w:val="32"/>
        </w:rPr>
      </w:pPr>
    </w:p>
    <w:p w:rsidR="00E42FC6" w:rsidRDefault="00E42FC6" w:rsidP="00E42FC6">
      <w:pPr>
        <w:tabs>
          <w:tab w:val="left" w:pos="7125"/>
        </w:tabs>
        <w:rPr>
          <w:b/>
          <w:bCs/>
          <w:color w:val="2D74B5"/>
          <w:sz w:val="32"/>
          <w:szCs w:val="32"/>
        </w:rPr>
      </w:pPr>
    </w:p>
    <w:p w:rsidR="00E42FC6" w:rsidRDefault="00E42FC6" w:rsidP="00E42FC6">
      <w:pPr>
        <w:tabs>
          <w:tab w:val="left" w:pos="7125"/>
        </w:tabs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2D74B5"/>
          <w:sz w:val="32"/>
          <w:szCs w:val="32"/>
        </w:rPr>
        <w:lastRenderedPageBreak/>
        <w:t>2.2. Применение подпрограмм</w:t>
      </w:r>
    </w:p>
    <w:p w:rsidR="00E42FC6" w:rsidRPr="00E42FC6" w:rsidRDefault="00E42FC6" w:rsidP="00E42FC6">
      <w:pPr>
        <w:tabs>
          <w:tab w:val="left" w:pos="7125"/>
        </w:tabs>
        <w:rPr>
          <w:rFonts w:ascii="Times New Roman" w:hAnsi="Times New Roman" w:cs="Times New Roman"/>
          <w:sz w:val="24"/>
          <w:szCs w:val="28"/>
        </w:rPr>
      </w:pPr>
      <w:r w:rsidRPr="00E42FC6">
        <w:rPr>
          <w:rFonts w:ascii="Times New Roman" w:hAnsi="Times New Roman" w:cs="Times New Roman"/>
          <w:szCs w:val="28"/>
        </w:rPr>
        <w:t>Перейдем к созданию главной программы, в которой будет использоваться уже созданный нами блок.</w:t>
      </w:r>
    </w:p>
    <w:p w:rsidR="00E42FC6" w:rsidRPr="00E42FC6" w:rsidRDefault="00E42FC6" w:rsidP="00E42FC6">
      <w:pPr>
        <w:tabs>
          <w:tab w:val="left" w:pos="71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-3368</wp:posOffset>
            </wp:positionV>
            <wp:extent cx="5939790" cy="329184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</wp:posOffset>
            </wp:positionV>
            <wp:extent cx="5939790" cy="301371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AC11BD" w:rsidRDefault="00AC11BD" w:rsidP="00E42FC6">
      <w:pPr>
        <w:rPr>
          <w:rFonts w:ascii="Times New Roman" w:hAnsi="Times New Roman" w:cs="Times New Roman"/>
          <w:sz w:val="28"/>
          <w:szCs w:val="28"/>
        </w:rPr>
      </w:pPr>
    </w:p>
    <w:p w:rsidR="00AC11BD" w:rsidRDefault="00AC11BD" w:rsidP="00E42FC6">
      <w:pPr>
        <w:rPr>
          <w:rFonts w:ascii="Times New Roman" w:hAnsi="Times New Roman" w:cs="Times New Roman"/>
          <w:sz w:val="28"/>
          <w:szCs w:val="28"/>
        </w:rPr>
      </w:pPr>
    </w:p>
    <w:p w:rsidR="00AC11BD" w:rsidRDefault="00AC11BD" w:rsidP="00E42FC6">
      <w:pPr>
        <w:rPr>
          <w:rFonts w:ascii="Times New Roman" w:hAnsi="Times New Roman" w:cs="Times New Roman"/>
          <w:sz w:val="28"/>
          <w:szCs w:val="28"/>
        </w:rPr>
      </w:pPr>
    </w:p>
    <w:p w:rsidR="00AC11BD" w:rsidRDefault="00AC11BD" w:rsidP="00E42FC6">
      <w:pPr>
        <w:rPr>
          <w:b/>
          <w:bCs/>
          <w:color w:val="2D74B5"/>
          <w:sz w:val="32"/>
          <w:szCs w:val="32"/>
        </w:rPr>
      </w:pPr>
      <w:r>
        <w:rPr>
          <w:b/>
          <w:bCs/>
          <w:color w:val="2D74B5"/>
          <w:sz w:val="32"/>
          <w:szCs w:val="32"/>
        </w:rPr>
        <w:lastRenderedPageBreak/>
        <w:t>2.3. Блок ввода формул</w:t>
      </w:r>
    </w:p>
    <w:p w:rsidR="00AC11BD" w:rsidRPr="00AC11BD" w:rsidRDefault="00AC11BD" w:rsidP="00AC11BD">
      <w:pPr>
        <w:pStyle w:val="Default"/>
        <w:rPr>
          <w:rFonts w:ascii="Times New Roman" w:hAnsi="Times New Roman" w:cs="Times New Roman"/>
        </w:rPr>
      </w:pPr>
      <w:r w:rsidRPr="00AC11BD">
        <w:rPr>
          <w:rFonts w:ascii="Times New Roman" w:hAnsi="Times New Roman" w:cs="Times New Roman"/>
        </w:rPr>
        <w:t xml:space="preserve">В некоторых ситуациях запись математического выражения в явном виде гораздо удобнее работы с шаблонными блоками. Для этой цели в LabVIEW существует механизм ввода формул </w:t>
      </w:r>
      <w:r w:rsidRPr="00AC11BD">
        <w:rPr>
          <w:rFonts w:ascii="Times New Roman" w:hAnsi="Times New Roman" w:cs="Times New Roman"/>
          <w:i/>
          <w:iCs/>
        </w:rPr>
        <w:t xml:space="preserve">Formula Node. </w:t>
      </w:r>
    </w:p>
    <w:p w:rsidR="00AC11BD" w:rsidRPr="00AC11BD" w:rsidRDefault="00AC11BD" w:rsidP="00AC11BD">
      <w:pPr>
        <w:pStyle w:val="Default"/>
        <w:rPr>
          <w:rFonts w:ascii="Times New Roman" w:hAnsi="Times New Roman" w:cs="Times New Roman"/>
        </w:rPr>
      </w:pPr>
      <w:r w:rsidRPr="00AC11BD">
        <w:rPr>
          <w:rFonts w:ascii="Times New Roman" w:hAnsi="Times New Roman" w:cs="Times New Roman"/>
        </w:rPr>
        <w:t xml:space="preserve">Научимся формировать сигнал произвольного вида с помощью формулы. </w:t>
      </w:r>
    </w:p>
    <w:p w:rsidR="00AC11BD" w:rsidRDefault="00AC11BD" w:rsidP="00AC11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7E75493" wp14:editId="60A47640">
            <wp:simplePos x="0" y="0"/>
            <wp:positionH relativeFrom="margin">
              <wp:posOffset>2237105</wp:posOffset>
            </wp:positionH>
            <wp:positionV relativeFrom="paragraph">
              <wp:posOffset>245028</wp:posOffset>
            </wp:positionV>
            <wp:extent cx="1466850" cy="2381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1BD">
        <w:rPr>
          <w:rFonts w:ascii="Times New Roman" w:hAnsi="Times New Roman" w:cs="Times New Roman"/>
          <w:sz w:val="24"/>
          <w:szCs w:val="24"/>
        </w:rPr>
        <w:t xml:space="preserve">Пусть сигнал задан в виде массива точек с индексом </w:t>
      </w:r>
      <w:r w:rsidRPr="00AC11B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AC11BD">
        <w:rPr>
          <w:rFonts w:ascii="Times New Roman" w:hAnsi="Times New Roman" w:cs="Times New Roman"/>
          <w:sz w:val="24"/>
          <w:szCs w:val="24"/>
        </w:rPr>
        <w:t>:</w:t>
      </w:r>
    </w:p>
    <w:p w:rsidR="00AC11BD" w:rsidRDefault="00AC11BD" w:rsidP="00AC11BD">
      <w:pPr>
        <w:rPr>
          <w:rFonts w:ascii="Times New Roman" w:hAnsi="Times New Roman" w:cs="Times New Roman"/>
          <w:sz w:val="24"/>
          <w:szCs w:val="24"/>
        </w:rPr>
      </w:pPr>
    </w:p>
    <w:p w:rsidR="00AC11BD" w:rsidRDefault="00AC11BD" w:rsidP="00AC1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-2236</wp:posOffset>
            </wp:positionV>
            <wp:extent cx="4174490" cy="279908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11BD" w:rsidRPr="00AC11BD" w:rsidRDefault="00AC11BD" w:rsidP="00AC11BD">
      <w:pPr>
        <w:rPr>
          <w:rFonts w:ascii="Times New Roman" w:hAnsi="Times New Roman" w:cs="Times New Roman"/>
          <w:sz w:val="24"/>
          <w:szCs w:val="24"/>
        </w:rPr>
      </w:pP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E42FC6" w:rsidRP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E42FC6" w:rsidRDefault="00E42FC6" w:rsidP="00E42FC6">
      <w:pPr>
        <w:rPr>
          <w:rFonts w:ascii="Times New Roman" w:hAnsi="Times New Roman" w:cs="Times New Roman"/>
          <w:sz w:val="28"/>
          <w:szCs w:val="28"/>
        </w:rPr>
      </w:pPr>
    </w:p>
    <w:p w:rsidR="00AC11BD" w:rsidRDefault="00AC11BD" w:rsidP="00E42FC6">
      <w:pPr>
        <w:rPr>
          <w:rFonts w:ascii="Times New Roman" w:hAnsi="Times New Roman" w:cs="Times New Roman"/>
          <w:sz w:val="28"/>
          <w:szCs w:val="28"/>
        </w:rPr>
      </w:pPr>
    </w:p>
    <w:p w:rsidR="00AC11BD" w:rsidRDefault="00AC11BD" w:rsidP="00E42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F93EEE2" wp14:editId="79402ADE">
            <wp:simplePos x="0" y="0"/>
            <wp:positionH relativeFrom="margin">
              <wp:posOffset>-9221</wp:posOffset>
            </wp:positionH>
            <wp:positionV relativeFrom="paragraph">
              <wp:posOffset>472606</wp:posOffset>
            </wp:positionV>
            <wp:extent cx="5939790" cy="2298065"/>
            <wp:effectExtent l="0" t="0" r="3810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11BD" w:rsidRDefault="00AC11BD" w:rsidP="00E42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C11BD" w:rsidRDefault="00AC11BD" w:rsidP="00AC11BD">
      <w:pPr>
        <w:rPr>
          <w:rFonts w:ascii="Times New Roman" w:hAnsi="Times New Roman" w:cs="Times New Roman"/>
          <w:sz w:val="24"/>
          <w:szCs w:val="28"/>
        </w:rPr>
      </w:pPr>
      <w:r w:rsidRPr="00AC11BD">
        <w:rPr>
          <w:rFonts w:ascii="Times New Roman" w:hAnsi="Times New Roman" w:cs="Times New Roman"/>
          <w:sz w:val="24"/>
          <w:szCs w:val="28"/>
        </w:rPr>
        <w:t xml:space="preserve">Поскольку в данном ВП не учитывается теорема Котельникова о дискретизации сигналов, частота сигнала w0 является безразмерной константой. </w:t>
      </w:r>
    </w:p>
    <w:p w:rsidR="00AC11BD" w:rsidRDefault="00AC11BD" w:rsidP="00AC11BD">
      <w:pPr>
        <w:rPr>
          <w:rFonts w:ascii="Times New Roman" w:hAnsi="Times New Roman" w:cs="Times New Roman"/>
          <w:sz w:val="24"/>
          <w:szCs w:val="28"/>
        </w:rPr>
      </w:pPr>
    </w:p>
    <w:p w:rsidR="00AC11BD" w:rsidRDefault="00AC11BD" w:rsidP="00AC11BD">
      <w:pPr>
        <w:rPr>
          <w:rFonts w:ascii="Times New Roman" w:hAnsi="Times New Roman" w:cs="Times New Roman"/>
          <w:sz w:val="24"/>
          <w:szCs w:val="28"/>
        </w:rPr>
      </w:pPr>
    </w:p>
    <w:p w:rsidR="00AC11BD" w:rsidRDefault="00AC11BD" w:rsidP="00AC11BD">
      <w:pPr>
        <w:rPr>
          <w:rFonts w:ascii="Times New Roman" w:hAnsi="Times New Roman" w:cs="Times New Roman"/>
          <w:sz w:val="24"/>
          <w:szCs w:val="28"/>
        </w:rPr>
      </w:pPr>
    </w:p>
    <w:p w:rsidR="00AC11BD" w:rsidRDefault="00AC11BD" w:rsidP="00AC11BD">
      <w:pPr>
        <w:rPr>
          <w:rFonts w:ascii="Times New Roman" w:hAnsi="Times New Roman" w:cs="Times New Roman"/>
          <w:sz w:val="24"/>
          <w:szCs w:val="28"/>
        </w:rPr>
      </w:pPr>
    </w:p>
    <w:p w:rsidR="00AC11BD" w:rsidRDefault="00AC11BD" w:rsidP="00AC11BD">
      <w:pPr>
        <w:rPr>
          <w:rFonts w:ascii="Times New Roman" w:hAnsi="Times New Roman" w:cs="Times New Roman"/>
          <w:sz w:val="24"/>
          <w:szCs w:val="28"/>
        </w:rPr>
      </w:pPr>
    </w:p>
    <w:p w:rsidR="00AC11BD" w:rsidRDefault="00AC11BD" w:rsidP="00AC11BD">
      <w:pPr>
        <w:rPr>
          <w:b/>
          <w:bCs/>
          <w:color w:val="2D74B5"/>
          <w:sz w:val="32"/>
          <w:szCs w:val="32"/>
        </w:rPr>
      </w:pPr>
      <w:r>
        <w:rPr>
          <w:b/>
          <w:bCs/>
          <w:color w:val="2D74B5"/>
          <w:sz w:val="32"/>
          <w:szCs w:val="32"/>
        </w:rPr>
        <w:lastRenderedPageBreak/>
        <w:t>2.4. Дополнительное задание</w:t>
      </w:r>
    </w:p>
    <w:p w:rsidR="00AC11BD" w:rsidRPr="00AC11BD" w:rsidRDefault="00AC11BD" w:rsidP="00AC11BD">
      <w:pPr>
        <w:pStyle w:val="Default"/>
        <w:rPr>
          <w:rFonts w:ascii="Times New Roman" w:hAnsi="Times New Roman" w:cs="Times New Roman"/>
          <w:szCs w:val="28"/>
        </w:rPr>
      </w:pPr>
      <w:r w:rsidRPr="00AC11BD">
        <w:rPr>
          <w:rFonts w:ascii="Times New Roman" w:hAnsi="Times New Roman" w:cs="Times New Roman"/>
          <w:szCs w:val="28"/>
        </w:rPr>
        <w:t xml:space="preserve">Используя известные вам блоки, реализуйте конвертер температуры из градусов Цельсия (°C) в градусы Кельвина (K) и градусы Фаренгейта (°F). Предусмотрите вывод температур в виде шкал и точных значений. Предусмотрите индикатор «Жарко» при </w:t>
      </w:r>
      <w:r w:rsidRPr="00AC11BD">
        <w:rPr>
          <w:rFonts w:ascii="Times New Roman" w:hAnsi="Times New Roman" w:cs="Times New Roman"/>
          <w:i/>
          <w:iCs/>
          <w:szCs w:val="28"/>
        </w:rPr>
        <w:t xml:space="preserve">t </w:t>
      </w:r>
      <w:r w:rsidRPr="00AC11BD">
        <w:rPr>
          <w:rFonts w:ascii="Times New Roman" w:hAnsi="Times New Roman" w:cs="Times New Roman"/>
          <w:szCs w:val="28"/>
        </w:rPr>
        <w:t>&gt; 60°C</w:t>
      </w:r>
      <w:r>
        <w:rPr>
          <w:rFonts w:ascii="Times New Roman" w:hAnsi="Times New Roman" w:cs="Times New Roman"/>
          <w:szCs w:val="28"/>
        </w:rPr>
        <w:t xml:space="preserve">(В данной задаче, использовал </w:t>
      </w:r>
      <w:r w:rsidRPr="00AC11BD">
        <w:rPr>
          <w:rFonts w:ascii="Times New Roman" w:hAnsi="Times New Roman" w:cs="Times New Roman"/>
          <w:szCs w:val="28"/>
        </w:rPr>
        <w:t xml:space="preserve">при </w:t>
      </w:r>
      <w:r w:rsidRPr="00AC11BD">
        <w:rPr>
          <w:rFonts w:ascii="Times New Roman" w:hAnsi="Times New Roman" w:cs="Times New Roman"/>
          <w:i/>
          <w:iCs/>
          <w:szCs w:val="28"/>
        </w:rPr>
        <w:t xml:space="preserve">t </w:t>
      </w:r>
      <w:r>
        <w:rPr>
          <w:rFonts w:ascii="Times New Roman" w:hAnsi="Times New Roman" w:cs="Times New Roman"/>
          <w:szCs w:val="28"/>
        </w:rPr>
        <w:t>&gt; 3</w:t>
      </w:r>
      <w:r w:rsidRPr="00AC11BD">
        <w:rPr>
          <w:rFonts w:ascii="Times New Roman" w:hAnsi="Times New Roman" w:cs="Times New Roman"/>
          <w:szCs w:val="28"/>
        </w:rPr>
        <w:t>0°C</w:t>
      </w:r>
      <w:r>
        <w:rPr>
          <w:rFonts w:ascii="Times New Roman" w:hAnsi="Times New Roman" w:cs="Times New Roman"/>
          <w:szCs w:val="28"/>
        </w:rPr>
        <w:t>)</w:t>
      </w:r>
      <w:r w:rsidRPr="00AC11BD">
        <w:rPr>
          <w:rFonts w:ascii="Times New Roman" w:hAnsi="Times New Roman" w:cs="Times New Roman"/>
          <w:szCs w:val="28"/>
        </w:rPr>
        <w:t xml:space="preserve">, и индикатор «Холодно» при </w:t>
      </w:r>
      <w:r w:rsidRPr="00AC11BD">
        <w:rPr>
          <w:rFonts w:ascii="Times New Roman" w:hAnsi="Times New Roman" w:cs="Times New Roman"/>
          <w:i/>
          <w:iCs/>
          <w:szCs w:val="28"/>
        </w:rPr>
        <w:t xml:space="preserve">t </w:t>
      </w:r>
      <w:r w:rsidRPr="00AC11BD">
        <w:rPr>
          <w:rFonts w:ascii="Times New Roman" w:hAnsi="Times New Roman" w:cs="Times New Roman"/>
          <w:szCs w:val="28"/>
        </w:rPr>
        <w:t xml:space="preserve">&gt; 0°C. </w:t>
      </w:r>
    </w:p>
    <w:p w:rsidR="00AC11BD" w:rsidRDefault="00AC11BD" w:rsidP="00AC11BD">
      <w:pPr>
        <w:rPr>
          <w:rFonts w:ascii="Times New Roman" w:hAnsi="Times New Roman" w:cs="Times New Roman"/>
          <w:sz w:val="24"/>
          <w:szCs w:val="28"/>
        </w:rPr>
      </w:pPr>
      <w:r w:rsidRPr="00AC11BD">
        <w:rPr>
          <w:rFonts w:ascii="Times New Roman" w:hAnsi="Times New Roman" w:cs="Times New Roman"/>
          <w:sz w:val="24"/>
          <w:szCs w:val="28"/>
        </w:rPr>
        <w:t>Преобразование температурных шкал:</w:t>
      </w:r>
    </w:p>
    <w:p w:rsidR="00AC11BD" w:rsidRDefault="00AC11BD" w:rsidP="00AC11BD">
      <w:pPr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7D3E734" wp14:editId="7CF6DC2E">
            <wp:extent cx="5676900" cy="1152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0F" w:rsidRDefault="0079530F" w:rsidP="00AC11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0263E0F0" wp14:editId="4CB90A5D">
            <wp:simplePos x="0" y="0"/>
            <wp:positionH relativeFrom="margin">
              <wp:align>right</wp:align>
            </wp:positionH>
            <wp:positionV relativeFrom="paragraph">
              <wp:posOffset>2357976</wp:posOffset>
            </wp:positionV>
            <wp:extent cx="2682000" cy="1367458"/>
            <wp:effectExtent l="0" t="0" r="4445" b="444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00" cy="13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1BD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3A2E9C87" wp14:editId="2937C6BA">
            <wp:extent cx="2743200" cy="24174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BD" w:rsidRPr="00AC11BD" w:rsidRDefault="00AC11BD" w:rsidP="00AC11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1 случай. Температура чуть больше 30</w:t>
      </w:r>
      <w:r w:rsidRPr="00AC11BD">
        <w:rPr>
          <w:rFonts w:ascii="Times New Roman" w:hAnsi="Times New Roman" w:cs="Times New Roman"/>
          <w:sz w:val="24"/>
          <w:szCs w:val="28"/>
        </w:rPr>
        <w:t>°C</w:t>
      </w:r>
      <w:r>
        <w:rPr>
          <w:rFonts w:ascii="Times New Roman" w:hAnsi="Times New Roman" w:cs="Times New Roman"/>
          <w:szCs w:val="28"/>
        </w:rPr>
        <w:t xml:space="preserve">. Иконка </w:t>
      </w:r>
      <w:r w:rsidRPr="00AC11BD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  <w:lang w:val="en-US"/>
        </w:rPr>
        <w:t>Zhark</w:t>
      </w:r>
      <w:r>
        <w:rPr>
          <w:rFonts w:ascii="Times New Roman" w:hAnsi="Times New Roman" w:cs="Times New Roman"/>
          <w:szCs w:val="28"/>
        </w:rPr>
        <w:t>о</w:t>
      </w:r>
      <w:r w:rsidRPr="00AC11BD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 горит, а </w:t>
      </w:r>
      <w:r w:rsidRPr="00AC11BD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  <w:lang w:val="en-US"/>
        </w:rPr>
        <w:t>Holodno</w:t>
      </w:r>
      <w:r w:rsidRPr="00AC11BD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 – нет.</w:t>
      </w:r>
    </w:p>
    <w:p w:rsidR="00AC11BD" w:rsidRDefault="00AC11BD" w:rsidP="00AC11BD">
      <w:pPr>
        <w:rPr>
          <w:rFonts w:ascii="Times New Roman" w:hAnsi="Times New Roman" w:cs="Times New Roman"/>
          <w:szCs w:val="28"/>
        </w:rPr>
      </w:pPr>
    </w:p>
    <w:p w:rsidR="0079530F" w:rsidRDefault="0079530F" w:rsidP="00AC11BD">
      <w:pPr>
        <w:rPr>
          <w:rFonts w:ascii="Times New Roman" w:hAnsi="Times New Roman" w:cs="Times New Roman"/>
          <w:szCs w:val="28"/>
        </w:rPr>
      </w:pPr>
    </w:p>
    <w:p w:rsidR="0079530F" w:rsidRDefault="0079530F" w:rsidP="00AC11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1A649191" wp14:editId="1F3128DE">
            <wp:simplePos x="0" y="0"/>
            <wp:positionH relativeFrom="margin">
              <wp:posOffset>3253740</wp:posOffset>
            </wp:positionH>
            <wp:positionV relativeFrom="paragraph">
              <wp:posOffset>181610</wp:posOffset>
            </wp:positionV>
            <wp:extent cx="2682875" cy="129540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30F" w:rsidRDefault="0079530F" w:rsidP="00AC11BD">
      <w:pPr>
        <w:rPr>
          <w:rFonts w:ascii="Times New Roman" w:hAnsi="Times New Roman" w:cs="Times New Roman"/>
          <w:szCs w:val="28"/>
        </w:rPr>
      </w:pPr>
    </w:p>
    <w:p w:rsidR="00AC11BD" w:rsidRDefault="00AC11BD" w:rsidP="00AC11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 случай. Температура больше 0</w:t>
      </w:r>
      <w:r w:rsidR="0079530F" w:rsidRPr="00AC11BD">
        <w:rPr>
          <w:rFonts w:ascii="Times New Roman" w:hAnsi="Times New Roman" w:cs="Times New Roman"/>
          <w:sz w:val="24"/>
          <w:szCs w:val="28"/>
        </w:rPr>
        <w:t>°C</w:t>
      </w:r>
      <w:r>
        <w:rPr>
          <w:rFonts w:ascii="Times New Roman" w:hAnsi="Times New Roman" w:cs="Times New Roman"/>
          <w:szCs w:val="28"/>
        </w:rPr>
        <w:t>, но меньше 30</w:t>
      </w:r>
      <w:r w:rsidRPr="00AC11BD">
        <w:rPr>
          <w:rFonts w:ascii="Times New Roman" w:hAnsi="Times New Roman" w:cs="Times New Roman"/>
          <w:sz w:val="24"/>
          <w:szCs w:val="28"/>
        </w:rPr>
        <w:t>°C</w:t>
      </w:r>
      <w:r>
        <w:rPr>
          <w:rFonts w:ascii="Times New Roman" w:hAnsi="Times New Roman" w:cs="Times New Roman"/>
          <w:sz w:val="24"/>
          <w:szCs w:val="28"/>
        </w:rPr>
        <w:t xml:space="preserve">. Иконки </w:t>
      </w:r>
      <w:r w:rsidRPr="00AC11BD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  <w:lang w:val="en-US"/>
        </w:rPr>
        <w:t>Zhark</w:t>
      </w:r>
      <w:r>
        <w:rPr>
          <w:rFonts w:ascii="Times New Roman" w:hAnsi="Times New Roman" w:cs="Times New Roman"/>
          <w:szCs w:val="28"/>
        </w:rPr>
        <w:t>о</w:t>
      </w:r>
      <w:r w:rsidRPr="00AC11BD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</w:t>
      </w:r>
      <w:r>
        <w:rPr>
          <w:rFonts w:ascii="Times New Roman" w:hAnsi="Times New Roman" w:cs="Times New Roman"/>
          <w:szCs w:val="28"/>
        </w:rPr>
        <w:t xml:space="preserve"> </w:t>
      </w:r>
      <w:r w:rsidRPr="00AC11BD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  <w:lang w:val="en-US"/>
        </w:rPr>
        <w:t>Holodno</w:t>
      </w:r>
      <w:r w:rsidRPr="00AC11BD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не горят.</w:t>
      </w:r>
    </w:p>
    <w:p w:rsidR="00AC11BD" w:rsidRDefault="00AC11BD" w:rsidP="00AC11BD">
      <w:pPr>
        <w:rPr>
          <w:rFonts w:ascii="Times New Roman" w:hAnsi="Times New Roman" w:cs="Times New Roman"/>
          <w:szCs w:val="28"/>
        </w:rPr>
      </w:pPr>
    </w:p>
    <w:p w:rsidR="0079530F" w:rsidRDefault="0079530F" w:rsidP="00AC11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5DC18327" wp14:editId="63D145A2">
            <wp:simplePos x="0" y="0"/>
            <wp:positionH relativeFrom="margin">
              <wp:posOffset>3256565</wp:posOffset>
            </wp:positionH>
            <wp:positionV relativeFrom="paragraph">
              <wp:posOffset>168164</wp:posOffset>
            </wp:positionV>
            <wp:extent cx="2682000" cy="1284600"/>
            <wp:effectExtent l="0" t="0" r="444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00" cy="12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30F" w:rsidRDefault="0079530F" w:rsidP="00AC11BD">
      <w:pPr>
        <w:rPr>
          <w:rFonts w:ascii="Times New Roman" w:hAnsi="Times New Roman" w:cs="Times New Roman"/>
          <w:szCs w:val="28"/>
        </w:rPr>
      </w:pPr>
    </w:p>
    <w:p w:rsidR="0079530F" w:rsidRDefault="0079530F" w:rsidP="00AC11BD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3 случай. Температура меньше 0</w:t>
      </w:r>
      <w:r w:rsidRPr="00AC11BD">
        <w:rPr>
          <w:rFonts w:ascii="Times New Roman" w:hAnsi="Times New Roman" w:cs="Times New Roman"/>
          <w:sz w:val="24"/>
          <w:szCs w:val="28"/>
        </w:rPr>
        <w:t>°C</w:t>
      </w:r>
      <w:r>
        <w:rPr>
          <w:rFonts w:ascii="Times New Roman" w:hAnsi="Times New Roman" w:cs="Times New Roman"/>
          <w:sz w:val="24"/>
          <w:szCs w:val="28"/>
        </w:rPr>
        <w:t>. Иконк</w:t>
      </w:r>
      <w:r>
        <w:rPr>
          <w:rFonts w:ascii="Times New Roman" w:hAnsi="Times New Roman" w:cs="Times New Roman"/>
          <w:szCs w:val="28"/>
        </w:rPr>
        <w:t>а</w:t>
      </w:r>
      <w:r>
        <w:rPr>
          <w:rFonts w:ascii="Times New Roman" w:hAnsi="Times New Roman" w:cs="Times New Roman"/>
          <w:szCs w:val="28"/>
        </w:rPr>
        <w:t xml:space="preserve"> </w:t>
      </w:r>
      <w:r w:rsidRPr="00AC11BD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  <w:lang w:val="en-US"/>
        </w:rPr>
        <w:t>Holodno</w:t>
      </w:r>
      <w:r w:rsidRPr="00AC11BD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 горит, а </w:t>
      </w:r>
      <w:r w:rsidRPr="00AC11BD"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  <w:szCs w:val="28"/>
          <w:lang w:val="en-US"/>
        </w:rPr>
        <w:t>Zharko</w:t>
      </w:r>
      <w:r w:rsidRPr="00AC11BD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 – нет.</w:t>
      </w:r>
    </w:p>
    <w:p w:rsidR="0079530F" w:rsidRPr="00AC11BD" w:rsidRDefault="0079530F" w:rsidP="00AC11BD">
      <w:pPr>
        <w:rPr>
          <w:rFonts w:ascii="Times New Roman" w:hAnsi="Times New Roman" w:cs="Times New Roman"/>
          <w:szCs w:val="28"/>
        </w:rPr>
      </w:pPr>
      <w:bookmarkStart w:id="0" w:name="_GoBack"/>
      <w:bookmarkEnd w:id="0"/>
    </w:p>
    <w:sectPr w:rsidR="0079530F" w:rsidRPr="00AC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989" w:rsidRDefault="00887989" w:rsidP="00455951">
      <w:pPr>
        <w:spacing w:after="0" w:line="240" w:lineRule="auto"/>
      </w:pPr>
      <w:r>
        <w:separator/>
      </w:r>
    </w:p>
  </w:endnote>
  <w:endnote w:type="continuationSeparator" w:id="0">
    <w:p w:rsidR="00887989" w:rsidRDefault="00887989" w:rsidP="0045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989" w:rsidRDefault="00887989" w:rsidP="00455951">
      <w:pPr>
        <w:spacing w:after="0" w:line="240" w:lineRule="auto"/>
      </w:pPr>
      <w:r>
        <w:separator/>
      </w:r>
    </w:p>
  </w:footnote>
  <w:footnote w:type="continuationSeparator" w:id="0">
    <w:p w:rsidR="00887989" w:rsidRDefault="00887989" w:rsidP="00455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A1"/>
    <w:rsid w:val="00031BE1"/>
    <w:rsid w:val="00061034"/>
    <w:rsid w:val="00065F1E"/>
    <w:rsid w:val="000F0E0E"/>
    <w:rsid w:val="002D762A"/>
    <w:rsid w:val="003A2BBD"/>
    <w:rsid w:val="00455951"/>
    <w:rsid w:val="004667A1"/>
    <w:rsid w:val="004750D3"/>
    <w:rsid w:val="004E1FD4"/>
    <w:rsid w:val="0079530F"/>
    <w:rsid w:val="00887989"/>
    <w:rsid w:val="008F0030"/>
    <w:rsid w:val="00912ED8"/>
    <w:rsid w:val="00AC11BD"/>
    <w:rsid w:val="00AE410B"/>
    <w:rsid w:val="00AF4D15"/>
    <w:rsid w:val="00B62C41"/>
    <w:rsid w:val="00E42FC6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25C15-C1D2-4A6D-9D50-06F9FB3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0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750D3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750D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750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55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5951"/>
  </w:style>
  <w:style w:type="paragraph" w:styleId="a7">
    <w:name w:val="footer"/>
    <w:basedOn w:val="a"/>
    <w:link w:val="a8"/>
    <w:uiPriority w:val="99"/>
    <w:unhideWhenUsed/>
    <w:rsid w:val="00455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</cp:revision>
  <dcterms:created xsi:type="dcterms:W3CDTF">2017-04-06T19:43:00Z</dcterms:created>
  <dcterms:modified xsi:type="dcterms:W3CDTF">2017-04-20T21:40:00Z</dcterms:modified>
</cp:coreProperties>
</file>