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62" w:rsidRDefault="00CC4662" w:rsidP="00CC4662">
      <w:pPr>
        <w:pStyle w:val="a6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CC4662" w:rsidRDefault="00CC4662" w:rsidP="00CC4662">
      <w:pPr>
        <w:pStyle w:val="a6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DF5BF0" w:rsidP="00CC4662">
      <w:pPr>
        <w:pStyle w:val="a6"/>
        <w:rPr>
          <w:b/>
        </w:rPr>
      </w:pPr>
      <w:r>
        <w:rPr>
          <w:b/>
        </w:rPr>
        <w:t>Лабораторная работа № 1</w:t>
      </w:r>
    </w:p>
    <w:p w:rsidR="00CC4662" w:rsidRPr="00CC4662" w:rsidRDefault="00CC4662" w:rsidP="00CC4662">
      <w:pPr>
        <w:pStyle w:val="a6"/>
        <w:rPr>
          <w:bCs/>
        </w:rPr>
      </w:pPr>
      <w:r>
        <w:t>Измерение параметров элементов радиотехнических цепей с помощью измерителя добротности</w:t>
      </w:r>
    </w:p>
    <w:p w:rsidR="00CC4662" w:rsidRDefault="00CC4662" w:rsidP="00CC4662">
      <w:pPr>
        <w:spacing w:line="360" w:lineRule="auto"/>
        <w:rPr>
          <w:rFonts w:cs="Times New Roman"/>
          <w:szCs w:val="28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bookmarkStart w:id="0" w:name="_GoBack"/>
      <w:bookmarkEnd w:id="0"/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pStyle w:val="a6"/>
        <w:rPr>
          <w:shd w:val="clear" w:color="auto" w:fill="FFFFFF"/>
        </w:rPr>
      </w:pPr>
    </w:p>
    <w:p w:rsidR="00CC4662" w:rsidRDefault="00CC4662" w:rsidP="00CC4662">
      <w:pPr>
        <w:pStyle w:val="a6"/>
        <w:rPr>
          <w:shd w:val="clear" w:color="auto" w:fill="FFFFFF"/>
        </w:rPr>
      </w:pPr>
    </w:p>
    <w:p w:rsidR="00CC4662" w:rsidRDefault="00CC4662" w:rsidP="00CC4662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rPr>
          <w:rFonts w:cs="Times New Roman"/>
          <w:color w:val="000000"/>
          <w:szCs w:val="28"/>
          <w:shd w:val="clear" w:color="auto" w:fill="FFFFFF"/>
        </w:rPr>
      </w:pPr>
    </w:p>
    <w:p w:rsidR="00CC4662" w:rsidRDefault="00CC4662" w:rsidP="00CC4662">
      <w:pPr>
        <w:pStyle w:val="a6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CC4662" w:rsidRDefault="00CC4662" w:rsidP="00CC4662">
      <w:pPr>
        <w:pStyle w:val="a6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Студенты: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CC4662" w:rsidRDefault="00CC4662" w:rsidP="00CC4662">
      <w:pPr>
        <w:pStyle w:val="a6"/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Кагин</w:t>
      </w:r>
      <w:proofErr w:type="spellEnd"/>
      <w:r>
        <w:rPr>
          <w:shd w:val="clear" w:color="auto" w:fill="FFFFFF"/>
        </w:rPr>
        <w:t xml:space="preserve"> И.И.</w:t>
      </w:r>
    </w:p>
    <w:p w:rsidR="00CC4662" w:rsidRDefault="00CC4662" w:rsidP="00CC4662">
      <w:pPr>
        <w:pStyle w:val="a6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CC4662" w:rsidRDefault="00CC4662" w:rsidP="00CC4662">
      <w:pPr>
        <w:pStyle w:val="a6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CC4662" w:rsidRDefault="00CC4662" w:rsidP="00CC4662">
      <w:pPr>
        <w:pStyle w:val="a6"/>
        <w:rPr>
          <w:shd w:val="clear" w:color="auto" w:fill="FFFFFF"/>
        </w:rPr>
      </w:pPr>
    </w:p>
    <w:p w:rsidR="00CC4662" w:rsidRDefault="00CC4662" w:rsidP="00CC4662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CC4662" w:rsidRDefault="00CC4662" w:rsidP="00CC4662">
      <w:pPr>
        <w:rPr>
          <w:rFonts w:cs="Times New Roman"/>
          <w:color w:val="000000"/>
          <w:szCs w:val="28"/>
          <w:shd w:val="clear" w:color="auto" w:fill="FFFFFF"/>
        </w:rPr>
      </w:pPr>
    </w:p>
    <w:p w:rsidR="00CC4662" w:rsidRDefault="00CC4662" w:rsidP="00CC4662">
      <w:pPr>
        <w:pStyle w:val="a6"/>
        <w:rPr>
          <w:shd w:val="clear" w:color="auto" w:fill="FFFFFF"/>
        </w:rPr>
      </w:pPr>
    </w:p>
    <w:p w:rsidR="00CC4662" w:rsidRDefault="00CC4662" w:rsidP="00CC4662">
      <w:pPr>
        <w:pStyle w:val="a6"/>
        <w:rPr>
          <w:smallCaps/>
          <w:shd w:val="clear" w:color="auto" w:fill="FFFFFF"/>
        </w:rPr>
      </w:pPr>
      <w:r>
        <w:rPr>
          <w:shd w:val="clear" w:color="auto" w:fill="FFFFFF"/>
        </w:rPr>
        <w:t>Москва</w:t>
      </w:r>
    </w:p>
    <w:p w:rsidR="00CC4662" w:rsidRDefault="00CC4662" w:rsidP="00CC4662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2017</w:t>
      </w:r>
    </w:p>
    <w:p w:rsidR="00190A1E" w:rsidRDefault="00190A1E" w:rsidP="0010522D">
      <w:pPr>
        <w:pStyle w:val="a6"/>
        <w:rPr>
          <w:b/>
        </w:rPr>
      </w:pPr>
      <w:r w:rsidRPr="0010522D">
        <w:rPr>
          <w:b/>
        </w:rPr>
        <w:lastRenderedPageBreak/>
        <w:t>Измерение параметров катушки индуктивности.</w:t>
      </w:r>
    </w:p>
    <w:p w:rsidR="0010522D" w:rsidRPr="0010522D" w:rsidRDefault="0010522D" w:rsidP="0010522D">
      <w:pPr>
        <w:pStyle w:val="a6"/>
        <w:rPr>
          <w:b/>
        </w:rPr>
      </w:pPr>
    </w:p>
    <w:p w:rsidR="0010522D" w:rsidRDefault="0010522D" w:rsidP="0010522D">
      <w:pPr>
        <w:pStyle w:val="a6"/>
        <w:jc w:val="left"/>
      </w:pPr>
      <w:r>
        <w:t>Подключена</w:t>
      </w:r>
      <w:r w:rsidR="00190A1E" w:rsidRPr="0010522D">
        <w:t xml:space="preserve"> катушк</w:t>
      </w:r>
      <w:r>
        <w:t>а</w:t>
      </w:r>
      <w:r w:rsidR="00190A1E" w:rsidRPr="0010522D">
        <w:t xml:space="preserve"> к клеммам и</w:t>
      </w:r>
      <w:r w:rsidRPr="0010522D">
        <w:t xml:space="preserve"> на частоте </w:t>
      </w:r>
      <w:r w:rsidRPr="0010522D">
        <w:rPr>
          <w:lang w:val="en-US"/>
        </w:rPr>
        <w:t>f</w:t>
      </w:r>
      <w:r w:rsidRPr="0010522D">
        <w:t>=32МГц</w:t>
      </w:r>
      <w:r w:rsidR="00190A1E" w:rsidRPr="0010522D">
        <w:t xml:space="preserve"> </w:t>
      </w:r>
      <w:r w:rsidRPr="0010522D">
        <w:t>измере</w:t>
      </w:r>
      <w:r>
        <w:t>н</w:t>
      </w:r>
      <w:r w:rsidR="000E10AF">
        <w:t>ы</w:t>
      </w:r>
      <w:r w:rsidR="00190A1E" w:rsidRPr="0010522D">
        <w:t xml:space="preserve"> ее эквивалентн</w:t>
      </w:r>
      <w:r>
        <w:t>ая</w:t>
      </w:r>
      <w:r w:rsidR="00190A1E" w:rsidRPr="0010522D">
        <w:t xml:space="preserve"> добротность</w:t>
      </w:r>
      <w:r w:rsidR="000E10AF">
        <w:t xml:space="preserve"> и</w:t>
      </w:r>
      <w:r>
        <w:t xml:space="preserve"> эквивалентное значение индуктивности прямым и косвенным методом</w:t>
      </w:r>
      <w:r w:rsidR="00190A1E" w:rsidRPr="0010522D">
        <w:t xml:space="preserve">. </w:t>
      </w:r>
      <w:r>
        <w:tab/>
      </w:r>
      <w:r>
        <w:tab/>
      </w:r>
    </w:p>
    <w:p w:rsidR="00190A1E" w:rsidRDefault="00190A1E" w:rsidP="0010522D">
      <w:pPr>
        <w:pStyle w:val="a6"/>
        <w:ind w:firstLine="696"/>
        <w:jc w:val="left"/>
      </w:pPr>
      <w:r w:rsidRPr="0010522D">
        <w:rPr>
          <w:lang w:val="en-US"/>
        </w:rPr>
        <w:t>Q</w:t>
      </w:r>
      <w:r w:rsidRPr="0010522D">
        <w:t>=</w:t>
      </w:r>
      <w:r w:rsidR="0010522D">
        <w:t>465</w:t>
      </w:r>
    </w:p>
    <w:p w:rsidR="0010522D" w:rsidRPr="000E10AF" w:rsidRDefault="0010522D" w:rsidP="0010522D">
      <w:pPr>
        <w:pStyle w:val="a6"/>
        <w:ind w:firstLine="696"/>
        <w:jc w:val="left"/>
      </w:pPr>
      <w:r>
        <w:rPr>
          <w:lang w:val="en-US"/>
        </w:rPr>
        <w:t>L</w:t>
      </w:r>
      <w:r>
        <w:rPr>
          <w:vertAlign w:val="subscript"/>
        </w:rPr>
        <w:t>э</w:t>
      </w:r>
      <w:r w:rsidRPr="000E10AF">
        <w:t>=</w:t>
      </w:r>
      <w:r w:rsidR="000E10AF">
        <w:t xml:space="preserve">0.36 </w:t>
      </w:r>
      <w:proofErr w:type="spellStart"/>
      <w:r w:rsidR="000E10AF">
        <w:t>мкГн</w:t>
      </w:r>
      <w:proofErr w:type="spellEnd"/>
    </w:p>
    <w:p w:rsidR="0010522D" w:rsidRDefault="0010522D" w:rsidP="0010522D">
      <w:pPr>
        <w:pStyle w:val="a6"/>
        <w:jc w:val="left"/>
      </w:pPr>
    </w:p>
    <w:p w:rsidR="00190A1E" w:rsidRPr="000E10AF" w:rsidRDefault="00190A1E" w:rsidP="000E10AF">
      <w:pPr>
        <w:pStyle w:val="a6"/>
        <w:rPr>
          <w:b/>
        </w:rPr>
      </w:pPr>
      <w:r w:rsidRPr="000E10AF">
        <w:rPr>
          <w:b/>
        </w:rPr>
        <w:t>Измерение емкости конденсатора</w:t>
      </w:r>
    </w:p>
    <w:p w:rsidR="00190A1E" w:rsidRDefault="000E10AF" w:rsidP="000E10AF">
      <w:pPr>
        <w:pStyle w:val="a6"/>
        <w:jc w:val="left"/>
      </w:pPr>
      <w:r>
        <w:t>Н</w:t>
      </w:r>
      <w:r w:rsidRPr="0010522D">
        <w:t xml:space="preserve">а частоте </w:t>
      </w:r>
      <w:r w:rsidRPr="0010522D">
        <w:rPr>
          <w:lang w:val="en-US"/>
        </w:rPr>
        <w:t>f</w:t>
      </w:r>
      <w:r w:rsidRPr="0010522D">
        <w:t xml:space="preserve">=32МГц </w:t>
      </w:r>
      <w:r>
        <w:t>проведено</w:t>
      </w:r>
      <w:r w:rsidR="00190A1E" w:rsidRPr="0010522D">
        <w:t xml:space="preserve"> к</w:t>
      </w:r>
      <w:r>
        <w:t>освенное измерение конденсатора</w:t>
      </w:r>
    </w:p>
    <w:p w:rsidR="000E10AF" w:rsidRPr="000E10AF" w:rsidRDefault="000E10AF" w:rsidP="000E10AF">
      <w:pPr>
        <w:pStyle w:val="a6"/>
        <w:jc w:val="left"/>
      </w:pPr>
      <w:r>
        <w:tab/>
      </w:r>
      <w:proofErr w:type="spellStart"/>
      <w:r>
        <w:t>С</w:t>
      </w:r>
      <w:r>
        <w:rPr>
          <w:vertAlign w:val="subscript"/>
        </w:rPr>
        <w:t>х</w:t>
      </w:r>
      <w:proofErr w:type="spellEnd"/>
      <w:r>
        <w:t>=С</w:t>
      </w:r>
      <w:r>
        <w:rPr>
          <w:vertAlign w:val="subscript"/>
        </w:rPr>
        <w:t>1</w:t>
      </w:r>
      <w:r>
        <w:t>-С</w:t>
      </w:r>
      <w:r>
        <w:rPr>
          <w:vertAlign w:val="subscript"/>
        </w:rPr>
        <w:t>2</w:t>
      </w:r>
      <w:r>
        <w:t>=69,4-40,55=28,85 пФ</w:t>
      </w:r>
    </w:p>
    <w:p w:rsidR="000E10AF" w:rsidRDefault="000E10AF" w:rsidP="0010522D">
      <w:pPr>
        <w:pStyle w:val="a6"/>
        <w:jc w:val="left"/>
      </w:pPr>
    </w:p>
    <w:p w:rsidR="00190A1E" w:rsidRPr="000E10AF" w:rsidRDefault="00190A1E" w:rsidP="000E10AF">
      <w:pPr>
        <w:pStyle w:val="a6"/>
        <w:rPr>
          <w:b/>
        </w:rPr>
      </w:pPr>
      <w:r w:rsidRPr="000E10AF">
        <w:rPr>
          <w:b/>
        </w:rPr>
        <w:t>Измерение активного сопротивления резистора</w:t>
      </w:r>
    </w:p>
    <w:p w:rsidR="00190A1E" w:rsidRPr="0010522D" w:rsidRDefault="00190A1E" w:rsidP="0010522D">
      <w:pPr>
        <w:pStyle w:val="a6"/>
        <w:jc w:val="left"/>
      </w:pPr>
      <w:r w:rsidRPr="0010522D">
        <w:t xml:space="preserve">На частоте </w:t>
      </w:r>
      <w:r w:rsidR="000E10AF" w:rsidRPr="0010522D">
        <w:rPr>
          <w:lang w:val="en-US"/>
        </w:rPr>
        <w:t>f</w:t>
      </w:r>
      <w:r w:rsidR="000E10AF" w:rsidRPr="0010522D">
        <w:t>=</w:t>
      </w:r>
      <w:r w:rsidRPr="0010522D">
        <w:t xml:space="preserve">32МГц </w:t>
      </w:r>
      <w:r w:rsidR="000E10AF">
        <w:t>измерено</w:t>
      </w:r>
      <w:r w:rsidRPr="0010522D">
        <w:t xml:space="preserve"> сопротивление резистора </w:t>
      </w:r>
      <w:r w:rsidRPr="0010522D">
        <w:rPr>
          <w:lang w:val="en-US"/>
        </w:rPr>
        <w:t>Rx</w:t>
      </w:r>
      <w:r w:rsidRPr="0010522D">
        <w:t xml:space="preserve"> двумя способами:</w:t>
      </w:r>
    </w:p>
    <w:p w:rsidR="00CA3910" w:rsidRPr="0010522D" w:rsidRDefault="00190A1E" w:rsidP="0010522D">
      <w:pPr>
        <w:pStyle w:val="a6"/>
        <w:jc w:val="left"/>
      </w:pPr>
      <w:r w:rsidRPr="0010522D">
        <w:t>А) методом прямых измерений добротности контура</w:t>
      </w:r>
    </w:p>
    <w:p w:rsidR="00A45C91" w:rsidRPr="00CC4662" w:rsidRDefault="00A45C91" w:rsidP="0010522D">
      <w:pPr>
        <w:pStyle w:val="a6"/>
        <w:jc w:val="left"/>
      </w:pPr>
    </w:p>
    <w:p w:rsidR="00CA3910" w:rsidRPr="0010522D" w:rsidRDefault="00A45C91" w:rsidP="0010522D">
      <w:pPr>
        <w:pStyle w:val="a6"/>
        <w:jc w:val="left"/>
        <w:rPr>
          <w:sz w:val="22"/>
        </w:rPr>
      </w:pPr>
      <w:r>
        <w:rPr>
          <w:lang w:val="en-US"/>
        </w:rPr>
        <w:t>Q</w:t>
      </w:r>
      <w:r w:rsidRPr="00CC4662">
        <w:rPr>
          <w:vertAlign w:val="subscript"/>
        </w:rPr>
        <w:t>1</w:t>
      </w:r>
      <w:r w:rsidRPr="00CC4662">
        <w:t>=465</w:t>
      </w:r>
      <w:r w:rsidRPr="00CC4662">
        <w:tab/>
      </w:r>
      <w:r>
        <w:rPr>
          <w:lang w:val="en-US"/>
        </w:rPr>
        <w:t>Q</w:t>
      </w:r>
      <w:r w:rsidRPr="00CC4662">
        <w:rPr>
          <w:vertAlign w:val="subscript"/>
        </w:rPr>
        <w:t>2</w:t>
      </w:r>
      <w:r w:rsidRPr="00CC4662">
        <w:t>=180</w:t>
      </w:r>
    </w:p>
    <w:p w:rsidR="00CA3910" w:rsidRPr="000E10AF" w:rsidRDefault="00CA3910" w:rsidP="0010522D">
      <w:pPr>
        <w:pStyle w:val="a6"/>
        <w:jc w:val="left"/>
      </w:pPr>
      <w:r w:rsidRPr="0010522D">
        <w:t xml:space="preserve">                                                                                                                                                            </w:t>
      </w:r>
      <w:r w:rsidRPr="0010522D">
        <w:rPr>
          <w:lang w:val="en-US"/>
        </w:rPr>
        <w:t>R</w:t>
      </w:r>
      <w:r w:rsidRPr="000E10AF">
        <w:rPr>
          <w:vertAlign w:val="subscript"/>
          <w:lang w:val="en-US"/>
        </w:rPr>
        <w:t>x</w:t>
      </w:r>
      <w:r w:rsidRPr="000E10AF">
        <w:t>=</w:t>
      </w:r>
      <w:r w:rsidRPr="0010522D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2π</m:t>
            </m:r>
            <m:r>
              <w:rPr>
                <w:rFonts w:ascii="Cambria Math" w:hAnsi="Cambria Math"/>
                <w:sz w:val="32"/>
                <w:lang w:val="en-US"/>
              </w:rPr>
              <m:t>fC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1+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</w:rPr>
          <m:t>=</m:t>
        </m:r>
      </m:oMath>
      <w:r w:rsidR="000E10AF" w:rsidRPr="000E10AF">
        <w:t xml:space="preserve"> 24 </w:t>
      </w:r>
      <w:r w:rsidR="000E10AF">
        <w:t>кОм</w:t>
      </w:r>
      <w:r w:rsidRPr="0010522D">
        <w:t xml:space="preserve">   </w:t>
      </w:r>
    </w:p>
    <w:p w:rsidR="00CA3910" w:rsidRDefault="00CA3910" w:rsidP="0010522D">
      <w:pPr>
        <w:pStyle w:val="a6"/>
        <w:jc w:val="left"/>
      </w:pPr>
      <w:r w:rsidRPr="0010522D">
        <w:t xml:space="preserve">Б) методом вариации частоты генератора измерителя добротности </w:t>
      </w:r>
    </w:p>
    <w:p w:rsidR="00A45C91" w:rsidRDefault="00A45C91" w:rsidP="0010522D">
      <w:pPr>
        <w:pStyle w:val="a6"/>
        <w:jc w:val="left"/>
      </w:pPr>
    </w:p>
    <w:p w:rsidR="00A45C91" w:rsidRDefault="00A45C91" w:rsidP="00A45C91">
      <w:pPr>
        <w:pStyle w:val="a6"/>
      </w:pPr>
      <w:r>
        <w:rPr>
          <w:lang w:val="en-US"/>
        </w:rPr>
        <w:t>Q</w:t>
      </w:r>
      <w:r w:rsidRPr="00A45C91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A45C91">
        <w:t>(0.707)</w:t>
      </w:r>
      <w:r>
        <w:t xml:space="preserve"> </w:t>
      </w:r>
      <w:r w:rsidRPr="00A45C91">
        <w:t>=</w:t>
      </w:r>
      <w:r>
        <w:t>328.8</w:t>
      </w:r>
    </w:p>
    <w:p w:rsidR="00A45C91" w:rsidRPr="00A45C91" w:rsidRDefault="00A45C91" w:rsidP="0010522D">
      <w:pPr>
        <w:pStyle w:val="a6"/>
        <w:jc w:val="left"/>
      </w:pPr>
    </w:p>
    <w:p w:rsidR="00A45C91" w:rsidRPr="00A45C91" w:rsidRDefault="00A45C91" w:rsidP="0010522D">
      <w:pPr>
        <w:pStyle w:val="a6"/>
        <w:jc w:val="left"/>
      </w:pPr>
      <w:r>
        <w:rPr>
          <w:lang w:val="en-US"/>
        </w:rPr>
        <w:t>f</w:t>
      </w:r>
      <w:r w:rsidRPr="00A45C91">
        <w:rPr>
          <w:vertAlign w:val="subscript"/>
        </w:rPr>
        <w:t>1</w:t>
      </w:r>
      <w:r w:rsidRPr="00A45C91">
        <w:t xml:space="preserve">=31.954 </w:t>
      </w:r>
      <w:r>
        <w:t>МГц</w:t>
      </w:r>
      <w:r w:rsidRPr="00A45C91">
        <w:tab/>
      </w:r>
      <w:r>
        <w:rPr>
          <w:lang w:val="en-US"/>
        </w:rPr>
        <w:t>f</w:t>
      </w:r>
      <w:r w:rsidRPr="00A45C91">
        <w:rPr>
          <w:vertAlign w:val="subscript"/>
        </w:rPr>
        <w:t>2</w:t>
      </w:r>
      <w:r w:rsidRPr="00A45C91">
        <w:t xml:space="preserve">=32.034 </w:t>
      </w:r>
      <w:r>
        <w:t>МГц</w:t>
      </w:r>
      <w:r w:rsidRPr="00A45C91">
        <w:t xml:space="preserve"> </w:t>
      </w:r>
      <w:r w:rsidRPr="00A45C91">
        <w:tab/>
      </w:r>
      <w:r>
        <w:t>П</w:t>
      </w:r>
      <w:r w:rsidRPr="00A45C91">
        <w:t xml:space="preserve">=80 </w:t>
      </w:r>
      <w:r>
        <w:t>КГц</w:t>
      </w:r>
    </w:p>
    <w:p w:rsidR="00A45C91" w:rsidRPr="00CC4662" w:rsidRDefault="00A45C91" w:rsidP="00A45C91">
      <w:pPr>
        <w:pStyle w:val="a6"/>
        <w:jc w:val="left"/>
      </w:pPr>
    </w:p>
    <w:p w:rsidR="00A45C91" w:rsidRPr="00CC4662" w:rsidRDefault="00A45C91" w:rsidP="00A45C91">
      <w:pPr>
        <w:pStyle w:val="a6"/>
      </w:pPr>
      <w:r>
        <w:rPr>
          <w:lang w:val="en-US"/>
        </w:rPr>
        <w:t>Q</w:t>
      </w:r>
      <w:r w:rsidRPr="00CC4662">
        <w:rPr>
          <w:vertAlign w:val="subscript"/>
        </w:rPr>
        <w:t xml:space="preserve">2 </w:t>
      </w:r>
      <w:r w:rsidRPr="00CC4662">
        <w:t>(0.707) =127.3</w:t>
      </w:r>
    </w:p>
    <w:p w:rsidR="00A45C91" w:rsidRPr="00CC4662" w:rsidRDefault="00A45C91" w:rsidP="0010522D">
      <w:pPr>
        <w:pStyle w:val="a6"/>
        <w:jc w:val="left"/>
      </w:pPr>
    </w:p>
    <w:p w:rsidR="00A45C91" w:rsidRPr="00CC4662" w:rsidRDefault="00A45C91" w:rsidP="00A45C91">
      <w:pPr>
        <w:pStyle w:val="a6"/>
        <w:ind w:left="0" w:firstLine="708"/>
        <w:jc w:val="left"/>
      </w:pPr>
      <w:r>
        <w:rPr>
          <w:lang w:val="en-US"/>
        </w:rPr>
        <w:t>f</w:t>
      </w:r>
      <w:r w:rsidRPr="00CC4662">
        <w:rPr>
          <w:vertAlign w:val="subscript"/>
        </w:rPr>
        <w:t>3</w:t>
      </w:r>
      <w:r w:rsidRPr="00CC4662">
        <w:t xml:space="preserve">=31.934 </w:t>
      </w:r>
      <w:r>
        <w:t>МГц</w:t>
      </w:r>
      <w:r w:rsidRPr="00CC4662">
        <w:tab/>
      </w:r>
      <w:r>
        <w:rPr>
          <w:lang w:val="en-US"/>
        </w:rPr>
        <w:t>f</w:t>
      </w:r>
      <w:r w:rsidRPr="00CC4662">
        <w:rPr>
          <w:vertAlign w:val="subscript"/>
        </w:rPr>
        <w:t>4</w:t>
      </w:r>
      <w:r w:rsidRPr="00CC4662">
        <w:t xml:space="preserve">=32.108 </w:t>
      </w:r>
      <w:r>
        <w:t>МГц</w:t>
      </w:r>
      <w:r w:rsidRPr="00CC4662">
        <w:t xml:space="preserve"> </w:t>
      </w:r>
      <w:r w:rsidRPr="00CC4662">
        <w:tab/>
      </w:r>
      <w:r>
        <w:t>П</w:t>
      </w:r>
      <w:r w:rsidRPr="00CC4662">
        <w:t xml:space="preserve">=174 </w:t>
      </w:r>
      <w:r>
        <w:t>КГц</w:t>
      </w:r>
    </w:p>
    <w:p w:rsidR="00A45C91" w:rsidRPr="00CC4662" w:rsidRDefault="00A45C91" w:rsidP="00A45C91">
      <w:pPr>
        <w:pStyle w:val="a6"/>
        <w:ind w:left="0"/>
        <w:jc w:val="left"/>
      </w:pPr>
    </w:p>
    <w:p w:rsidR="00CA3910" w:rsidRPr="00CC4662" w:rsidRDefault="00CA3910" w:rsidP="0010522D">
      <w:pPr>
        <w:pStyle w:val="a6"/>
        <w:jc w:val="left"/>
        <w:rPr>
          <w:sz w:val="22"/>
        </w:rPr>
      </w:pPr>
    </w:p>
    <w:p w:rsidR="00CA3910" w:rsidRPr="00A45C91" w:rsidRDefault="000E10AF" w:rsidP="0010522D">
      <w:pPr>
        <w:pStyle w:val="a6"/>
        <w:jc w:val="left"/>
      </w:pPr>
      <w:r>
        <w:rPr>
          <w:lang w:val="en-US"/>
        </w:rPr>
        <w:t>Rx</w:t>
      </w:r>
      <w:r w:rsidRPr="000E10A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2π</m:t>
            </m:r>
            <m:r>
              <w:rPr>
                <w:rFonts w:ascii="Cambria Math" w:hAnsi="Cambria Math"/>
                <w:sz w:val="32"/>
                <w:lang w:val="en-US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</w:rPr>
          <m:t>=</m:t>
        </m:r>
      </m:oMath>
      <w:r w:rsidR="00CA3910" w:rsidRPr="000E10AF">
        <w:t xml:space="preserve"> </w:t>
      </w:r>
      <w:r w:rsidR="00A45C91" w:rsidRPr="00A45C91">
        <w:t>21</w:t>
      </w:r>
      <w:r w:rsidR="00A45C91">
        <w:t xml:space="preserve"> кОм</w:t>
      </w:r>
    </w:p>
    <w:p w:rsidR="00A45C91" w:rsidRDefault="00A45C91" w:rsidP="0010522D">
      <w:pPr>
        <w:pStyle w:val="a6"/>
        <w:jc w:val="left"/>
      </w:pPr>
    </w:p>
    <w:p w:rsidR="00CA3910" w:rsidRPr="0010522D" w:rsidRDefault="00A45C91" w:rsidP="0010522D">
      <w:pPr>
        <w:pStyle w:val="a6"/>
        <w:jc w:val="left"/>
      </w:pPr>
      <w:r>
        <w:t xml:space="preserve">Вывод: </w:t>
      </w:r>
      <w:r w:rsidR="00CA3910" w:rsidRPr="0010522D">
        <w:t>сопротивления полученные двумя методами отличаются</w:t>
      </w:r>
      <w:r>
        <w:t xml:space="preserve"> потому</w:t>
      </w:r>
      <w:r w:rsidR="00CA3910" w:rsidRPr="0010522D">
        <w:t xml:space="preserve">, что во втором </w:t>
      </w:r>
      <w:r>
        <w:t>методе</w:t>
      </w:r>
      <w:r w:rsidR="00CA3910" w:rsidRPr="0010522D">
        <w:t xml:space="preserve"> </w:t>
      </w:r>
      <w:r>
        <w:t xml:space="preserve">погрешность для каждой частоты больше, чем для добротности первого метода. </w:t>
      </w:r>
    </w:p>
    <w:p w:rsidR="00CA3910" w:rsidRPr="0010522D" w:rsidRDefault="00CA3910" w:rsidP="0010522D">
      <w:pPr>
        <w:pStyle w:val="a6"/>
        <w:jc w:val="left"/>
        <w:rPr>
          <w:b/>
        </w:rPr>
      </w:pPr>
    </w:p>
    <w:p w:rsidR="00CA3910" w:rsidRPr="0010522D" w:rsidRDefault="00CA3910" w:rsidP="0010522D">
      <w:pPr>
        <w:rPr>
          <w:rFonts w:ascii="Times New Roman" w:hAnsi="Times New Roman" w:cs="Times New Roman"/>
          <w:b/>
          <w:sz w:val="28"/>
          <w:szCs w:val="24"/>
        </w:rPr>
      </w:pPr>
    </w:p>
    <w:p w:rsidR="00190A1E" w:rsidRPr="00190A1E" w:rsidRDefault="00190A1E" w:rsidP="0010522D">
      <w:pPr>
        <w:ind w:left="360"/>
        <w:rPr>
          <w:rFonts w:ascii="Cambria" w:hAnsi="Cambria" w:cs="Times New Roman"/>
          <w:b/>
          <w:sz w:val="24"/>
          <w:szCs w:val="24"/>
        </w:rPr>
      </w:pPr>
    </w:p>
    <w:sectPr w:rsidR="00190A1E" w:rsidRPr="0019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540"/>
    <w:multiLevelType w:val="hybridMultilevel"/>
    <w:tmpl w:val="B5E80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3696"/>
    <w:multiLevelType w:val="hybridMultilevel"/>
    <w:tmpl w:val="9F203556"/>
    <w:lvl w:ilvl="0" w:tplc="0D38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D55C2"/>
    <w:multiLevelType w:val="hybridMultilevel"/>
    <w:tmpl w:val="9A7AE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30861"/>
    <w:multiLevelType w:val="hybridMultilevel"/>
    <w:tmpl w:val="6BE80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4C"/>
    <w:rsid w:val="0006164C"/>
    <w:rsid w:val="000E10AF"/>
    <w:rsid w:val="0010522D"/>
    <w:rsid w:val="00190A1E"/>
    <w:rsid w:val="003565C3"/>
    <w:rsid w:val="00A45C91"/>
    <w:rsid w:val="00CA3910"/>
    <w:rsid w:val="00CC4662"/>
    <w:rsid w:val="00D47CAD"/>
    <w:rsid w:val="00D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B5F63-51ED-49C8-BF2B-3D9176E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4C"/>
    <w:rPr>
      <w:rFonts w:ascii="Tahoma" w:hAnsi="Tahoma" w:cs="Tahoma"/>
      <w:sz w:val="16"/>
      <w:szCs w:val="16"/>
    </w:rPr>
  </w:style>
  <w:style w:type="paragraph" w:styleId="a6">
    <w:name w:val="Title"/>
    <w:aliases w:val="TNR14"/>
    <w:basedOn w:val="a"/>
    <w:link w:val="a7"/>
    <w:autoRedefine/>
    <w:qFormat/>
    <w:rsid w:val="0010522D"/>
    <w:pPr>
      <w:spacing w:after="0" w:line="240" w:lineRule="auto"/>
      <w:ind w:left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aliases w:val="TNR14 Знак"/>
    <w:basedOn w:val="a0"/>
    <w:link w:val="a6"/>
    <w:rsid w:val="00105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0E1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830B-B410-48D9-9CC1-3E4D8258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Салин</dc:creator>
  <cp:lastModifiedBy>User-PC</cp:lastModifiedBy>
  <cp:revision>5</cp:revision>
  <dcterms:created xsi:type="dcterms:W3CDTF">2017-10-11T20:05:00Z</dcterms:created>
  <dcterms:modified xsi:type="dcterms:W3CDTF">2017-12-06T19:51:00Z</dcterms:modified>
</cp:coreProperties>
</file>