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BFC" w:rsidRPr="00520085" w:rsidRDefault="00620BFC" w:rsidP="000A16A5">
      <w:pPr>
        <w:pStyle w:val="a3"/>
        <w:rPr>
          <w:smallCaps/>
          <w:shd w:val="clear" w:color="auto" w:fill="FFFFFF"/>
        </w:rPr>
      </w:pPr>
      <w:r w:rsidRPr="00520085">
        <w:rPr>
          <w:shd w:val="clear" w:color="auto" w:fill="FFFFFF"/>
        </w:rPr>
        <w:t>Национальный исследовательский университет</w:t>
      </w:r>
      <w:r w:rsidRPr="00520085">
        <w:rPr>
          <w:smallCaps/>
          <w:shd w:val="clear" w:color="auto" w:fill="FFFFFF"/>
        </w:rPr>
        <w:t xml:space="preserve"> </w:t>
      </w:r>
      <w:r w:rsidRPr="00520085">
        <w:rPr>
          <w:shd w:val="clear" w:color="auto" w:fill="FFFFFF"/>
        </w:rPr>
        <w:t>«МЭИ»</w:t>
      </w:r>
    </w:p>
    <w:p w:rsidR="00620BFC" w:rsidRPr="00620BFC" w:rsidRDefault="00620BFC" w:rsidP="000A16A5">
      <w:pPr>
        <w:pStyle w:val="a3"/>
        <w:rPr>
          <w:smallCaps/>
          <w:shd w:val="clear" w:color="auto" w:fill="FFFFFF"/>
        </w:rPr>
      </w:pPr>
      <w:r w:rsidRPr="00520085">
        <w:rPr>
          <w:shd w:val="clear" w:color="auto" w:fill="FFFFFF"/>
        </w:rPr>
        <w:t>Институт Радиотехники и электроники им. В.А. Котельникова</w:t>
      </w:r>
    </w:p>
    <w:p w:rsidR="00620BFC" w:rsidRPr="00520085" w:rsidRDefault="00620BFC" w:rsidP="00B71D9F">
      <w:pPr>
        <w:jc w:val="center"/>
        <w:rPr>
          <w:rFonts w:cs="Times New Roman"/>
          <w:smallCaps/>
          <w:color w:val="000000"/>
          <w:szCs w:val="28"/>
          <w:shd w:val="clear" w:color="auto" w:fill="FFFFFF"/>
        </w:rPr>
      </w:pPr>
    </w:p>
    <w:p w:rsidR="00620BFC" w:rsidRPr="00520085" w:rsidRDefault="00620BFC" w:rsidP="00B71D9F">
      <w:pPr>
        <w:jc w:val="center"/>
        <w:rPr>
          <w:rFonts w:cs="Times New Roman"/>
          <w:smallCaps/>
          <w:color w:val="000000"/>
          <w:szCs w:val="28"/>
          <w:shd w:val="clear" w:color="auto" w:fill="FFFFFF"/>
        </w:rPr>
      </w:pPr>
    </w:p>
    <w:p w:rsidR="00620BFC" w:rsidRDefault="00620BFC" w:rsidP="00B71D9F">
      <w:pPr>
        <w:jc w:val="center"/>
        <w:rPr>
          <w:rFonts w:cs="Times New Roman"/>
          <w:smallCaps/>
          <w:color w:val="000000"/>
          <w:szCs w:val="28"/>
          <w:shd w:val="clear" w:color="auto" w:fill="FFFFFF"/>
        </w:rPr>
      </w:pPr>
    </w:p>
    <w:p w:rsidR="00B1187E" w:rsidRDefault="00B1187E" w:rsidP="00B71D9F">
      <w:pPr>
        <w:jc w:val="center"/>
        <w:rPr>
          <w:rFonts w:cs="Times New Roman"/>
          <w:smallCaps/>
          <w:color w:val="000000"/>
          <w:szCs w:val="28"/>
          <w:shd w:val="clear" w:color="auto" w:fill="FFFFFF"/>
        </w:rPr>
      </w:pPr>
    </w:p>
    <w:p w:rsidR="00B1187E" w:rsidRDefault="00B1187E" w:rsidP="00B71D9F">
      <w:pPr>
        <w:jc w:val="center"/>
        <w:rPr>
          <w:rFonts w:cs="Times New Roman"/>
          <w:smallCaps/>
          <w:color w:val="000000"/>
          <w:szCs w:val="28"/>
          <w:shd w:val="clear" w:color="auto" w:fill="FFFFFF"/>
        </w:rPr>
      </w:pPr>
    </w:p>
    <w:p w:rsidR="000A16A5" w:rsidRPr="00520085" w:rsidRDefault="000A16A5" w:rsidP="00B71D9F">
      <w:pPr>
        <w:jc w:val="center"/>
        <w:rPr>
          <w:rFonts w:cs="Times New Roman"/>
          <w:smallCaps/>
          <w:color w:val="000000"/>
          <w:szCs w:val="28"/>
          <w:shd w:val="clear" w:color="auto" w:fill="FFFFFF"/>
        </w:rPr>
      </w:pPr>
    </w:p>
    <w:p w:rsidR="00620BFC" w:rsidRPr="00DC0716" w:rsidRDefault="00620BFC" w:rsidP="00B71D9F">
      <w:pPr>
        <w:jc w:val="center"/>
        <w:rPr>
          <w:rFonts w:cs="Times New Roman"/>
          <w:smallCaps/>
          <w:color w:val="000000"/>
          <w:szCs w:val="28"/>
          <w:shd w:val="clear" w:color="auto" w:fill="FFFFFF"/>
        </w:rPr>
      </w:pPr>
    </w:p>
    <w:p w:rsidR="00A62BDB" w:rsidRPr="001C5107" w:rsidRDefault="00A62BDB" w:rsidP="00A62BDB">
      <w:pPr>
        <w:pStyle w:val="a3"/>
        <w:rPr>
          <w:b/>
        </w:rPr>
      </w:pPr>
      <w:r>
        <w:rPr>
          <w:b/>
        </w:rPr>
        <w:t>Типовой расчет по дисциплине</w:t>
      </w:r>
    </w:p>
    <w:p w:rsidR="00A62BDB" w:rsidRPr="00D37242" w:rsidRDefault="00A62BDB" w:rsidP="00A62BDB">
      <w:pPr>
        <w:pStyle w:val="a3"/>
        <w:rPr>
          <w:bCs/>
        </w:rPr>
      </w:pPr>
      <w:r>
        <w:t>«Метрология и радиоизмерения»</w:t>
      </w:r>
    </w:p>
    <w:p w:rsidR="00A62BDB" w:rsidRPr="00520085" w:rsidRDefault="00085409" w:rsidP="00085409">
      <w:pPr>
        <w:spacing w:line="360" w:lineRule="auto"/>
        <w:jc w:val="center"/>
        <w:rPr>
          <w:rFonts w:cs="Times New Roman"/>
          <w:szCs w:val="28"/>
        </w:rPr>
      </w:pPr>
      <w:r>
        <w:rPr>
          <w:rFonts w:cs="Times New Roman"/>
          <w:szCs w:val="28"/>
        </w:rPr>
        <w:t>Часть 2</w:t>
      </w:r>
    </w:p>
    <w:p w:rsidR="00A62BDB" w:rsidRPr="00520085" w:rsidRDefault="00A62BDB" w:rsidP="00A62BDB">
      <w:pPr>
        <w:jc w:val="center"/>
        <w:rPr>
          <w:rFonts w:cs="Times New Roman"/>
          <w:smallCaps/>
          <w:color w:val="000000"/>
          <w:szCs w:val="28"/>
          <w:shd w:val="clear" w:color="auto" w:fill="FFFFFF"/>
        </w:rPr>
      </w:pPr>
    </w:p>
    <w:p w:rsidR="00A62BDB" w:rsidRPr="00520085" w:rsidRDefault="00A62BDB" w:rsidP="00A62BDB">
      <w:pPr>
        <w:jc w:val="center"/>
        <w:rPr>
          <w:rFonts w:cs="Times New Roman"/>
          <w:smallCaps/>
          <w:color w:val="000000"/>
          <w:szCs w:val="28"/>
          <w:shd w:val="clear" w:color="auto" w:fill="FFFFFF"/>
        </w:rPr>
      </w:pPr>
    </w:p>
    <w:p w:rsidR="00A62BDB" w:rsidRPr="00520085" w:rsidRDefault="00A62BDB" w:rsidP="00A62BDB">
      <w:pPr>
        <w:jc w:val="center"/>
        <w:rPr>
          <w:rFonts w:cs="Times New Roman"/>
          <w:smallCaps/>
          <w:color w:val="000000"/>
          <w:szCs w:val="28"/>
          <w:shd w:val="clear" w:color="auto" w:fill="FFFFFF"/>
        </w:rPr>
      </w:pPr>
    </w:p>
    <w:p w:rsidR="00A62BDB" w:rsidRPr="00520085" w:rsidRDefault="00A62BDB" w:rsidP="00A62BDB">
      <w:pPr>
        <w:jc w:val="center"/>
        <w:rPr>
          <w:rFonts w:cs="Times New Roman"/>
          <w:smallCaps/>
          <w:color w:val="000000"/>
          <w:szCs w:val="28"/>
          <w:shd w:val="clear" w:color="auto" w:fill="FFFFFF"/>
        </w:rPr>
      </w:pPr>
    </w:p>
    <w:p w:rsidR="00A62BDB" w:rsidRDefault="00A62BDB" w:rsidP="00A62BDB">
      <w:pPr>
        <w:jc w:val="center"/>
        <w:rPr>
          <w:rFonts w:cs="Times New Roman"/>
          <w:smallCaps/>
          <w:color w:val="000000"/>
          <w:szCs w:val="28"/>
          <w:shd w:val="clear" w:color="auto" w:fill="FFFFFF"/>
        </w:rPr>
      </w:pPr>
    </w:p>
    <w:p w:rsidR="00A62BDB" w:rsidRDefault="00A62BDB" w:rsidP="00A62BDB">
      <w:pPr>
        <w:jc w:val="center"/>
        <w:rPr>
          <w:rFonts w:cs="Times New Roman"/>
          <w:smallCaps/>
          <w:color w:val="000000"/>
          <w:szCs w:val="28"/>
          <w:shd w:val="clear" w:color="auto" w:fill="FFFFFF"/>
        </w:rPr>
      </w:pPr>
    </w:p>
    <w:p w:rsidR="00A62BDB" w:rsidRDefault="00A62BDB" w:rsidP="00A62BDB">
      <w:pPr>
        <w:jc w:val="center"/>
        <w:rPr>
          <w:rFonts w:cs="Times New Roman"/>
          <w:smallCaps/>
          <w:color w:val="000000"/>
          <w:szCs w:val="28"/>
          <w:shd w:val="clear" w:color="auto" w:fill="FFFFFF"/>
        </w:rPr>
      </w:pPr>
    </w:p>
    <w:p w:rsidR="00A62BDB" w:rsidRDefault="00A62BDB" w:rsidP="00A62BDB">
      <w:pPr>
        <w:rPr>
          <w:rFonts w:cs="Times New Roman"/>
          <w:smallCaps/>
          <w:color w:val="000000"/>
          <w:szCs w:val="28"/>
          <w:shd w:val="clear" w:color="auto" w:fill="FFFFFF"/>
        </w:rPr>
      </w:pPr>
    </w:p>
    <w:p w:rsidR="00A62BDB" w:rsidRPr="00520085" w:rsidRDefault="00A62BDB" w:rsidP="00A62BDB">
      <w:pPr>
        <w:rPr>
          <w:rFonts w:cs="Times New Roman"/>
          <w:smallCaps/>
          <w:color w:val="000000"/>
          <w:szCs w:val="28"/>
          <w:shd w:val="clear" w:color="auto" w:fill="FFFFFF"/>
        </w:rPr>
      </w:pPr>
    </w:p>
    <w:p w:rsidR="00A62BDB" w:rsidRDefault="00A62BDB" w:rsidP="00A62BDB">
      <w:pPr>
        <w:rPr>
          <w:rFonts w:cs="Times New Roman"/>
          <w:color w:val="000000"/>
          <w:szCs w:val="28"/>
          <w:shd w:val="clear" w:color="auto" w:fill="FFFFFF"/>
        </w:rPr>
      </w:pPr>
    </w:p>
    <w:p w:rsidR="00A62BDB" w:rsidRDefault="00A62BDB" w:rsidP="00A62BDB">
      <w:pPr>
        <w:pStyle w:val="a3"/>
        <w:jc w:val="right"/>
        <w:rPr>
          <w:shd w:val="clear" w:color="auto" w:fill="FFFFFF"/>
        </w:rPr>
      </w:pPr>
    </w:p>
    <w:p w:rsidR="00A62BDB" w:rsidRPr="0041108B" w:rsidRDefault="00A62BDB" w:rsidP="00A62BDB">
      <w:pPr>
        <w:pStyle w:val="a3"/>
        <w:jc w:val="right"/>
        <w:rPr>
          <w:shd w:val="clear" w:color="auto" w:fill="FFFFFF"/>
        </w:rPr>
      </w:pPr>
      <w:r w:rsidRPr="00520085">
        <w:rPr>
          <w:shd w:val="clear" w:color="auto" w:fill="FFFFFF"/>
        </w:rPr>
        <w:t xml:space="preserve">Студент: </w:t>
      </w:r>
    </w:p>
    <w:p w:rsidR="00A62BDB" w:rsidRPr="0041108B" w:rsidRDefault="00A62BDB" w:rsidP="00A62BDB">
      <w:pPr>
        <w:pStyle w:val="a3"/>
        <w:jc w:val="right"/>
        <w:rPr>
          <w:shd w:val="clear" w:color="auto" w:fill="FFFFFF"/>
          <w:lang w:val="en-US"/>
        </w:rPr>
      </w:pPr>
      <w:r>
        <w:rPr>
          <w:shd w:val="clear" w:color="auto" w:fill="FFFFFF"/>
        </w:rPr>
        <w:t>Вариант №</w:t>
      </w:r>
      <w:r w:rsidR="0041108B" w:rsidRPr="0041108B">
        <w:rPr>
          <w:shd w:val="clear" w:color="auto" w:fill="FFFFFF"/>
        </w:rPr>
        <w:t>1</w:t>
      </w:r>
      <w:r w:rsidR="0041108B">
        <w:rPr>
          <w:shd w:val="clear" w:color="auto" w:fill="FFFFFF"/>
          <w:lang w:val="en-US"/>
        </w:rPr>
        <w:t>5</w:t>
      </w:r>
    </w:p>
    <w:p w:rsidR="00A62BDB" w:rsidRPr="00520085" w:rsidRDefault="00A62BDB" w:rsidP="00A62BDB">
      <w:pPr>
        <w:pStyle w:val="a3"/>
        <w:jc w:val="right"/>
        <w:rPr>
          <w:shd w:val="clear" w:color="auto" w:fill="FFFFFF"/>
        </w:rPr>
      </w:pPr>
      <w:r w:rsidRPr="00520085">
        <w:rPr>
          <w:shd w:val="clear" w:color="auto" w:fill="FFFFFF"/>
        </w:rPr>
        <w:t>Группа: ЭР-15-15</w:t>
      </w:r>
    </w:p>
    <w:p w:rsidR="00A62BDB" w:rsidRPr="00520085" w:rsidRDefault="00A62BDB" w:rsidP="00A62BDB">
      <w:pPr>
        <w:rPr>
          <w:rFonts w:cs="Times New Roman"/>
          <w:smallCaps/>
          <w:color w:val="000000"/>
          <w:szCs w:val="28"/>
          <w:shd w:val="clear" w:color="auto" w:fill="FFFFFF"/>
        </w:rPr>
      </w:pPr>
      <w:bookmarkStart w:id="0" w:name="_GoBack"/>
      <w:bookmarkEnd w:id="0"/>
    </w:p>
    <w:p w:rsidR="00A62BDB" w:rsidRDefault="00A62BDB" w:rsidP="00A62BDB">
      <w:pPr>
        <w:rPr>
          <w:rFonts w:cs="Times New Roman"/>
          <w:smallCaps/>
          <w:color w:val="000000"/>
          <w:szCs w:val="28"/>
          <w:shd w:val="clear" w:color="auto" w:fill="FFFFFF"/>
        </w:rPr>
      </w:pPr>
    </w:p>
    <w:p w:rsidR="00A62BDB" w:rsidRDefault="00A62BDB" w:rsidP="00A62BDB">
      <w:pPr>
        <w:rPr>
          <w:rFonts w:cs="Times New Roman"/>
          <w:color w:val="000000"/>
          <w:szCs w:val="28"/>
          <w:shd w:val="clear" w:color="auto" w:fill="FFFFFF"/>
        </w:rPr>
      </w:pPr>
    </w:p>
    <w:p w:rsidR="00A62BDB" w:rsidRPr="00520085" w:rsidRDefault="00A62BDB" w:rsidP="00A62BDB">
      <w:pPr>
        <w:pStyle w:val="a3"/>
        <w:rPr>
          <w:shd w:val="clear" w:color="auto" w:fill="FFFFFF"/>
        </w:rPr>
      </w:pPr>
    </w:p>
    <w:p w:rsidR="00A62BDB" w:rsidRPr="00520085" w:rsidRDefault="00A62BDB" w:rsidP="00A62BDB">
      <w:pPr>
        <w:pStyle w:val="a3"/>
        <w:rPr>
          <w:smallCaps/>
          <w:shd w:val="clear" w:color="auto" w:fill="FFFFFF"/>
        </w:rPr>
      </w:pPr>
      <w:r w:rsidRPr="00520085">
        <w:rPr>
          <w:shd w:val="clear" w:color="auto" w:fill="FFFFFF"/>
        </w:rPr>
        <w:t>Москва</w:t>
      </w:r>
    </w:p>
    <w:p w:rsidR="00A62BDB" w:rsidRDefault="00A62BDB" w:rsidP="00A62BDB">
      <w:pPr>
        <w:pStyle w:val="a3"/>
        <w:rPr>
          <w:shd w:val="clear" w:color="auto" w:fill="FFFFFF"/>
        </w:rPr>
      </w:pPr>
      <w:r w:rsidRPr="00520085">
        <w:rPr>
          <w:shd w:val="clear" w:color="auto" w:fill="FFFFFF"/>
        </w:rPr>
        <w:t>201</w:t>
      </w:r>
      <w:r>
        <w:rPr>
          <w:shd w:val="clear" w:color="auto" w:fill="FFFFFF"/>
        </w:rPr>
        <w:t>7</w:t>
      </w:r>
    </w:p>
    <w:p w:rsidR="0018222B" w:rsidRDefault="00085409" w:rsidP="00085409">
      <w:pPr>
        <w:pStyle w:val="a3"/>
        <w:jc w:val="both"/>
        <w:rPr>
          <w:rFonts w:eastAsiaTheme="minorEastAsia"/>
        </w:rPr>
      </w:pPr>
      <w:r>
        <w:rPr>
          <w:rFonts w:eastAsiaTheme="minorEastAsia"/>
        </w:rPr>
        <w:lastRenderedPageBreak/>
        <w:t xml:space="preserve">Проведено по </w:t>
      </w:r>
      <w:r>
        <w:rPr>
          <w:rFonts w:eastAsiaTheme="minorEastAsia"/>
          <w:lang w:val="en-US"/>
        </w:rPr>
        <w:t>N</w:t>
      </w:r>
      <w:r>
        <w:rPr>
          <w:rFonts w:eastAsiaTheme="minorEastAsia"/>
        </w:rPr>
        <w:t xml:space="preserve"> измерений частот </w:t>
      </w:r>
      <w:r>
        <w:rPr>
          <w:rFonts w:eastAsiaTheme="minorEastAsia"/>
          <w:lang w:val="en-US"/>
        </w:rPr>
        <w:t>F</w:t>
      </w:r>
      <w:r w:rsidRPr="00085409">
        <w:rPr>
          <w:rFonts w:eastAsiaTheme="minorEastAsia"/>
        </w:rPr>
        <w:t>1</w:t>
      </w:r>
      <w:r>
        <w:rPr>
          <w:rFonts w:eastAsiaTheme="minorEastAsia"/>
        </w:rPr>
        <w:t xml:space="preserve"> и</w:t>
      </w:r>
      <w:r w:rsidRPr="00085409">
        <w:rPr>
          <w:rFonts w:eastAsiaTheme="minorEastAsia"/>
        </w:rPr>
        <w:t xml:space="preserve"> </w:t>
      </w:r>
      <w:r>
        <w:rPr>
          <w:rFonts w:eastAsiaTheme="minorEastAsia"/>
          <w:lang w:val="en-US"/>
        </w:rPr>
        <w:t>F</w:t>
      </w:r>
      <w:r w:rsidRPr="00085409">
        <w:rPr>
          <w:rFonts w:eastAsiaTheme="minorEastAsia"/>
        </w:rPr>
        <w:t>2</w:t>
      </w:r>
      <w:r>
        <w:rPr>
          <w:rFonts w:eastAsiaTheme="minorEastAsia"/>
        </w:rPr>
        <w:t xml:space="preserve"> на границах полосы пропускания одноконтурного резонансного усилителя. Погрешности измерения частот распределены по гауссовскому закону с неизвестным заранее СКО. Систематические погрешности отсутствуют.</w:t>
      </w:r>
    </w:p>
    <w:p w:rsidR="00085409" w:rsidRDefault="00085409" w:rsidP="00085409">
      <w:pPr>
        <w:pStyle w:val="a3"/>
        <w:jc w:val="both"/>
      </w:pPr>
    </w:p>
    <w:p w:rsidR="00085409" w:rsidRPr="00085409" w:rsidRDefault="00085409" w:rsidP="00085409">
      <w:pPr>
        <w:pStyle w:val="a3"/>
        <w:jc w:val="both"/>
        <w:rPr>
          <w:lang w:val="en-US"/>
        </w:rPr>
      </w:pPr>
      <w:r>
        <w:t>В соответствии с методическими указаниями:</w:t>
      </w:r>
    </w:p>
    <w:p w:rsidR="00085409" w:rsidRDefault="0041108B" w:rsidP="00085409">
      <w:pPr>
        <w:pStyle w:val="a3"/>
        <w:jc w:val="both"/>
      </w:pPr>
      <w:r>
        <w:rPr>
          <w:noProof/>
        </w:rPr>
        <w:drawing>
          <wp:inline distT="0" distB="0" distL="0" distR="0" wp14:anchorId="42212B94" wp14:editId="32D31171">
            <wp:extent cx="1895475" cy="1362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1362075"/>
                    </a:xfrm>
                    <a:prstGeom prst="rect">
                      <a:avLst/>
                    </a:prstGeom>
                  </pic:spPr>
                </pic:pic>
              </a:graphicData>
            </a:graphic>
          </wp:inline>
        </w:drawing>
      </w:r>
    </w:p>
    <w:p w:rsidR="00085409" w:rsidRDefault="00085409" w:rsidP="00085409">
      <w:pPr>
        <w:pStyle w:val="a3"/>
        <w:jc w:val="both"/>
      </w:pPr>
    </w:p>
    <w:p w:rsidR="00085409" w:rsidRPr="00085409" w:rsidRDefault="00085409" w:rsidP="00085409">
      <w:pPr>
        <w:pStyle w:val="a3"/>
        <w:jc w:val="both"/>
      </w:pPr>
      <w:r w:rsidRPr="00085409">
        <w:t>1) Сформируйте выборки частот F</w:t>
      </w:r>
      <w:r w:rsidRPr="00761F13">
        <w:rPr>
          <w:vertAlign w:val="subscript"/>
        </w:rPr>
        <w:t>1</w:t>
      </w:r>
      <w:r w:rsidRPr="00085409">
        <w:t xml:space="preserve"> и F</w:t>
      </w:r>
      <w:r w:rsidRPr="00761F13">
        <w:rPr>
          <w:vertAlign w:val="subscript"/>
        </w:rPr>
        <w:t>2</w:t>
      </w:r>
      <w:r w:rsidRPr="00085409">
        <w:t xml:space="preserve"> объемом N. Отобразите их в виде двух массивов, ограничиваясь при выводе двумя значащими цифрами после запятой, а также в виде точечных графиков (i, f1i) и (i, f2i):</w:t>
      </w:r>
    </w:p>
    <w:p w:rsidR="00085409" w:rsidRDefault="0041108B" w:rsidP="00085409">
      <w:pPr>
        <w:pStyle w:val="a3"/>
        <w:ind w:firstLine="0"/>
        <w:rPr>
          <w:rFonts w:eastAsiaTheme="minorEastAsia"/>
        </w:rPr>
      </w:pPr>
      <w:r>
        <w:rPr>
          <w:noProof/>
        </w:rPr>
        <w:drawing>
          <wp:inline distT="0" distB="0" distL="0" distR="0" wp14:anchorId="40BB1E7E" wp14:editId="53A0612B">
            <wp:extent cx="3076575" cy="4505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575" cy="4505325"/>
                    </a:xfrm>
                    <a:prstGeom prst="rect">
                      <a:avLst/>
                    </a:prstGeom>
                  </pic:spPr>
                </pic:pic>
              </a:graphicData>
            </a:graphic>
          </wp:inline>
        </w:drawing>
      </w: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41108B" w:rsidP="00085409">
      <w:pPr>
        <w:pStyle w:val="a3"/>
        <w:ind w:firstLine="0"/>
        <w:rPr>
          <w:rFonts w:eastAsiaTheme="minorEastAsia"/>
        </w:rPr>
      </w:pPr>
      <w:r>
        <w:rPr>
          <w:noProof/>
        </w:rPr>
        <w:lastRenderedPageBreak/>
        <w:drawing>
          <wp:inline distT="0" distB="0" distL="0" distR="0" wp14:anchorId="146DC5B4" wp14:editId="19557B9E">
            <wp:extent cx="5219700" cy="37814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3781425"/>
                    </a:xfrm>
                    <a:prstGeom prst="rect">
                      <a:avLst/>
                    </a:prstGeom>
                  </pic:spPr>
                </pic:pic>
              </a:graphicData>
            </a:graphic>
          </wp:inline>
        </w:drawing>
      </w:r>
    </w:p>
    <w:p w:rsidR="00085409" w:rsidRDefault="0041108B" w:rsidP="00085409">
      <w:pPr>
        <w:pStyle w:val="a3"/>
        <w:ind w:firstLine="0"/>
        <w:rPr>
          <w:rFonts w:eastAsiaTheme="minorEastAsia"/>
        </w:rPr>
      </w:pPr>
      <w:r>
        <w:rPr>
          <w:noProof/>
        </w:rPr>
        <w:drawing>
          <wp:inline distT="0" distB="0" distL="0" distR="0" wp14:anchorId="3261ABF9" wp14:editId="6D8830F8">
            <wp:extent cx="5257800" cy="38195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3819525"/>
                    </a:xfrm>
                    <a:prstGeom prst="rect">
                      <a:avLst/>
                    </a:prstGeom>
                  </pic:spPr>
                </pic:pic>
              </a:graphicData>
            </a:graphic>
          </wp:inline>
        </w:drawing>
      </w: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Pr="00E42CD6" w:rsidRDefault="00085409" w:rsidP="00085409">
      <w:pPr>
        <w:pStyle w:val="a3"/>
        <w:jc w:val="both"/>
      </w:pPr>
      <w:r>
        <w:t>2</w:t>
      </w:r>
      <w:r w:rsidRPr="00EB5813">
        <w:t xml:space="preserve">) </w:t>
      </w:r>
      <w:r>
        <w:t xml:space="preserve">Получите точечные и интервальные (с </w:t>
      </w:r>
      <w:r>
        <w:rPr>
          <w:lang w:val="en-US"/>
        </w:rPr>
        <w:t>P</w:t>
      </w:r>
      <w:r>
        <w:rPr>
          <w:vertAlign w:val="subscript"/>
        </w:rPr>
        <w:t>Д</w:t>
      </w:r>
      <w:r>
        <w:t xml:space="preserve">=0,95) оценки результатов измерения частот </w:t>
      </w:r>
      <w:r>
        <w:rPr>
          <w:lang w:val="en-US"/>
        </w:rPr>
        <w:t>F</w:t>
      </w:r>
      <w:r w:rsidRPr="00C962FE">
        <w:rPr>
          <w:vertAlign w:val="subscript"/>
        </w:rPr>
        <w:t>1</w:t>
      </w:r>
      <w:r w:rsidRPr="00C962FE">
        <w:t xml:space="preserve"> </w:t>
      </w:r>
      <w:r>
        <w:t xml:space="preserve">и </w:t>
      </w:r>
      <w:r>
        <w:rPr>
          <w:lang w:val="en-US"/>
        </w:rPr>
        <w:t>F</w:t>
      </w:r>
      <w:r w:rsidRPr="00C962FE">
        <w:rPr>
          <w:vertAlign w:val="subscript"/>
        </w:rPr>
        <w:t>2</w:t>
      </w:r>
      <w:r>
        <w:t>. Запишите результаты измерений. Оцените коэффициенты корреляции между этими частотами:</w:t>
      </w:r>
    </w:p>
    <w:p w:rsidR="00085409" w:rsidRDefault="0041108B" w:rsidP="00085409">
      <w:pPr>
        <w:pStyle w:val="a3"/>
        <w:ind w:firstLine="0"/>
        <w:jc w:val="left"/>
        <w:rPr>
          <w:rFonts w:eastAsiaTheme="minorEastAsia"/>
        </w:rPr>
      </w:pPr>
      <w:r>
        <w:rPr>
          <w:noProof/>
        </w:rPr>
        <w:drawing>
          <wp:inline distT="0" distB="0" distL="0" distR="0" wp14:anchorId="1F17BEA0" wp14:editId="3A2F74D4">
            <wp:extent cx="2847975" cy="3028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3028950"/>
                    </a:xfrm>
                    <a:prstGeom prst="rect">
                      <a:avLst/>
                    </a:prstGeom>
                  </pic:spPr>
                </pic:pic>
              </a:graphicData>
            </a:graphic>
          </wp:inline>
        </w:drawing>
      </w:r>
    </w:p>
    <w:p w:rsidR="00085409" w:rsidRDefault="0041108B" w:rsidP="00085409">
      <w:pPr>
        <w:pStyle w:val="a3"/>
        <w:ind w:firstLine="0"/>
        <w:jc w:val="left"/>
        <w:rPr>
          <w:rFonts w:eastAsiaTheme="minorEastAsia"/>
        </w:rPr>
      </w:pPr>
      <w:r>
        <w:rPr>
          <w:noProof/>
        </w:rPr>
        <w:drawing>
          <wp:inline distT="0" distB="0" distL="0" distR="0" wp14:anchorId="4E6C76E9" wp14:editId="073694FC">
            <wp:extent cx="1552575" cy="11334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575" cy="1133475"/>
                    </a:xfrm>
                    <a:prstGeom prst="rect">
                      <a:avLst/>
                    </a:prstGeom>
                  </pic:spPr>
                </pic:pic>
              </a:graphicData>
            </a:graphic>
          </wp:inline>
        </w:drawing>
      </w:r>
    </w:p>
    <w:p w:rsidR="00085409" w:rsidRDefault="00B82853" w:rsidP="00085409">
      <w:pPr>
        <w:pStyle w:val="a3"/>
        <w:ind w:firstLine="0"/>
        <w:jc w:val="left"/>
        <w:rPr>
          <w:rFonts w:eastAsiaTheme="minorEastAsia"/>
        </w:rPr>
      </w:pPr>
      <w:r>
        <w:rPr>
          <w:rFonts w:eastAsiaTheme="minorEastAsia"/>
        </w:rPr>
        <w:t>Теперь запишем точечную оценку результатов измерения:</w:t>
      </w:r>
    </w:p>
    <w:p w:rsidR="00B82853" w:rsidRDefault="00B82853" w:rsidP="00085409">
      <w:pPr>
        <w:pStyle w:val="a3"/>
        <w:ind w:firstLine="0"/>
        <w:jc w:val="left"/>
        <w:rPr>
          <w:rFonts w:eastAsiaTheme="minorEastAsia"/>
        </w:rPr>
      </w:pPr>
      <w:r>
        <w:rPr>
          <w:rFonts w:eastAsiaTheme="minorEastAsia"/>
          <w:lang w:val="en-US"/>
        </w:rPr>
        <w:t>F</w:t>
      </w:r>
      <w:r w:rsidRPr="00750592">
        <w:rPr>
          <w:rFonts w:eastAsiaTheme="minorEastAsia"/>
          <w:vertAlign w:val="subscript"/>
        </w:rPr>
        <w:t>1</w:t>
      </w:r>
      <w:r w:rsidR="0041108B">
        <w:rPr>
          <w:rFonts w:eastAsiaTheme="minorEastAsia"/>
        </w:rPr>
        <w:t>= 764</w:t>
      </w:r>
      <w:r w:rsidRPr="00750592">
        <w:rPr>
          <w:rFonts w:eastAsiaTheme="minorEastAsia"/>
        </w:rPr>
        <w:t xml:space="preserve">.99 </w:t>
      </w:r>
      <w:r>
        <w:rPr>
          <w:rFonts w:eastAsiaTheme="minorEastAsia"/>
        </w:rPr>
        <w:t xml:space="preserve">кГц; 0.01 кГц; </w:t>
      </w:r>
      <w:r w:rsidR="0041108B">
        <w:rPr>
          <w:rFonts w:eastAsiaTheme="minorEastAsia"/>
        </w:rPr>
        <w:t>19</w:t>
      </w:r>
    </w:p>
    <w:p w:rsidR="00B82853" w:rsidRDefault="00B82853" w:rsidP="00B82853">
      <w:pPr>
        <w:pStyle w:val="a3"/>
        <w:ind w:firstLine="0"/>
        <w:jc w:val="left"/>
        <w:rPr>
          <w:rFonts w:eastAsiaTheme="minorEastAsia"/>
        </w:rPr>
      </w:pPr>
      <w:r>
        <w:rPr>
          <w:rFonts w:eastAsiaTheme="minorEastAsia"/>
          <w:lang w:val="en-US"/>
        </w:rPr>
        <w:t>F</w:t>
      </w:r>
      <w:r>
        <w:rPr>
          <w:rFonts w:eastAsiaTheme="minorEastAsia"/>
          <w:vertAlign w:val="subscript"/>
        </w:rPr>
        <w:t>2</w:t>
      </w:r>
      <w:r w:rsidRPr="00750592">
        <w:rPr>
          <w:rFonts w:eastAsiaTheme="minorEastAsia"/>
        </w:rPr>
        <w:t>= 7</w:t>
      </w:r>
      <w:r w:rsidR="0041108B">
        <w:rPr>
          <w:rFonts w:eastAsiaTheme="minorEastAsia"/>
        </w:rPr>
        <w:t>84</w:t>
      </w:r>
      <w:r w:rsidRPr="00750592">
        <w:rPr>
          <w:rFonts w:eastAsiaTheme="minorEastAsia"/>
        </w:rPr>
        <w:t xml:space="preserve">.99 </w:t>
      </w:r>
      <w:r w:rsidR="0041108B">
        <w:rPr>
          <w:rFonts w:eastAsiaTheme="minorEastAsia"/>
        </w:rPr>
        <w:t>кГц; 0.01</w:t>
      </w:r>
      <w:r>
        <w:rPr>
          <w:rFonts w:eastAsiaTheme="minorEastAsia"/>
        </w:rPr>
        <w:t xml:space="preserve"> кГц; </w:t>
      </w:r>
      <w:r w:rsidR="0041108B">
        <w:rPr>
          <w:rFonts w:eastAsiaTheme="minorEastAsia"/>
        </w:rPr>
        <w:t>19</w:t>
      </w:r>
    </w:p>
    <w:p w:rsidR="00851919" w:rsidRDefault="00851919" w:rsidP="00B82853">
      <w:pPr>
        <w:pStyle w:val="a3"/>
        <w:ind w:firstLine="0"/>
        <w:jc w:val="left"/>
        <w:rPr>
          <w:rFonts w:eastAsiaTheme="minorEastAsia"/>
        </w:rPr>
      </w:pPr>
    </w:p>
    <w:p w:rsidR="00851919" w:rsidRDefault="00851919" w:rsidP="00851919">
      <w:pPr>
        <w:pStyle w:val="a3"/>
        <w:jc w:val="both"/>
      </w:pPr>
      <w:r w:rsidRPr="00851919">
        <w:t>Для интервальной оценки требуется вычислить ширину доверительного интервала. Поскольку у нас N&lt;30, закон распределения погрешности будет близок к распределению Стьюдента (при N&gt;30 близок к нормальному закону распределения). Поэтому для расчета доверительного интервала будем использовать распределение Стьюдента. Коэффициент Стьюдента при N=</w:t>
      </w:r>
      <w:r w:rsidR="00CB0143">
        <w:t>19</w:t>
      </w:r>
      <w:r w:rsidRPr="00851919">
        <w:t xml:space="preserve"> и P=0.95 равен 2.</w:t>
      </w:r>
      <w:r w:rsidR="00CB0143">
        <w:t xml:space="preserve">1009 </w:t>
      </w:r>
      <w:r w:rsidRPr="00851919">
        <w:t>(в таблице указаны значения tст для f - числа степеней свободы, f=N-1):</w:t>
      </w:r>
    </w:p>
    <w:p w:rsidR="00851919" w:rsidRDefault="0041108B" w:rsidP="00851919">
      <w:pPr>
        <w:pStyle w:val="a3"/>
        <w:ind w:firstLine="0"/>
        <w:jc w:val="both"/>
      </w:pPr>
      <w:r>
        <w:rPr>
          <w:noProof/>
        </w:rPr>
        <w:drawing>
          <wp:anchor distT="0" distB="0" distL="114300" distR="114300" simplePos="0" relativeHeight="251664384" behindDoc="0" locked="0" layoutInCell="1" allowOverlap="1">
            <wp:simplePos x="0" y="0"/>
            <wp:positionH relativeFrom="column">
              <wp:posOffset>3810</wp:posOffset>
            </wp:positionH>
            <wp:positionV relativeFrom="paragraph">
              <wp:posOffset>3810</wp:posOffset>
            </wp:positionV>
            <wp:extent cx="1295400" cy="695325"/>
            <wp:effectExtent l="0" t="0" r="0" b="952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95400" cy="695325"/>
                    </a:xfrm>
                    <a:prstGeom prst="rect">
                      <a:avLst/>
                    </a:prstGeom>
                  </pic:spPr>
                </pic:pic>
              </a:graphicData>
            </a:graphic>
          </wp:anchor>
        </w:drawing>
      </w:r>
    </w:p>
    <w:p w:rsidR="00851919" w:rsidRPr="00851919" w:rsidRDefault="00851919" w:rsidP="00851919">
      <w:pPr>
        <w:pStyle w:val="a3"/>
        <w:ind w:firstLine="0"/>
        <w:jc w:val="left"/>
      </w:pPr>
      <w:r>
        <w:t xml:space="preserve">- Доверительные интервалы для результатов измерений частот </w:t>
      </w:r>
      <w:r>
        <w:rPr>
          <w:lang w:val="en-US"/>
        </w:rPr>
        <w:t>F</w:t>
      </w:r>
      <w:r>
        <w:rPr>
          <w:vertAlign w:val="subscript"/>
        </w:rPr>
        <w:t>1</w:t>
      </w:r>
      <w:r>
        <w:t xml:space="preserve"> и</w:t>
      </w:r>
      <w:r w:rsidRPr="00851919">
        <w:t xml:space="preserve"> </w:t>
      </w:r>
      <w:r>
        <w:rPr>
          <w:lang w:val="en-US"/>
        </w:rPr>
        <w:t>F</w:t>
      </w:r>
      <w:r>
        <w:rPr>
          <w:vertAlign w:val="subscript"/>
        </w:rPr>
        <w:t>2</w:t>
      </w:r>
      <w:r>
        <w:t>.</w:t>
      </w:r>
      <w:r>
        <w:br w:type="textWrapping" w:clear="all"/>
      </w:r>
    </w:p>
    <w:p w:rsidR="00851919" w:rsidRDefault="00851919" w:rsidP="00851919">
      <w:pPr>
        <w:pStyle w:val="a3"/>
        <w:ind w:firstLine="0"/>
        <w:jc w:val="left"/>
        <w:rPr>
          <w:rFonts w:eastAsiaTheme="minorEastAsia"/>
        </w:rPr>
      </w:pPr>
      <w:r>
        <w:rPr>
          <w:rFonts w:eastAsiaTheme="minorEastAsia"/>
        </w:rPr>
        <w:t>Теперь запишем интервальную оценку результатов измерения:</w:t>
      </w:r>
    </w:p>
    <w:p w:rsidR="00851919" w:rsidRDefault="00851919" w:rsidP="00851919">
      <w:pPr>
        <w:pStyle w:val="a3"/>
        <w:ind w:firstLine="0"/>
        <w:jc w:val="left"/>
        <w:rPr>
          <w:rFonts w:eastAsiaTheme="minorEastAsia"/>
        </w:rPr>
      </w:pPr>
      <w:r>
        <w:rPr>
          <w:rFonts w:eastAsiaTheme="minorEastAsia"/>
          <w:lang w:val="en-US"/>
        </w:rPr>
        <w:t>F</w:t>
      </w:r>
      <w:r w:rsidRPr="00750592">
        <w:rPr>
          <w:rFonts w:eastAsiaTheme="minorEastAsia"/>
          <w:vertAlign w:val="subscript"/>
        </w:rPr>
        <w:t>1</w:t>
      </w:r>
      <w:r w:rsidRPr="00750592">
        <w:rPr>
          <w:rFonts w:eastAsiaTheme="minorEastAsia"/>
        </w:rPr>
        <w:t xml:space="preserve">= </w:t>
      </w:r>
      <w:r>
        <w:rPr>
          <w:rFonts w:eastAsiaTheme="minorEastAsia"/>
        </w:rPr>
        <w:t>(</w:t>
      </w:r>
      <w:r w:rsidR="0041108B">
        <w:rPr>
          <w:rFonts w:eastAsiaTheme="minorEastAsia"/>
        </w:rPr>
        <w:t>764</w:t>
      </w:r>
      <w:r w:rsidR="0041108B" w:rsidRPr="00750592">
        <w:rPr>
          <w:rFonts w:eastAsiaTheme="minorEastAsia"/>
        </w:rPr>
        <w:t xml:space="preserve">.99 </w:t>
      </w:r>
      <w:r>
        <w:rPr>
          <w:rFonts w:eastAsiaTheme="minorEastAsia"/>
        </w:rPr>
        <w:t>±0.0</w:t>
      </w:r>
      <w:r w:rsidR="0041108B">
        <w:rPr>
          <w:rFonts w:eastAsiaTheme="minorEastAsia"/>
        </w:rPr>
        <w:t>3</w:t>
      </w:r>
      <w:r>
        <w:rPr>
          <w:rFonts w:eastAsiaTheme="minorEastAsia"/>
        </w:rPr>
        <w:t>)</w:t>
      </w:r>
      <w:r w:rsidRPr="00750592">
        <w:rPr>
          <w:rFonts w:eastAsiaTheme="minorEastAsia"/>
        </w:rPr>
        <w:t xml:space="preserve"> </w:t>
      </w:r>
      <w:r>
        <w:rPr>
          <w:rFonts w:eastAsiaTheme="minorEastAsia"/>
        </w:rPr>
        <w:t xml:space="preserve">кГц; </w:t>
      </w:r>
      <w:r w:rsidRPr="00851919">
        <w:t>P</w:t>
      </w:r>
      <w:r>
        <w:rPr>
          <w:vertAlign w:val="subscript"/>
        </w:rPr>
        <w:t>Д</w:t>
      </w:r>
      <w:r w:rsidRPr="00851919">
        <w:t>=0.95</w:t>
      </w:r>
      <w:r>
        <w:t>;</w:t>
      </w:r>
      <w:r>
        <w:rPr>
          <w:rFonts w:eastAsiaTheme="minorEastAsia"/>
        </w:rPr>
        <w:t xml:space="preserve"> </w:t>
      </w:r>
      <w:r w:rsidR="0041108B">
        <w:rPr>
          <w:rFonts w:eastAsiaTheme="minorEastAsia"/>
        </w:rPr>
        <w:t>19</w:t>
      </w:r>
    </w:p>
    <w:p w:rsidR="00851919" w:rsidRDefault="00851919" w:rsidP="00851919">
      <w:pPr>
        <w:pStyle w:val="a3"/>
        <w:ind w:firstLine="0"/>
        <w:jc w:val="left"/>
        <w:rPr>
          <w:rFonts w:eastAsiaTheme="minorEastAsia"/>
        </w:rPr>
      </w:pPr>
      <w:r>
        <w:rPr>
          <w:rFonts w:eastAsiaTheme="minorEastAsia"/>
          <w:lang w:val="en-US"/>
        </w:rPr>
        <w:t>F</w:t>
      </w:r>
      <w:r>
        <w:rPr>
          <w:rFonts w:eastAsiaTheme="minorEastAsia"/>
          <w:vertAlign w:val="subscript"/>
        </w:rPr>
        <w:t>2</w:t>
      </w:r>
      <w:r w:rsidRPr="00750592">
        <w:rPr>
          <w:rFonts w:eastAsiaTheme="minorEastAsia"/>
        </w:rPr>
        <w:t xml:space="preserve">= </w:t>
      </w:r>
      <w:r>
        <w:rPr>
          <w:rFonts w:eastAsiaTheme="minorEastAsia"/>
        </w:rPr>
        <w:t>(</w:t>
      </w:r>
      <w:r w:rsidR="0041108B">
        <w:rPr>
          <w:rFonts w:eastAsiaTheme="minorEastAsia"/>
        </w:rPr>
        <w:t>78</w:t>
      </w:r>
      <w:r w:rsidR="0041108B">
        <w:rPr>
          <w:rFonts w:eastAsiaTheme="minorEastAsia"/>
        </w:rPr>
        <w:t>4</w:t>
      </w:r>
      <w:r w:rsidR="0041108B" w:rsidRPr="00750592">
        <w:rPr>
          <w:rFonts w:eastAsiaTheme="minorEastAsia"/>
        </w:rPr>
        <w:t xml:space="preserve">.99 </w:t>
      </w:r>
      <w:r>
        <w:rPr>
          <w:rFonts w:eastAsiaTheme="minorEastAsia"/>
        </w:rPr>
        <w:t>±0.0</w:t>
      </w:r>
      <w:r w:rsidR="0041108B">
        <w:rPr>
          <w:rFonts w:eastAsiaTheme="minorEastAsia"/>
        </w:rPr>
        <w:t>3</w:t>
      </w:r>
      <w:r>
        <w:rPr>
          <w:rFonts w:eastAsiaTheme="minorEastAsia"/>
        </w:rPr>
        <w:t>)</w:t>
      </w:r>
      <w:r w:rsidRPr="00750592">
        <w:rPr>
          <w:rFonts w:eastAsiaTheme="minorEastAsia"/>
        </w:rPr>
        <w:t xml:space="preserve"> </w:t>
      </w:r>
      <w:r>
        <w:rPr>
          <w:rFonts w:eastAsiaTheme="minorEastAsia"/>
        </w:rPr>
        <w:t xml:space="preserve">кГц; </w:t>
      </w:r>
      <w:r w:rsidRPr="00851919">
        <w:t>P</w:t>
      </w:r>
      <w:r>
        <w:rPr>
          <w:vertAlign w:val="subscript"/>
        </w:rPr>
        <w:t>Д</w:t>
      </w:r>
      <w:r w:rsidRPr="00851919">
        <w:t>=0.95</w:t>
      </w:r>
      <w:r>
        <w:t>;</w:t>
      </w:r>
      <w:r>
        <w:rPr>
          <w:rFonts w:eastAsiaTheme="minorEastAsia"/>
        </w:rPr>
        <w:t xml:space="preserve"> </w:t>
      </w:r>
      <w:r w:rsidR="0041108B">
        <w:rPr>
          <w:rFonts w:eastAsiaTheme="minorEastAsia"/>
        </w:rPr>
        <w:t>19</w:t>
      </w:r>
    </w:p>
    <w:p w:rsidR="00851919" w:rsidRDefault="00851919" w:rsidP="00851919">
      <w:pPr>
        <w:pStyle w:val="a3"/>
        <w:ind w:firstLine="0"/>
        <w:jc w:val="left"/>
        <w:rPr>
          <w:rFonts w:eastAsiaTheme="minorEastAsia"/>
        </w:rPr>
      </w:pPr>
    </w:p>
    <w:p w:rsidR="00851919" w:rsidRDefault="00851919" w:rsidP="00851919">
      <w:pPr>
        <w:pStyle w:val="a3"/>
        <w:ind w:firstLine="0"/>
        <w:jc w:val="left"/>
        <w:rPr>
          <w:rFonts w:eastAsiaTheme="minorEastAsia"/>
        </w:rPr>
      </w:pPr>
    </w:p>
    <w:p w:rsidR="00851919" w:rsidRDefault="00851919" w:rsidP="00851919">
      <w:pPr>
        <w:pStyle w:val="a3"/>
        <w:ind w:firstLine="0"/>
        <w:jc w:val="left"/>
        <w:rPr>
          <w:rFonts w:eastAsiaTheme="minorEastAsia"/>
        </w:rPr>
      </w:pPr>
    </w:p>
    <w:p w:rsidR="00851919" w:rsidRPr="00851919" w:rsidRDefault="00851919" w:rsidP="00851919">
      <w:pPr>
        <w:pStyle w:val="a3"/>
        <w:jc w:val="left"/>
      </w:pPr>
      <w:r w:rsidRPr="00851919">
        <w:t>Оценим коэффициент корреляции между этими частотами:</w:t>
      </w:r>
    </w:p>
    <w:p w:rsidR="00851919" w:rsidRDefault="0041108B" w:rsidP="00851919">
      <w:pPr>
        <w:pStyle w:val="a3"/>
        <w:ind w:firstLine="0"/>
        <w:jc w:val="left"/>
        <w:rPr>
          <w:rFonts w:eastAsiaTheme="minorEastAsia"/>
        </w:rPr>
      </w:pPr>
      <w:r>
        <w:rPr>
          <w:noProof/>
        </w:rPr>
        <w:drawing>
          <wp:anchor distT="0" distB="0" distL="114300" distR="114300" simplePos="0" relativeHeight="251665408" behindDoc="0" locked="0" layoutInCell="1" allowOverlap="1">
            <wp:simplePos x="0" y="0"/>
            <wp:positionH relativeFrom="column">
              <wp:posOffset>3810</wp:posOffset>
            </wp:positionH>
            <wp:positionV relativeFrom="paragraph">
              <wp:posOffset>4445</wp:posOffset>
            </wp:positionV>
            <wp:extent cx="2705100" cy="752475"/>
            <wp:effectExtent l="0" t="0" r="0" b="952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05100" cy="752475"/>
                    </a:xfrm>
                    <a:prstGeom prst="rect">
                      <a:avLst/>
                    </a:prstGeom>
                  </pic:spPr>
                </pic:pic>
              </a:graphicData>
            </a:graphic>
          </wp:anchor>
        </w:drawing>
      </w:r>
    </w:p>
    <w:p w:rsidR="00761F13" w:rsidRPr="00761F13" w:rsidRDefault="00731C24" w:rsidP="00761F13">
      <w:pPr>
        <w:pStyle w:val="a3"/>
        <w:ind w:firstLine="0"/>
        <w:jc w:val="left"/>
        <w:rPr>
          <w:rStyle w:val="a4"/>
        </w:rPr>
      </w:pPr>
      <w:r>
        <w:rPr>
          <w:rFonts w:eastAsiaTheme="minorEastAsia"/>
        </w:rPr>
        <w:t>-</w:t>
      </w:r>
      <w:r>
        <w:t xml:space="preserve">коэффициент корреляции между частотами </w:t>
      </w:r>
      <w:r>
        <w:rPr>
          <w:lang w:val="en-US"/>
        </w:rPr>
        <w:t>F</w:t>
      </w:r>
      <w:r w:rsidRPr="000D0A19">
        <w:rPr>
          <w:vertAlign w:val="subscript"/>
        </w:rPr>
        <w:t>1</w:t>
      </w:r>
      <w:r>
        <w:t xml:space="preserve"> и </w:t>
      </w:r>
      <w:r>
        <w:rPr>
          <w:lang w:val="en-US"/>
        </w:rPr>
        <w:t>F</w:t>
      </w:r>
      <w:r>
        <w:rPr>
          <w:vertAlign w:val="subscript"/>
        </w:rPr>
        <w:t>2</w:t>
      </w:r>
      <w:r>
        <w:t xml:space="preserve">, т.к. коэф. корреляции около </w:t>
      </w:r>
      <w:r w:rsidR="00CB0143">
        <w:t>4</w:t>
      </w:r>
      <w:r>
        <w:t>%, то можно сказать, что величины средне коррелированы, а то, что коэф. отрицательный, говорит о том, что при каждом измерении величины отклоняются в разные сторону (по знаку) от среднего значения;</w:t>
      </w:r>
    </w:p>
    <w:p w:rsidR="00761F13" w:rsidRDefault="0041108B" w:rsidP="00761F13">
      <w:pPr>
        <w:autoSpaceDE w:val="0"/>
        <w:autoSpaceDN w:val="0"/>
        <w:adjustRightInd w:val="0"/>
        <w:spacing w:line="240" w:lineRule="auto"/>
        <w:rPr>
          <w:rStyle w:val="a4"/>
          <w:rFonts w:eastAsiaTheme="minorHAnsi"/>
        </w:rPr>
      </w:pPr>
      <w:r>
        <w:rPr>
          <w:noProof/>
          <w:lang w:eastAsia="ru-RU"/>
        </w:rPr>
        <w:drawing>
          <wp:anchor distT="0" distB="0" distL="114300" distR="114300" simplePos="0" relativeHeight="251666432" behindDoc="0" locked="0" layoutInCell="1" allowOverlap="1">
            <wp:simplePos x="0" y="0"/>
            <wp:positionH relativeFrom="column">
              <wp:posOffset>3810</wp:posOffset>
            </wp:positionH>
            <wp:positionV relativeFrom="paragraph">
              <wp:posOffset>49530</wp:posOffset>
            </wp:positionV>
            <wp:extent cx="1409700" cy="22860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09700" cy="228600"/>
                    </a:xfrm>
                    <a:prstGeom prst="rect">
                      <a:avLst/>
                    </a:prstGeom>
                  </pic:spPr>
                </pic:pic>
              </a:graphicData>
            </a:graphic>
          </wp:anchor>
        </w:drawing>
      </w:r>
      <w:r w:rsidR="00761F13">
        <w:rPr>
          <w:rStyle w:val="a4"/>
          <w:rFonts w:eastAsiaTheme="minorHAnsi"/>
        </w:rPr>
        <w:t>- встроенная функ</w:t>
      </w:r>
      <w:r w:rsidR="00761F13" w:rsidRPr="00761F13">
        <w:rPr>
          <w:rStyle w:val="a4"/>
          <w:rFonts w:eastAsiaTheme="minorHAnsi"/>
        </w:rPr>
        <w:t>ция MathCad для расчета коэф. корреляции (сделано для проверки нашего значения);</w:t>
      </w:r>
    </w:p>
    <w:p w:rsidR="00761F13" w:rsidRDefault="00761F13" w:rsidP="00761F13">
      <w:pPr>
        <w:pStyle w:val="a3"/>
        <w:jc w:val="both"/>
      </w:pPr>
      <w:r>
        <w:t>3</w:t>
      </w:r>
      <w:r w:rsidRPr="00EB5813">
        <w:t xml:space="preserve">) </w:t>
      </w:r>
      <w:r>
        <w:t>На основании экспериментальных данных получите двумя способами оценки полосы пропускания резонансного усилителя:</w:t>
      </w:r>
    </w:p>
    <w:p w:rsidR="00761F13" w:rsidRPr="00437EBF" w:rsidRDefault="00761F13" w:rsidP="00761F13">
      <w:pPr>
        <w:pStyle w:val="a3"/>
        <w:jc w:val="both"/>
      </w:pPr>
      <w:r>
        <w:t>а) Получите выборку значений величины П</w:t>
      </w:r>
      <w:r>
        <w:rPr>
          <w:vertAlign w:val="subscript"/>
          <w:lang w:val="en-US"/>
        </w:rPr>
        <w:t>i</w:t>
      </w:r>
      <w:r w:rsidRPr="00704F3B">
        <w:t>=</w:t>
      </w:r>
      <w:r>
        <w:rPr>
          <w:lang w:val="en-US"/>
        </w:rPr>
        <w:t>f</w:t>
      </w:r>
      <w:r w:rsidRPr="00704F3B">
        <w:rPr>
          <w:vertAlign w:val="subscript"/>
        </w:rPr>
        <w:t>2</w:t>
      </w:r>
      <w:r>
        <w:rPr>
          <w:vertAlign w:val="subscript"/>
          <w:lang w:val="en-US"/>
        </w:rPr>
        <w:t>i</w:t>
      </w:r>
      <w:r w:rsidRPr="00704F3B">
        <w:t>-</w:t>
      </w:r>
      <w:r>
        <w:rPr>
          <w:lang w:val="en-US"/>
        </w:rPr>
        <w:t>f</w:t>
      </w:r>
      <w:r w:rsidRPr="00704F3B">
        <w:rPr>
          <w:vertAlign w:val="subscript"/>
        </w:rPr>
        <w:t>1</w:t>
      </w:r>
      <w:r>
        <w:rPr>
          <w:vertAlign w:val="subscript"/>
          <w:lang w:val="en-US"/>
        </w:rPr>
        <w:t>i</w:t>
      </w:r>
      <w:r>
        <w:t>. Оцените закон распределения этой величины (обоснуйте теоретически нормальность закона распределения и подтвердите количественно по критерию (</w:t>
      </w:r>
      <w:r>
        <w:rPr>
          <w:lang w:val="en-US"/>
        </w:rPr>
        <w:t>A</w:t>
      </w:r>
      <w:r w:rsidRPr="00704F3B">
        <w:t>,</w:t>
      </w:r>
      <w:r>
        <w:rPr>
          <w:lang w:val="en-US"/>
        </w:rPr>
        <w:t>E</w:t>
      </w:r>
      <w:r w:rsidRPr="00704F3B">
        <w:t>)</w:t>
      </w:r>
      <w:r>
        <w:t xml:space="preserve">). Получите точечную и интервальную (с </w:t>
      </w:r>
      <w:r>
        <w:rPr>
          <w:lang w:val="en-US"/>
        </w:rPr>
        <w:t>P</w:t>
      </w:r>
      <w:r>
        <w:rPr>
          <w:vertAlign w:val="subscript"/>
        </w:rPr>
        <w:t>Д</w:t>
      </w:r>
      <w:r>
        <w:t>=0,98) оценки величины полосы пропускания как результат многократного измерения. Запишите результат измерения:</w:t>
      </w:r>
    </w:p>
    <w:p w:rsidR="00761F13" w:rsidRDefault="00761F13" w:rsidP="00761F13">
      <w:pPr>
        <w:autoSpaceDE w:val="0"/>
        <w:autoSpaceDN w:val="0"/>
        <w:adjustRightInd w:val="0"/>
        <w:spacing w:line="240" w:lineRule="auto"/>
        <w:rPr>
          <w:rStyle w:val="a4"/>
          <w:rFonts w:eastAsiaTheme="minorHAnsi"/>
        </w:rPr>
      </w:pPr>
    </w:p>
    <w:p w:rsidR="00761F13" w:rsidRDefault="0041108B" w:rsidP="00085409">
      <w:pPr>
        <w:pStyle w:val="a3"/>
        <w:ind w:firstLine="0"/>
        <w:jc w:val="left"/>
        <w:rPr>
          <w:rFonts w:eastAsiaTheme="minorEastAsia"/>
        </w:rPr>
      </w:pPr>
      <w:r>
        <w:rPr>
          <w:noProof/>
        </w:rPr>
        <w:drawing>
          <wp:anchor distT="0" distB="0" distL="114300" distR="114300" simplePos="0" relativeHeight="251667456" behindDoc="0" locked="0" layoutInCell="1" allowOverlap="1">
            <wp:simplePos x="0" y="0"/>
            <wp:positionH relativeFrom="column">
              <wp:posOffset>3810</wp:posOffset>
            </wp:positionH>
            <wp:positionV relativeFrom="paragraph">
              <wp:posOffset>2540</wp:posOffset>
            </wp:positionV>
            <wp:extent cx="1314450" cy="4448175"/>
            <wp:effectExtent l="0" t="0" r="0" b="9525"/>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4450" cy="4448175"/>
                    </a:xfrm>
                    <a:prstGeom prst="rect">
                      <a:avLst/>
                    </a:prstGeom>
                  </pic:spPr>
                </pic:pic>
              </a:graphicData>
            </a:graphic>
          </wp:anchor>
        </w:drawing>
      </w:r>
    </w:p>
    <w:p w:rsidR="00761F13" w:rsidRPr="00761F13" w:rsidRDefault="00761F13" w:rsidP="00761F13">
      <w:pPr>
        <w:rPr>
          <w:lang w:eastAsia="ru-RU"/>
        </w:rPr>
      </w:pPr>
    </w:p>
    <w:p w:rsidR="00761F13" w:rsidRPr="00761F13" w:rsidRDefault="00761F13" w:rsidP="00761F13">
      <w:pPr>
        <w:rPr>
          <w:lang w:eastAsia="ru-RU"/>
        </w:rPr>
      </w:pPr>
    </w:p>
    <w:p w:rsidR="00761F13" w:rsidRPr="00761F13" w:rsidRDefault="00761F13" w:rsidP="00761F13">
      <w:pPr>
        <w:rPr>
          <w:lang w:eastAsia="ru-RU"/>
        </w:rPr>
      </w:pPr>
    </w:p>
    <w:p w:rsidR="00761F13" w:rsidRPr="00761F13" w:rsidRDefault="00761F13" w:rsidP="00761F13">
      <w:pPr>
        <w:rPr>
          <w:lang w:eastAsia="ru-RU"/>
        </w:rPr>
      </w:pPr>
    </w:p>
    <w:p w:rsidR="00761F13" w:rsidRDefault="00761F13" w:rsidP="00761F13">
      <w:pPr>
        <w:rPr>
          <w:lang w:eastAsia="ru-RU"/>
        </w:rPr>
      </w:pPr>
    </w:p>
    <w:p w:rsidR="00085409" w:rsidRDefault="00085409" w:rsidP="00761F13">
      <w:pPr>
        <w:rPr>
          <w:lang w:eastAsia="ru-RU"/>
        </w:rPr>
      </w:pPr>
    </w:p>
    <w:p w:rsidR="00761F13" w:rsidRDefault="00761F13" w:rsidP="00761F13">
      <w:pPr>
        <w:rPr>
          <w:lang w:eastAsia="ru-RU"/>
        </w:rPr>
      </w:pPr>
      <w:r>
        <w:rPr>
          <w:lang w:eastAsia="ru-RU"/>
        </w:rPr>
        <w:t>кГц – выборка значений полосы пропускания резонансного усилителя.</w:t>
      </w: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pStyle w:val="a3"/>
        <w:jc w:val="both"/>
      </w:pPr>
      <w:r w:rsidRPr="00FE7A74">
        <w:lastRenderedPageBreak/>
        <w:t>Что бы закон распределения был гауссовским необходимо и достаточно равенство нулю оценочных коэффициентов ассиметри и эксцесса (А</w:t>
      </w:r>
      <w:r w:rsidRPr="00FE7A74">
        <w:rPr>
          <w:vertAlign w:val="subscript"/>
        </w:rPr>
        <w:t>0</w:t>
      </w:r>
      <w:r w:rsidRPr="00FE7A74">
        <w:t>=0, Е</w:t>
      </w:r>
      <w:r w:rsidRPr="00FE7A74">
        <w:rPr>
          <w:vertAlign w:val="subscript"/>
        </w:rPr>
        <w:t>0</w:t>
      </w:r>
      <w:r w:rsidRPr="00FE7A74">
        <w:t>=0)</w:t>
      </w:r>
      <w:r>
        <w:t xml:space="preserve">. Но поскольку </w:t>
      </w:r>
      <w:r w:rsidRPr="00FE7A74">
        <w:t xml:space="preserve">эти величины случайные, то сравнение проводят с СКО оценки этих величин, что мы сейчас и сделаем: </w:t>
      </w:r>
    </w:p>
    <w:p w:rsidR="00761F13" w:rsidRDefault="0041108B" w:rsidP="00761F13">
      <w:pPr>
        <w:rPr>
          <w:lang w:eastAsia="ru-RU"/>
        </w:rPr>
      </w:pPr>
      <w:r>
        <w:rPr>
          <w:noProof/>
          <w:lang w:eastAsia="ru-RU"/>
        </w:rPr>
        <w:drawing>
          <wp:inline distT="0" distB="0" distL="0" distR="0" wp14:anchorId="432F47D3" wp14:editId="33876E20">
            <wp:extent cx="5029200" cy="2743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743200"/>
                    </a:xfrm>
                    <a:prstGeom prst="rect">
                      <a:avLst/>
                    </a:prstGeom>
                  </pic:spPr>
                </pic:pic>
              </a:graphicData>
            </a:graphic>
          </wp:inline>
        </w:drawing>
      </w:r>
    </w:p>
    <w:p w:rsidR="00761F13" w:rsidRDefault="00761F13" w:rsidP="00761F13">
      <w:pPr>
        <w:pStyle w:val="a3"/>
        <w:jc w:val="both"/>
      </w:pPr>
      <w:r w:rsidRPr="00FE7A74">
        <w:t>Зная рассчитанные величины, мы можем найти оценку коэффициентов асимметри</w:t>
      </w:r>
      <w:r>
        <w:t>и</w:t>
      </w:r>
      <w:r w:rsidRPr="00FE7A74">
        <w:t xml:space="preserve"> и эксцесса</w:t>
      </w:r>
      <w:r>
        <w:t>:</w:t>
      </w:r>
    </w:p>
    <w:p w:rsidR="00761F13" w:rsidRDefault="0041108B" w:rsidP="00761F13">
      <w:pPr>
        <w:rPr>
          <w:lang w:eastAsia="ru-RU"/>
        </w:rPr>
      </w:pPr>
      <w:r>
        <w:rPr>
          <w:noProof/>
          <w:lang w:eastAsia="ru-RU"/>
        </w:rPr>
        <w:drawing>
          <wp:inline distT="0" distB="0" distL="0" distR="0" wp14:anchorId="29B581FA" wp14:editId="1495C53E">
            <wp:extent cx="4876800" cy="12858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800" cy="1285875"/>
                    </a:xfrm>
                    <a:prstGeom prst="rect">
                      <a:avLst/>
                    </a:prstGeom>
                  </pic:spPr>
                </pic:pic>
              </a:graphicData>
            </a:graphic>
          </wp:inline>
        </w:drawing>
      </w:r>
    </w:p>
    <w:p w:rsidR="00761F13" w:rsidRPr="00FE7A74" w:rsidRDefault="00761F13" w:rsidP="00761F13">
      <w:pPr>
        <w:pStyle w:val="a3"/>
        <w:jc w:val="both"/>
      </w:pPr>
      <w:r w:rsidRPr="00FE7A74">
        <w:t>Проверим гипотезу о нормальном законе распределения</w:t>
      </w:r>
      <w:r>
        <w:t xml:space="preserve"> выборки значений</w:t>
      </w:r>
      <w:r w:rsidRPr="00FE7A74">
        <w:t xml:space="preserve"> полосы пропускания, для этого должно выполняться следующее условие:</w:t>
      </w:r>
    </w:p>
    <w:p w:rsidR="00761F13" w:rsidRDefault="0041108B" w:rsidP="00761F13">
      <w:pPr>
        <w:rPr>
          <w:lang w:eastAsia="ru-RU"/>
        </w:rPr>
      </w:pPr>
      <w:r>
        <w:rPr>
          <w:noProof/>
          <w:lang w:eastAsia="ru-RU"/>
        </w:rPr>
        <w:drawing>
          <wp:inline distT="0" distB="0" distL="0" distR="0" wp14:anchorId="261AEE75" wp14:editId="529F46C6">
            <wp:extent cx="1866900" cy="6477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6900" cy="647700"/>
                    </a:xfrm>
                    <a:prstGeom prst="rect">
                      <a:avLst/>
                    </a:prstGeom>
                  </pic:spPr>
                </pic:pic>
              </a:graphicData>
            </a:graphic>
          </wp:inline>
        </w:drawing>
      </w:r>
    </w:p>
    <w:p w:rsidR="009E180B" w:rsidRPr="009E180B" w:rsidRDefault="009E180B" w:rsidP="009E180B">
      <w:pPr>
        <w:pStyle w:val="a3"/>
        <w:jc w:val="left"/>
      </w:pPr>
      <w:r w:rsidRPr="009E180B">
        <w:t>Условие выполняется. Гипотезу о нормальном законе распределения выборки значений полосы пропускания принимаем.</w:t>
      </w:r>
    </w:p>
    <w:p w:rsidR="009E180B" w:rsidRDefault="009E180B" w:rsidP="00761F13">
      <w:pPr>
        <w:rPr>
          <w:lang w:eastAsia="ru-RU"/>
        </w:rPr>
      </w:pPr>
    </w:p>
    <w:p w:rsidR="009E180B" w:rsidRDefault="009E180B" w:rsidP="009E180B">
      <w:pPr>
        <w:pStyle w:val="a3"/>
        <w:jc w:val="left"/>
      </w:pPr>
      <w:r>
        <w:t>Найдем точечную и интервальную оценки величины полосы пропускания:</w:t>
      </w:r>
    </w:p>
    <w:p w:rsidR="009E180B" w:rsidRDefault="0041108B" w:rsidP="00761F13">
      <w:pPr>
        <w:rPr>
          <w:lang w:eastAsia="ru-RU"/>
        </w:rPr>
      </w:pPr>
      <w:r>
        <w:rPr>
          <w:noProof/>
          <w:lang w:eastAsia="ru-RU"/>
        </w:rPr>
        <w:drawing>
          <wp:inline distT="0" distB="0" distL="0" distR="0" wp14:anchorId="0869F868" wp14:editId="00314694">
            <wp:extent cx="4305300" cy="7524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300" cy="752475"/>
                    </a:xfrm>
                    <a:prstGeom prst="rect">
                      <a:avLst/>
                    </a:prstGeom>
                  </pic:spPr>
                </pic:pic>
              </a:graphicData>
            </a:graphic>
          </wp:inline>
        </w:drawing>
      </w:r>
    </w:p>
    <w:p w:rsidR="0041108B" w:rsidRDefault="0041108B" w:rsidP="004152FD">
      <w:pPr>
        <w:pStyle w:val="a3"/>
        <w:jc w:val="left"/>
      </w:pPr>
    </w:p>
    <w:p w:rsidR="0041108B" w:rsidRDefault="0041108B" w:rsidP="004152FD">
      <w:pPr>
        <w:pStyle w:val="a3"/>
        <w:jc w:val="left"/>
      </w:pPr>
    </w:p>
    <w:p w:rsidR="0041108B" w:rsidRDefault="0041108B" w:rsidP="004152FD">
      <w:pPr>
        <w:pStyle w:val="a3"/>
        <w:jc w:val="left"/>
      </w:pPr>
    </w:p>
    <w:p w:rsidR="004152FD" w:rsidRDefault="004152FD" w:rsidP="004152FD">
      <w:pPr>
        <w:pStyle w:val="a3"/>
        <w:jc w:val="left"/>
      </w:pPr>
      <w:r w:rsidRPr="004C5551">
        <w:lastRenderedPageBreak/>
        <w:t>Интервальная оценка:</w:t>
      </w:r>
    </w:p>
    <w:p w:rsidR="004152FD" w:rsidRDefault="004152FD" w:rsidP="004152FD">
      <w:pPr>
        <w:pStyle w:val="a3"/>
        <w:jc w:val="left"/>
      </w:pPr>
      <w:r w:rsidRPr="00B477DD">
        <w:t xml:space="preserve">Для интервальной оценки требуется вычислить ширину доверительного интервала. </w:t>
      </w:r>
      <w:r>
        <w:t xml:space="preserve">Поскольку у нас </w:t>
      </w:r>
      <w:r>
        <w:rPr>
          <w:lang w:val="en-US"/>
        </w:rPr>
        <w:t>N</w:t>
      </w:r>
      <w:r w:rsidRPr="001A3525">
        <w:t>&lt;</w:t>
      </w:r>
      <w:r>
        <w:t>30, закон распределения погрешности будет близок к</w:t>
      </w:r>
      <w:r w:rsidRPr="00B477DD">
        <w:t xml:space="preserve"> распределени</w:t>
      </w:r>
      <w:r>
        <w:t>ю</w:t>
      </w:r>
      <w:r w:rsidRPr="00B477DD">
        <w:t xml:space="preserve"> Стьюдента</w:t>
      </w:r>
      <w:r>
        <w:t xml:space="preserve"> (при </w:t>
      </w:r>
      <w:r>
        <w:rPr>
          <w:lang w:val="en-US"/>
        </w:rPr>
        <w:t>N</w:t>
      </w:r>
      <w:r w:rsidRPr="001A3525">
        <w:t xml:space="preserve">&gt;30 </w:t>
      </w:r>
      <w:r>
        <w:t>близок к нормальному закону распределения)</w:t>
      </w:r>
      <w:r w:rsidRPr="00B477DD">
        <w:t>.</w:t>
      </w:r>
      <w:r>
        <w:t xml:space="preserve"> Поэтому для расчета доверительного интервала будем использовать </w:t>
      </w:r>
      <w:r w:rsidRPr="00B477DD">
        <w:t>распределени</w:t>
      </w:r>
      <w:r>
        <w:t>е</w:t>
      </w:r>
      <w:r w:rsidRPr="00B477DD">
        <w:t xml:space="preserve"> Стьюдента</w:t>
      </w:r>
      <w:r>
        <w:t>.</w:t>
      </w:r>
      <w:r w:rsidRPr="00B477DD">
        <w:t xml:space="preserve"> </w:t>
      </w:r>
      <w:r w:rsidRPr="004C5551">
        <w:t xml:space="preserve"> Из таблицы, приведенной в литературе</w:t>
      </w:r>
      <w:r>
        <w:t>: коэффициент Стьюдента при N=</w:t>
      </w:r>
      <w:r w:rsidR="0041108B">
        <w:t>19</w:t>
      </w:r>
      <w:r w:rsidRPr="004C5551">
        <w:t xml:space="preserve"> и P=0.98 равен 2.</w:t>
      </w:r>
      <w:r>
        <w:t>5</w:t>
      </w:r>
      <w:r w:rsidR="0041108B">
        <w:t>514</w:t>
      </w:r>
      <w:r w:rsidRPr="004C5551">
        <w:t xml:space="preserve"> (в таблице указаны значения t</w:t>
      </w:r>
      <w:r w:rsidRPr="004152FD">
        <w:rPr>
          <w:vertAlign w:val="subscript"/>
        </w:rPr>
        <w:t>ст</w:t>
      </w:r>
      <w:r w:rsidRPr="004C5551">
        <w:t xml:space="preserve"> для f - числа степеней свободы, f=N-1)</w:t>
      </w:r>
      <w:r>
        <w:t>:</w:t>
      </w:r>
    </w:p>
    <w:p w:rsidR="004152FD" w:rsidRDefault="0041108B" w:rsidP="00761F13">
      <w:pPr>
        <w:rPr>
          <w:lang w:eastAsia="ru-RU"/>
        </w:rPr>
      </w:pPr>
      <w:r>
        <w:rPr>
          <w:noProof/>
          <w:lang w:eastAsia="ru-RU"/>
        </w:rPr>
        <w:drawing>
          <wp:inline distT="0" distB="0" distL="0" distR="0" wp14:anchorId="0C840145" wp14:editId="74790CF2">
            <wp:extent cx="4448175" cy="6000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600075"/>
                    </a:xfrm>
                    <a:prstGeom prst="rect">
                      <a:avLst/>
                    </a:prstGeom>
                  </pic:spPr>
                </pic:pic>
              </a:graphicData>
            </a:graphic>
          </wp:inline>
        </w:drawing>
      </w:r>
    </w:p>
    <w:p w:rsidR="004152FD" w:rsidRDefault="004152FD" w:rsidP="004152FD">
      <w:pPr>
        <w:rPr>
          <w:lang w:eastAsia="ru-RU"/>
        </w:rPr>
      </w:pPr>
      <w:r>
        <w:rPr>
          <w:lang w:eastAsia="ru-RU"/>
        </w:rPr>
        <w:t>Точечная оценка:</w:t>
      </w:r>
    </w:p>
    <w:p w:rsidR="004152FD" w:rsidRDefault="004152FD" w:rsidP="00761F13">
      <w:pPr>
        <w:rPr>
          <w:lang w:eastAsia="ru-RU"/>
        </w:rPr>
      </w:pPr>
      <w:r>
        <w:rPr>
          <w:lang w:eastAsia="ru-RU"/>
        </w:rPr>
        <w:t>П=</w:t>
      </w:r>
      <w:r w:rsidR="00CB0143">
        <w:rPr>
          <w:lang w:eastAsia="ru-RU"/>
        </w:rPr>
        <w:t xml:space="preserve">20.01 </w:t>
      </w:r>
      <w:r>
        <w:rPr>
          <w:lang w:eastAsia="ru-RU"/>
        </w:rPr>
        <w:t>кГц; 0.0</w:t>
      </w:r>
      <w:r w:rsidR="00CB0143">
        <w:rPr>
          <w:lang w:eastAsia="ru-RU"/>
        </w:rPr>
        <w:t>2</w:t>
      </w:r>
      <w:r>
        <w:rPr>
          <w:lang w:eastAsia="ru-RU"/>
        </w:rPr>
        <w:t xml:space="preserve"> кГц; </w:t>
      </w:r>
      <w:r w:rsidR="00CB0143">
        <w:rPr>
          <w:lang w:eastAsia="ru-RU"/>
        </w:rPr>
        <w:t>19</w:t>
      </w:r>
    </w:p>
    <w:p w:rsidR="004152FD" w:rsidRDefault="004152FD" w:rsidP="00761F13">
      <w:pPr>
        <w:rPr>
          <w:lang w:eastAsia="ru-RU"/>
        </w:rPr>
      </w:pPr>
      <w:r>
        <w:rPr>
          <w:lang w:eastAsia="ru-RU"/>
        </w:rPr>
        <w:t>Интервальная оценка:</w:t>
      </w:r>
    </w:p>
    <w:p w:rsidR="004152FD" w:rsidRDefault="004152FD" w:rsidP="004152FD">
      <w:pPr>
        <w:rPr>
          <w:lang w:eastAsia="ru-RU"/>
        </w:rPr>
      </w:pPr>
      <w:r>
        <w:rPr>
          <w:lang w:eastAsia="ru-RU"/>
        </w:rPr>
        <w:t>П=(</w:t>
      </w:r>
      <w:r w:rsidR="00CB0143">
        <w:rPr>
          <w:lang w:eastAsia="ru-RU"/>
        </w:rPr>
        <w:t xml:space="preserve">20.01 </w:t>
      </w:r>
      <w:r>
        <w:rPr>
          <w:rFonts w:eastAsiaTheme="minorEastAsia"/>
        </w:rPr>
        <w:t>±</w:t>
      </w:r>
      <w:r w:rsidR="00CB0143">
        <w:rPr>
          <w:rFonts w:eastAsiaTheme="minorEastAsia"/>
        </w:rPr>
        <w:t xml:space="preserve"> </w:t>
      </w:r>
      <w:r>
        <w:rPr>
          <w:rFonts w:eastAsiaTheme="minorEastAsia"/>
        </w:rPr>
        <w:t>0.0</w:t>
      </w:r>
      <w:r w:rsidR="00CB0143">
        <w:rPr>
          <w:rFonts w:eastAsiaTheme="minorEastAsia"/>
        </w:rPr>
        <w:t>5</w:t>
      </w:r>
      <w:r>
        <w:rPr>
          <w:rFonts w:eastAsiaTheme="minorEastAsia"/>
        </w:rPr>
        <w:t>)</w:t>
      </w:r>
      <w:r>
        <w:rPr>
          <w:lang w:eastAsia="ru-RU"/>
        </w:rPr>
        <w:t xml:space="preserve"> кГц; </w:t>
      </w:r>
      <w:r w:rsidRPr="00851919">
        <w:t>P</w:t>
      </w:r>
      <w:r>
        <w:rPr>
          <w:vertAlign w:val="subscript"/>
        </w:rPr>
        <w:t>Д</w:t>
      </w:r>
      <w:r>
        <w:t>=0.98;</w:t>
      </w:r>
      <w:r>
        <w:rPr>
          <w:rFonts w:eastAsiaTheme="minorEastAsia"/>
        </w:rPr>
        <w:t xml:space="preserve"> </w:t>
      </w:r>
      <w:r w:rsidR="00CB0143">
        <w:rPr>
          <w:lang w:eastAsia="ru-RU"/>
        </w:rPr>
        <w:t>19</w:t>
      </w:r>
    </w:p>
    <w:p w:rsidR="004152FD" w:rsidRPr="00437EBF" w:rsidRDefault="004152FD" w:rsidP="004152FD">
      <w:pPr>
        <w:pStyle w:val="a3"/>
        <w:jc w:val="both"/>
      </w:pPr>
      <w:r>
        <w:t xml:space="preserve">б) Получите точечную и интервальную (с </w:t>
      </w:r>
      <w:r>
        <w:rPr>
          <w:lang w:val="en-US"/>
        </w:rPr>
        <w:t>P</w:t>
      </w:r>
      <w:r>
        <w:rPr>
          <w:vertAlign w:val="subscript"/>
        </w:rPr>
        <w:t>Д</w:t>
      </w:r>
      <w:r>
        <w:t>=0,98) оценки величины полосы пропускания как результат косвенного измерения, использую данные пункта 2. Запишите результат измерения:</w:t>
      </w:r>
    </w:p>
    <w:p w:rsidR="004152FD" w:rsidRPr="00C21ECC" w:rsidRDefault="004152FD" w:rsidP="004152FD">
      <w:pPr>
        <w:pStyle w:val="a3"/>
        <w:jc w:val="both"/>
        <w:rPr>
          <w:bCs/>
        </w:rPr>
      </w:pPr>
      <w:r w:rsidRPr="00C21ECC">
        <w:rPr>
          <w:bCs/>
        </w:rPr>
        <w:t>Проведем косвенное измерение величины полосы пропускания резонансного усилителя:</w:t>
      </w:r>
    </w:p>
    <w:p w:rsidR="004152FD" w:rsidRDefault="004152FD" w:rsidP="004152FD">
      <w:pPr>
        <w:pStyle w:val="a3"/>
        <w:ind w:firstLine="0"/>
        <w:jc w:val="both"/>
      </w:pPr>
      <w:r>
        <w:t>П</w:t>
      </w:r>
      <w:r>
        <w:rPr>
          <w:vertAlign w:val="subscript"/>
        </w:rPr>
        <w:t>ср</w:t>
      </w:r>
      <w:r>
        <w:t>=</w:t>
      </w:r>
      <w:r>
        <w:rPr>
          <w:lang w:val="en-US"/>
        </w:rPr>
        <w:t>F</w:t>
      </w:r>
      <w:r>
        <w:t>2</w:t>
      </w:r>
      <w:r>
        <w:rPr>
          <w:vertAlign w:val="subscript"/>
        </w:rPr>
        <w:t>ср</w:t>
      </w:r>
      <w:r>
        <w:t xml:space="preserve"> </w:t>
      </w:r>
      <w:r w:rsidRPr="004152FD">
        <w:t>–</w:t>
      </w:r>
      <w:r>
        <w:rPr>
          <w:lang w:val="en-US"/>
        </w:rPr>
        <w:t>F</w:t>
      </w:r>
      <w:r>
        <w:t>1</w:t>
      </w:r>
      <w:r>
        <w:rPr>
          <w:vertAlign w:val="subscript"/>
        </w:rPr>
        <w:t>ср</w:t>
      </w:r>
      <w:r>
        <w:t xml:space="preserve"> – формула косвенного измерения величины полосы пропускания.</w:t>
      </w:r>
    </w:p>
    <w:p w:rsidR="004152FD" w:rsidRPr="004152FD" w:rsidRDefault="004152FD" w:rsidP="004152FD">
      <w:pPr>
        <w:pStyle w:val="a3"/>
        <w:ind w:firstLine="0"/>
        <w:jc w:val="both"/>
      </w:pPr>
      <w:r>
        <w:t>П</w:t>
      </w:r>
      <w:r>
        <w:rPr>
          <w:vertAlign w:val="subscript"/>
        </w:rPr>
        <w:t>ср</w:t>
      </w:r>
      <w:r>
        <w:t>=</w:t>
      </w:r>
      <w:r w:rsidR="00CB0143">
        <w:t>20.0115</w:t>
      </w:r>
      <w:r>
        <w:t xml:space="preserve"> кГц – результат косвенного измерения полосы пропускания.</w:t>
      </w:r>
    </w:p>
    <w:p w:rsidR="004152FD" w:rsidRDefault="004152FD" w:rsidP="004152FD">
      <w:pPr>
        <w:pStyle w:val="a3"/>
        <w:jc w:val="both"/>
        <w:rPr>
          <w:bCs/>
        </w:rPr>
      </w:pPr>
    </w:p>
    <w:p w:rsidR="004152FD" w:rsidRDefault="004152FD" w:rsidP="004152FD">
      <w:pPr>
        <w:pStyle w:val="a3"/>
        <w:jc w:val="both"/>
      </w:pPr>
      <w:r w:rsidRPr="00C13297">
        <w:rPr>
          <w:bCs/>
        </w:rPr>
        <w:t xml:space="preserve">Поскольку величины </w:t>
      </w:r>
      <w:r w:rsidRPr="00C13297">
        <w:rPr>
          <w:lang w:val="en-US"/>
        </w:rPr>
        <w:t>F</w:t>
      </w:r>
      <w:r w:rsidRPr="00C13297">
        <w:rPr>
          <w:vertAlign w:val="subscript"/>
        </w:rPr>
        <w:t>1СР</w:t>
      </w:r>
      <w:r w:rsidRPr="00C13297">
        <w:t xml:space="preserve"> и </w:t>
      </w:r>
      <w:r w:rsidRPr="00C13297">
        <w:rPr>
          <w:lang w:val="en-US"/>
        </w:rPr>
        <w:t>F</w:t>
      </w:r>
      <w:r w:rsidRPr="00C13297">
        <w:rPr>
          <w:vertAlign w:val="subscript"/>
        </w:rPr>
        <w:t>2СР</w:t>
      </w:r>
      <w:r w:rsidRPr="00C13297">
        <w:t xml:space="preserve"> коррелированы, то расчет оценок</w:t>
      </w:r>
      <w:r>
        <w:t xml:space="preserve"> значения</w:t>
      </w:r>
      <w:r w:rsidRPr="00C13297">
        <w:t xml:space="preserve"> полосы пропускания проводим с учетом корреляции:</w:t>
      </w:r>
    </w:p>
    <w:p w:rsidR="004152FD" w:rsidRDefault="00CB0143" w:rsidP="004152FD">
      <w:pPr>
        <w:pStyle w:val="a3"/>
        <w:ind w:firstLine="0"/>
        <w:jc w:val="both"/>
        <w:rPr>
          <w:rFonts w:eastAsiaTheme="minorEastAsia"/>
        </w:rPr>
      </w:pPr>
      <w:r>
        <w:rPr>
          <w:noProof/>
        </w:rPr>
        <w:drawing>
          <wp:anchor distT="0" distB="0" distL="114300" distR="114300" simplePos="0" relativeHeight="251668480" behindDoc="0" locked="0" layoutInCell="1" allowOverlap="1">
            <wp:simplePos x="0" y="0"/>
            <wp:positionH relativeFrom="column">
              <wp:posOffset>3810</wp:posOffset>
            </wp:positionH>
            <wp:positionV relativeFrom="paragraph">
              <wp:posOffset>146050</wp:posOffset>
            </wp:positionV>
            <wp:extent cx="2486025" cy="419100"/>
            <wp:effectExtent l="0" t="0" r="9525" b="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86025" cy="419100"/>
                    </a:xfrm>
                    <a:prstGeom prst="rect">
                      <a:avLst/>
                    </a:prstGeom>
                  </pic:spPr>
                </pic:pic>
              </a:graphicData>
            </a:graphic>
          </wp:anchor>
        </w:drawing>
      </w:r>
    </w:p>
    <w:p w:rsidR="004152FD" w:rsidRDefault="004152FD" w:rsidP="004152FD">
      <w:pPr>
        <w:pStyle w:val="a3"/>
        <w:ind w:firstLine="0"/>
        <w:jc w:val="both"/>
        <w:rPr>
          <w:rFonts w:eastAsiaTheme="minorEastAsia"/>
        </w:rPr>
      </w:pPr>
      <w:r>
        <w:rPr>
          <w:rFonts w:eastAsiaTheme="minorEastAsia"/>
        </w:rPr>
        <w:t>- оценка СКО полосы пропускания с учетом корреляции.</w:t>
      </w:r>
    </w:p>
    <w:p w:rsidR="004152FD" w:rsidRPr="00E13E5E" w:rsidRDefault="004152FD" w:rsidP="004152FD">
      <w:pPr>
        <w:pStyle w:val="a3"/>
        <w:jc w:val="both"/>
      </w:pPr>
      <w:r w:rsidRPr="00E13E5E">
        <w:rPr>
          <w:lang w:val="en-US"/>
        </w:rPr>
        <w:t>k</w:t>
      </w:r>
      <w:r w:rsidRPr="00E13E5E">
        <w:rPr>
          <w:vertAlign w:val="subscript"/>
        </w:rPr>
        <w:t>1</w:t>
      </w:r>
      <w:r w:rsidRPr="00E13E5E">
        <w:t xml:space="preserve"> и </w:t>
      </w:r>
      <w:r w:rsidRPr="00E13E5E">
        <w:rPr>
          <w:lang w:val="en-US"/>
        </w:rPr>
        <w:t>k</w:t>
      </w:r>
      <w:r w:rsidRPr="00E13E5E">
        <w:rPr>
          <w:vertAlign w:val="subscript"/>
        </w:rPr>
        <w:t>2</w:t>
      </w:r>
      <w:r w:rsidRPr="00E13E5E">
        <w:t xml:space="preserve"> частные производные выражения косвенного измерения, рассчитаем их:</w:t>
      </w:r>
    </w:p>
    <w:p w:rsidR="004152FD" w:rsidRDefault="004152FD" w:rsidP="004152FD">
      <w:pPr>
        <w:pStyle w:val="a3"/>
        <w:ind w:firstLine="0"/>
        <w:jc w:val="both"/>
        <w:rPr>
          <w:rFonts w:eastAsiaTheme="minorEastAsia"/>
        </w:rPr>
      </w:pPr>
      <w:r>
        <w:rPr>
          <w:noProof/>
        </w:rPr>
        <w:drawing>
          <wp:inline distT="0" distB="0" distL="0" distR="0" wp14:anchorId="7B0E8C34" wp14:editId="483AA8DD">
            <wp:extent cx="1743075" cy="819150"/>
            <wp:effectExtent l="0" t="0" r="952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3075" cy="819150"/>
                    </a:xfrm>
                    <a:prstGeom prst="rect">
                      <a:avLst/>
                    </a:prstGeom>
                  </pic:spPr>
                </pic:pic>
              </a:graphicData>
            </a:graphic>
          </wp:inline>
        </w:drawing>
      </w:r>
    </w:p>
    <w:p w:rsidR="007165FC" w:rsidRDefault="007165FC" w:rsidP="007165FC">
      <w:pPr>
        <w:pStyle w:val="a3"/>
        <w:jc w:val="both"/>
      </w:pPr>
    </w:p>
    <w:p w:rsidR="007165FC" w:rsidRDefault="007165FC" w:rsidP="007165FC">
      <w:pPr>
        <w:pStyle w:val="a3"/>
        <w:jc w:val="both"/>
      </w:pPr>
      <w:r w:rsidRPr="00C13297">
        <w:t>Теперь можем рассчитать оценку значения полосы пропускания:</w:t>
      </w:r>
    </w:p>
    <w:p w:rsidR="007165FC" w:rsidRDefault="00CB0143" w:rsidP="004152FD">
      <w:pPr>
        <w:pStyle w:val="a3"/>
        <w:ind w:firstLine="0"/>
        <w:jc w:val="both"/>
        <w:rPr>
          <w:rFonts w:eastAsiaTheme="minorEastAsia"/>
        </w:rPr>
      </w:pPr>
      <w:r>
        <w:rPr>
          <w:noProof/>
        </w:rPr>
        <w:drawing>
          <wp:inline distT="0" distB="0" distL="0" distR="0" wp14:anchorId="1B70A3DA" wp14:editId="0C644259">
            <wp:extent cx="2486025" cy="390525"/>
            <wp:effectExtent l="0" t="0" r="9525"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6025" cy="390525"/>
                    </a:xfrm>
                    <a:prstGeom prst="rect">
                      <a:avLst/>
                    </a:prstGeom>
                  </pic:spPr>
                </pic:pic>
              </a:graphicData>
            </a:graphic>
          </wp:inline>
        </w:drawing>
      </w:r>
    </w:p>
    <w:p w:rsidR="007165FC" w:rsidRDefault="007165FC" w:rsidP="007165FC">
      <w:pPr>
        <w:pStyle w:val="a3"/>
        <w:ind w:firstLine="0"/>
        <w:jc w:val="both"/>
      </w:pPr>
      <w:r>
        <w:t>Точечная оценка:</w:t>
      </w:r>
    </w:p>
    <w:p w:rsidR="007165FC" w:rsidRDefault="007165FC" w:rsidP="007165FC">
      <w:pPr>
        <w:pStyle w:val="a3"/>
        <w:ind w:firstLine="0"/>
        <w:jc w:val="both"/>
      </w:pPr>
      <w:r>
        <w:t xml:space="preserve">  П=</w:t>
      </w:r>
      <w:r w:rsidR="00CB0143">
        <w:t xml:space="preserve">20.01 </w:t>
      </w:r>
      <w:r>
        <w:t>кГц; 0.0</w:t>
      </w:r>
      <w:r w:rsidR="00CB0143">
        <w:t>2</w:t>
      </w:r>
      <w:r>
        <w:t xml:space="preserve"> кГц; </w:t>
      </w:r>
      <w:r w:rsidR="00CB0143">
        <w:t>19</w:t>
      </w:r>
    </w:p>
    <w:p w:rsidR="00CB0143" w:rsidRDefault="00CB0143" w:rsidP="007165FC">
      <w:pPr>
        <w:pStyle w:val="a3"/>
        <w:ind w:firstLine="0"/>
        <w:jc w:val="both"/>
      </w:pPr>
    </w:p>
    <w:p w:rsidR="00CB0143" w:rsidRDefault="00CB0143" w:rsidP="007165FC">
      <w:pPr>
        <w:pStyle w:val="a3"/>
        <w:ind w:firstLine="0"/>
        <w:jc w:val="both"/>
      </w:pPr>
    </w:p>
    <w:p w:rsidR="00CB0143" w:rsidRDefault="00CB0143" w:rsidP="007165FC">
      <w:pPr>
        <w:pStyle w:val="a3"/>
        <w:ind w:firstLine="0"/>
        <w:jc w:val="both"/>
      </w:pPr>
    </w:p>
    <w:p w:rsidR="007165FC" w:rsidRDefault="007165FC" w:rsidP="007165FC">
      <w:pPr>
        <w:pStyle w:val="a3"/>
        <w:ind w:firstLine="0"/>
        <w:jc w:val="both"/>
      </w:pPr>
      <w:r>
        <w:lastRenderedPageBreak/>
        <w:t>Интервальная оценка:</w:t>
      </w:r>
    </w:p>
    <w:p w:rsidR="007165FC" w:rsidRDefault="00CB0143" w:rsidP="004152FD">
      <w:pPr>
        <w:pStyle w:val="a3"/>
        <w:ind w:firstLine="0"/>
        <w:jc w:val="both"/>
        <w:rPr>
          <w:rFonts w:eastAsiaTheme="minorEastAsia"/>
        </w:rPr>
      </w:pPr>
      <w:r>
        <w:rPr>
          <w:noProof/>
        </w:rPr>
        <w:drawing>
          <wp:inline distT="0" distB="0" distL="0" distR="0" wp14:anchorId="429E07B6" wp14:editId="682EA38D">
            <wp:extent cx="1276350" cy="752475"/>
            <wp:effectExtent l="0" t="0" r="0" b="952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76350" cy="752475"/>
                    </a:xfrm>
                    <a:prstGeom prst="rect">
                      <a:avLst/>
                    </a:prstGeom>
                  </pic:spPr>
                </pic:pic>
              </a:graphicData>
            </a:graphic>
          </wp:inline>
        </w:drawing>
      </w:r>
    </w:p>
    <w:p w:rsidR="007165FC" w:rsidRDefault="007165FC" w:rsidP="007165FC">
      <w:pPr>
        <w:rPr>
          <w:lang w:eastAsia="ru-RU"/>
        </w:rPr>
      </w:pPr>
      <w:r>
        <w:rPr>
          <w:lang w:eastAsia="ru-RU"/>
        </w:rPr>
        <w:t xml:space="preserve">  П=(</w:t>
      </w:r>
      <w:r w:rsidR="00CB0143">
        <w:rPr>
          <w:lang w:eastAsia="ru-RU"/>
        </w:rPr>
        <w:t xml:space="preserve">20.01 </w:t>
      </w:r>
      <w:r>
        <w:rPr>
          <w:rFonts w:eastAsiaTheme="minorEastAsia"/>
        </w:rPr>
        <w:t>±</w:t>
      </w:r>
      <w:r w:rsidR="00CB0143">
        <w:rPr>
          <w:rFonts w:eastAsiaTheme="minorEastAsia"/>
        </w:rPr>
        <w:t xml:space="preserve"> 0.01</w:t>
      </w:r>
      <w:r>
        <w:rPr>
          <w:rFonts w:eastAsiaTheme="minorEastAsia"/>
        </w:rPr>
        <w:t>)</w:t>
      </w:r>
      <w:r>
        <w:rPr>
          <w:lang w:eastAsia="ru-RU"/>
        </w:rPr>
        <w:t xml:space="preserve"> кГц; </w:t>
      </w:r>
      <w:r w:rsidRPr="00851919">
        <w:t>P</w:t>
      </w:r>
      <w:r>
        <w:rPr>
          <w:vertAlign w:val="subscript"/>
        </w:rPr>
        <w:t>Д</w:t>
      </w:r>
      <w:r>
        <w:t>=0.98;</w:t>
      </w:r>
      <w:r>
        <w:rPr>
          <w:rFonts w:eastAsiaTheme="minorEastAsia"/>
        </w:rPr>
        <w:t xml:space="preserve"> </w:t>
      </w:r>
      <w:r w:rsidR="00CB0143">
        <w:rPr>
          <w:lang w:eastAsia="ru-RU"/>
        </w:rPr>
        <w:t>19</w:t>
      </w:r>
    </w:p>
    <w:p w:rsidR="00FA68E8" w:rsidRDefault="00FA68E8" w:rsidP="00FA68E8">
      <w:pPr>
        <w:pStyle w:val="a3"/>
        <w:jc w:val="both"/>
      </w:pPr>
      <w:r>
        <w:t xml:space="preserve">в) Сравните результаты, полученные в пп. а и б. Сделайте вывод: </w:t>
      </w:r>
    </w:p>
    <w:p w:rsidR="00FA68E8" w:rsidRPr="00FA68E8" w:rsidRDefault="00FA68E8" w:rsidP="00FA68E8">
      <w:pPr>
        <w:pStyle w:val="a3"/>
        <w:jc w:val="both"/>
      </w:pPr>
      <w:r w:rsidRPr="00264805">
        <w:rPr>
          <w:bCs/>
          <w:szCs w:val="28"/>
        </w:rPr>
        <w:t>результаты пункта а:</w:t>
      </w:r>
    </w:p>
    <w:p w:rsidR="00FA68E8" w:rsidRDefault="00FA68E8" w:rsidP="00FA68E8">
      <w:pPr>
        <w:pStyle w:val="a3"/>
      </w:pPr>
      <w:r>
        <w:t>Точечная оценка:</w:t>
      </w:r>
    </w:p>
    <w:p w:rsidR="00CB0143" w:rsidRDefault="00CB0143" w:rsidP="00CB0143">
      <w:pPr>
        <w:jc w:val="center"/>
        <w:rPr>
          <w:lang w:eastAsia="ru-RU"/>
        </w:rPr>
      </w:pPr>
      <w:r>
        <w:rPr>
          <w:lang w:eastAsia="ru-RU"/>
        </w:rPr>
        <w:t>П=20.01 кГц; 0.02 кГц; 19</w:t>
      </w:r>
    </w:p>
    <w:p w:rsidR="00FA68E8" w:rsidRDefault="00FA68E8" w:rsidP="00FA68E8">
      <w:pPr>
        <w:pStyle w:val="a3"/>
      </w:pPr>
      <w:r>
        <w:t>Интервальная оценка:</w:t>
      </w:r>
    </w:p>
    <w:p w:rsidR="00CB0143" w:rsidRDefault="00CB0143" w:rsidP="00CB0143">
      <w:pPr>
        <w:jc w:val="center"/>
        <w:rPr>
          <w:lang w:eastAsia="ru-RU"/>
        </w:rPr>
      </w:pPr>
      <w:r>
        <w:rPr>
          <w:lang w:eastAsia="ru-RU"/>
        </w:rPr>
        <w:t xml:space="preserve">П=(20.01 </w:t>
      </w:r>
      <w:r>
        <w:rPr>
          <w:rFonts w:eastAsiaTheme="minorEastAsia"/>
        </w:rPr>
        <w:t>± 0.05)</w:t>
      </w:r>
      <w:r>
        <w:rPr>
          <w:lang w:eastAsia="ru-RU"/>
        </w:rPr>
        <w:t xml:space="preserve"> кГц; </w:t>
      </w:r>
      <w:r w:rsidRPr="00851919">
        <w:t>P</w:t>
      </w:r>
      <w:r>
        <w:rPr>
          <w:vertAlign w:val="subscript"/>
        </w:rPr>
        <w:t>Д</w:t>
      </w:r>
      <w:r>
        <w:t>=0.98;</w:t>
      </w:r>
      <w:r>
        <w:rPr>
          <w:rFonts w:eastAsiaTheme="minorEastAsia"/>
        </w:rPr>
        <w:t xml:space="preserve"> </w:t>
      </w:r>
      <w:r>
        <w:rPr>
          <w:lang w:eastAsia="ru-RU"/>
        </w:rPr>
        <w:t>19</w:t>
      </w:r>
    </w:p>
    <w:p w:rsidR="00FA68E8" w:rsidRPr="00264805" w:rsidRDefault="00FA68E8" w:rsidP="00FA68E8">
      <w:pPr>
        <w:pStyle w:val="a3"/>
        <w:jc w:val="left"/>
        <w:rPr>
          <w:bCs/>
          <w:szCs w:val="28"/>
        </w:rPr>
      </w:pPr>
      <w:r w:rsidRPr="00264805">
        <w:rPr>
          <w:bCs/>
          <w:szCs w:val="28"/>
        </w:rPr>
        <w:t xml:space="preserve">результаты пункта </w:t>
      </w:r>
      <w:r>
        <w:rPr>
          <w:bCs/>
          <w:szCs w:val="28"/>
        </w:rPr>
        <w:t>б</w:t>
      </w:r>
      <w:r w:rsidRPr="00264805">
        <w:rPr>
          <w:bCs/>
          <w:szCs w:val="28"/>
        </w:rPr>
        <w:t>:</w:t>
      </w:r>
    </w:p>
    <w:p w:rsidR="00FA68E8" w:rsidRDefault="00FA68E8" w:rsidP="00FA68E8">
      <w:pPr>
        <w:pStyle w:val="a3"/>
        <w:ind w:firstLine="0"/>
      </w:pPr>
      <w:r>
        <w:t>Точечная оценка:</w:t>
      </w:r>
    </w:p>
    <w:p w:rsidR="00CB0143" w:rsidRDefault="00CB0143" w:rsidP="00CB0143">
      <w:pPr>
        <w:pStyle w:val="a3"/>
        <w:ind w:firstLine="0"/>
      </w:pPr>
      <w:r>
        <w:t>П=20.01 кГц; 0.02 кГц; 19</w:t>
      </w:r>
    </w:p>
    <w:p w:rsidR="00FA68E8" w:rsidRPr="00FA68E8" w:rsidRDefault="00FA68E8" w:rsidP="00CB0143">
      <w:pPr>
        <w:pStyle w:val="a3"/>
        <w:ind w:firstLine="0"/>
      </w:pPr>
      <w:r>
        <w:t>Интервальная оценка:</w:t>
      </w:r>
    </w:p>
    <w:p w:rsidR="00CB0143" w:rsidRDefault="00CB0143" w:rsidP="00CB0143">
      <w:pPr>
        <w:jc w:val="center"/>
        <w:rPr>
          <w:lang w:eastAsia="ru-RU"/>
        </w:rPr>
      </w:pPr>
      <w:r>
        <w:rPr>
          <w:lang w:eastAsia="ru-RU"/>
        </w:rPr>
        <w:t xml:space="preserve">П=(20.01 </w:t>
      </w:r>
      <w:r>
        <w:rPr>
          <w:rFonts w:eastAsiaTheme="minorEastAsia"/>
        </w:rPr>
        <w:t>± 0.01)</w:t>
      </w:r>
      <w:r>
        <w:rPr>
          <w:lang w:eastAsia="ru-RU"/>
        </w:rPr>
        <w:t xml:space="preserve"> кГц; </w:t>
      </w:r>
      <w:r w:rsidRPr="00851919">
        <w:t>P</w:t>
      </w:r>
      <w:r>
        <w:rPr>
          <w:vertAlign w:val="subscript"/>
        </w:rPr>
        <w:t>Д</w:t>
      </w:r>
      <w:r>
        <w:t>=0.98;</w:t>
      </w:r>
      <w:r>
        <w:rPr>
          <w:rFonts w:eastAsiaTheme="minorEastAsia"/>
        </w:rPr>
        <w:t xml:space="preserve"> </w:t>
      </w:r>
      <w:r>
        <w:rPr>
          <w:lang w:eastAsia="ru-RU"/>
        </w:rPr>
        <w:t>19</w:t>
      </w:r>
    </w:p>
    <w:p w:rsidR="00DE1500" w:rsidRPr="00060F62" w:rsidRDefault="00DE1500" w:rsidP="00DE1500">
      <w:pPr>
        <w:pStyle w:val="a3"/>
        <w:jc w:val="both"/>
      </w:pPr>
      <w:r w:rsidRPr="00060F62">
        <w:rPr>
          <w:b/>
          <w:szCs w:val="28"/>
        </w:rPr>
        <w:t>Вывод:</w:t>
      </w:r>
      <w:r>
        <w:t xml:space="preserve"> для интервальной оценки, результат, полученный косвенным измерением на порядок точнее, нежели полученный многократным измерением. Для точечных оценок результаты абсолютно идентичны. Из общей картины можно сделать вывод, что косвенное измерение точнее многократных измерений (в нашем случае).</w:t>
      </w:r>
    </w:p>
    <w:p w:rsidR="00DE1500" w:rsidRDefault="00DE1500" w:rsidP="007165FC">
      <w:pPr>
        <w:rPr>
          <w:lang w:eastAsia="ru-RU"/>
        </w:rPr>
      </w:pPr>
    </w:p>
    <w:p w:rsidR="00DE1500" w:rsidRDefault="00DE1500" w:rsidP="00CB0143">
      <w:pPr>
        <w:pStyle w:val="a3"/>
        <w:jc w:val="both"/>
      </w:pPr>
      <w:r>
        <w:t>4</w:t>
      </w:r>
      <w:r w:rsidRPr="00EB5813">
        <w:t xml:space="preserve">) </w:t>
      </w:r>
      <w:r>
        <w:t xml:space="preserve">На основании результатов п.2 получите точечную и интервальную (с </w:t>
      </w:r>
      <w:r>
        <w:rPr>
          <w:lang w:val="en-US"/>
        </w:rPr>
        <w:t>P</w:t>
      </w:r>
      <w:r>
        <w:rPr>
          <w:vertAlign w:val="subscript"/>
        </w:rPr>
        <w:t>Д</w:t>
      </w:r>
      <w:r>
        <w:t xml:space="preserve">=0,99) оценки величины добротности резонансного усилителя </w:t>
      </w:r>
      <w:r>
        <w:rPr>
          <w:lang w:val="en-US"/>
        </w:rPr>
        <w:t>Q</w:t>
      </w:r>
      <w:r w:rsidRPr="007169B1">
        <w:t>=0.5*(</w:t>
      </w:r>
      <w:r>
        <w:rPr>
          <w:lang w:val="en-US"/>
        </w:rPr>
        <w:t>F</w:t>
      </w:r>
      <w:r w:rsidRPr="007169B1">
        <w:rPr>
          <w:vertAlign w:val="subscript"/>
        </w:rPr>
        <w:t>2</w:t>
      </w:r>
      <w:r w:rsidRPr="007169B1">
        <w:t>+</w:t>
      </w:r>
      <w:r>
        <w:rPr>
          <w:lang w:val="en-US"/>
        </w:rPr>
        <w:t>F</w:t>
      </w:r>
      <w:r w:rsidRPr="007169B1">
        <w:rPr>
          <w:vertAlign w:val="subscript"/>
        </w:rPr>
        <w:t>1</w:t>
      </w:r>
      <w:r w:rsidRPr="007169B1">
        <w:t>)/ (</w:t>
      </w:r>
      <w:r>
        <w:rPr>
          <w:lang w:val="en-US"/>
        </w:rPr>
        <w:t>F</w:t>
      </w:r>
      <w:r w:rsidRPr="007169B1">
        <w:rPr>
          <w:vertAlign w:val="subscript"/>
        </w:rPr>
        <w:t>2</w:t>
      </w:r>
      <w:r w:rsidRPr="007169B1">
        <w:t>–</w:t>
      </w:r>
      <w:r>
        <w:rPr>
          <w:lang w:val="en-US"/>
        </w:rPr>
        <w:t>F</w:t>
      </w:r>
      <w:r w:rsidRPr="007169B1">
        <w:rPr>
          <w:vertAlign w:val="subscript"/>
        </w:rPr>
        <w:t>1</w:t>
      </w:r>
      <w:r>
        <w:t>)</w:t>
      </w:r>
      <w:r w:rsidRPr="007169B1">
        <w:t xml:space="preserve"> </w:t>
      </w:r>
      <w:r>
        <w:t>как результат косвенного измерения. Запишите результат измерения:</w:t>
      </w:r>
    </w:p>
    <w:p w:rsidR="00CB0143" w:rsidRDefault="00CB0143" w:rsidP="004152FD">
      <w:pPr>
        <w:pStyle w:val="a3"/>
        <w:ind w:firstLine="0"/>
        <w:jc w:val="both"/>
        <w:rPr>
          <w:rFonts w:eastAsiaTheme="minorEastAsia"/>
        </w:rPr>
      </w:pPr>
      <w:r>
        <w:rPr>
          <w:noProof/>
        </w:rPr>
        <w:drawing>
          <wp:inline distT="0" distB="0" distL="0" distR="0" wp14:anchorId="4F164D09" wp14:editId="4548C702">
            <wp:extent cx="3952875" cy="476250"/>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2875" cy="476250"/>
                    </a:xfrm>
                    <a:prstGeom prst="rect">
                      <a:avLst/>
                    </a:prstGeom>
                  </pic:spPr>
                </pic:pic>
              </a:graphicData>
            </a:graphic>
          </wp:inline>
        </w:drawing>
      </w:r>
    </w:p>
    <w:p w:rsidR="00CB0143" w:rsidRDefault="00CB0143" w:rsidP="004152FD">
      <w:pPr>
        <w:pStyle w:val="a3"/>
        <w:ind w:firstLine="0"/>
        <w:jc w:val="both"/>
        <w:rPr>
          <w:rFonts w:eastAsiaTheme="minorEastAsia"/>
        </w:rPr>
      </w:pPr>
    </w:p>
    <w:p w:rsidR="00DE1500" w:rsidRDefault="00DE1500" w:rsidP="00DE1500">
      <w:pPr>
        <w:pStyle w:val="a3"/>
        <w:jc w:val="both"/>
      </w:pPr>
      <w:r w:rsidRPr="00C13297">
        <w:rPr>
          <w:bCs/>
        </w:rPr>
        <w:t xml:space="preserve">Поскольку величины </w:t>
      </w:r>
      <w:r w:rsidRPr="00C13297">
        <w:rPr>
          <w:lang w:val="en-US"/>
        </w:rPr>
        <w:t>F</w:t>
      </w:r>
      <w:r w:rsidRPr="00C13297">
        <w:rPr>
          <w:vertAlign w:val="subscript"/>
        </w:rPr>
        <w:t>1СР</w:t>
      </w:r>
      <w:r w:rsidRPr="00C13297">
        <w:t xml:space="preserve"> и </w:t>
      </w:r>
      <w:r w:rsidRPr="00C13297">
        <w:rPr>
          <w:lang w:val="en-US"/>
        </w:rPr>
        <w:t>F</w:t>
      </w:r>
      <w:r w:rsidRPr="00C13297">
        <w:rPr>
          <w:vertAlign w:val="subscript"/>
        </w:rPr>
        <w:t>2СР</w:t>
      </w:r>
      <w:r w:rsidRPr="00C13297">
        <w:t xml:space="preserve"> коррелированы, то расчет оценок</w:t>
      </w:r>
      <w:r>
        <w:t xml:space="preserve"> значения</w:t>
      </w:r>
      <w:r w:rsidRPr="00C13297">
        <w:t xml:space="preserve"> </w:t>
      </w:r>
      <w:r>
        <w:t>добротности проводим с учетом корреляции:</w:t>
      </w:r>
    </w:p>
    <w:p w:rsidR="00DE1500" w:rsidRDefault="00DE1500" w:rsidP="00DE1500">
      <w:pPr>
        <w:pStyle w:val="a3"/>
        <w:jc w:val="both"/>
      </w:pPr>
      <w:r>
        <w:rPr>
          <w:noProof/>
        </w:rPr>
        <w:drawing>
          <wp:inline distT="0" distB="0" distL="0" distR="0" wp14:anchorId="563B3FDE" wp14:editId="3AD4D834">
            <wp:extent cx="4419600" cy="390525"/>
            <wp:effectExtent l="0" t="0" r="0"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9600" cy="390525"/>
                    </a:xfrm>
                    <a:prstGeom prst="rect">
                      <a:avLst/>
                    </a:prstGeom>
                  </pic:spPr>
                </pic:pic>
              </a:graphicData>
            </a:graphic>
          </wp:inline>
        </w:drawing>
      </w:r>
    </w:p>
    <w:p w:rsidR="00DE1500" w:rsidRPr="00E13E5E" w:rsidRDefault="00DE1500" w:rsidP="00DE1500">
      <w:pPr>
        <w:pStyle w:val="a3"/>
        <w:jc w:val="both"/>
      </w:pPr>
      <w:r w:rsidRPr="00E13E5E">
        <w:rPr>
          <w:lang w:val="en-US"/>
        </w:rPr>
        <w:t>k</w:t>
      </w:r>
      <w:r w:rsidRPr="00E13E5E">
        <w:rPr>
          <w:vertAlign w:val="subscript"/>
        </w:rPr>
        <w:t>1</w:t>
      </w:r>
      <w:r w:rsidRPr="00E13E5E">
        <w:t xml:space="preserve"> и </w:t>
      </w:r>
      <w:r w:rsidRPr="00E13E5E">
        <w:rPr>
          <w:lang w:val="en-US"/>
        </w:rPr>
        <w:t>k</w:t>
      </w:r>
      <w:r w:rsidRPr="00E13E5E">
        <w:rPr>
          <w:vertAlign w:val="subscript"/>
        </w:rPr>
        <w:t>2</w:t>
      </w:r>
      <w:r w:rsidRPr="00E13E5E">
        <w:t xml:space="preserve"> частные производные выражения косвенного измерения, рассчитаем их:</w:t>
      </w:r>
    </w:p>
    <w:p w:rsidR="00DE1500" w:rsidRDefault="00DE1500" w:rsidP="00DE1500">
      <w:pPr>
        <w:pStyle w:val="a3"/>
        <w:jc w:val="both"/>
      </w:pPr>
    </w:p>
    <w:p w:rsidR="00DE1500" w:rsidRDefault="00CB0143" w:rsidP="004152FD">
      <w:pPr>
        <w:pStyle w:val="a3"/>
        <w:ind w:firstLine="0"/>
        <w:jc w:val="both"/>
        <w:rPr>
          <w:rFonts w:eastAsiaTheme="minorEastAsia"/>
        </w:rPr>
      </w:pPr>
      <w:r>
        <w:rPr>
          <w:noProof/>
        </w:rPr>
        <w:drawing>
          <wp:inline distT="0" distB="0" distL="0" distR="0" wp14:anchorId="57010138" wp14:editId="2987DC57">
            <wp:extent cx="1847850" cy="1152525"/>
            <wp:effectExtent l="0" t="0" r="0" b="952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47850" cy="1152525"/>
                    </a:xfrm>
                    <a:prstGeom prst="rect">
                      <a:avLst/>
                    </a:prstGeom>
                  </pic:spPr>
                </pic:pic>
              </a:graphicData>
            </a:graphic>
          </wp:inline>
        </w:drawing>
      </w:r>
    </w:p>
    <w:p w:rsidR="00DE1500" w:rsidRDefault="00DE1500" w:rsidP="00DE1500">
      <w:pPr>
        <w:pStyle w:val="a3"/>
        <w:jc w:val="both"/>
      </w:pPr>
      <w:r w:rsidRPr="00230868">
        <w:rPr>
          <w:bCs/>
        </w:rPr>
        <w:lastRenderedPageBreak/>
        <w:t xml:space="preserve">Теперь можем рассчитать </w:t>
      </w:r>
      <w:r w:rsidRPr="00230868">
        <w:t>оценку значения добротности и записать точечную оценку:</w:t>
      </w:r>
    </w:p>
    <w:p w:rsidR="00DE1500" w:rsidRDefault="00CB0143" w:rsidP="004152FD">
      <w:pPr>
        <w:pStyle w:val="a3"/>
        <w:ind w:firstLine="0"/>
        <w:jc w:val="both"/>
        <w:rPr>
          <w:rFonts w:eastAsiaTheme="minorEastAsia"/>
        </w:rPr>
      </w:pPr>
      <w:r>
        <w:rPr>
          <w:noProof/>
        </w:rPr>
        <w:drawing>
          <wp:inline distT="0" distB="0" distL="0" distR="0" wp14:anchorId="7FF3DA5F" wp14:editId="1C759AAE">
            <wp:extent cx="4772025" cy="419100"/>
            <wp:effectExtent l="0" t="0" r="952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2025" cy="419100"/>
                    </a:xfrm>
                    <a:prstGeom prst="rect">
                      <a:avLst/>
                    </a:prstGeom>
                  </pic:spPr>
                </pic:pic>
              </a:graphicData>
            </a:graphic>
          </wp:inline>
        </w:drawing>
      </w:r>
    </w:p>
    <w:p w:rsidR="00DE1500" w:rsidRDefault="00DE1500" w:rsidP="004152FD">
      <w:pPr>
        <w:pStyle w:val="a3"/>
        <w:ind w:firstLine="0"/>
        <w:jc w:val="both"/>
        <w:rPr>
          <w:rFonts w:eastAsiaTheme="minorEastAsia"/>
        </w:rPr>
      </w:pPr>
      <w:r>
        <w:rPr>
          <w:rFonts w:eastAsiaTheme="minorEastAsia"/>
        </w:rPr>
        <w:t>Точечная оценка:</w:t>
      </w:r>
    </w:p>
    <w:p w:rsidR="00DE1500" w:rsidRDefault="00DE1500" w:rsidP="004152FD">
      <w:pPr>
        <w:pStyle w:val="a3"/>
        <w:ind w:firstLine="0"/>
        <w:jc w:val="both"/>
        <w:rPr>
          <w:rFonts w:eastAsiaTheme="minorEastAsia"/>
        </w:rPr>
      </w:pPr>
      <w:r>
        <w:rPr>
          <w:rFonts w:eastAsiaTheme="minorEastAsia"/>
          <w:lang w:val="en-US"/>
        </w:rPr>
        <w:t>Q</w:t>
      </w:r>
      <w:r>
        <w:rPr>
          <w:rFonts w:eastAsiaTheme="minorEastAsia"/>
        </w:rPr>
        <w:t xml:space="preserve">= </w:t>
      </w:r>
      <w:r w:rsidR="00C07573">
        <w:rPr>
          <w:rFonts w:eastAsiaTheme="minorEastAsia"/>
        </w:rPr>
        <w:t>38.</w:t>
      </w:r>
      <w:r w:rsidR="00CB0143">
        <w:rPr>
          <w:rFonts w:eastAsiaTheme="minorEastAsia"/>
        </w:rPr>
        <w:t>73; 0.04</w:t>
      </w:r>
      <w:r w:rsidR="00C07573">
        <w:rPr>
          <w:rFonts w:eastAsiaTheme="minorEastAsia"/>
        </w:rPr>
        <w:t xml:space="preserve">; </w:t>
      </w:r>
      <w:r w:rsidR="00CB0143">
        <w:rPr>
          <w:rFonts w:eastAsiaTheme="minorEastAsia"/>
        </w:rPr>
        <w:t>19</w:t>
      </w:r>
    </w:p>
    <w:p w:rsidR="00C07573" w:rsidRDefault="00C07573" w:rsidP="004152FD">
      <w:pPr>
        <w:pStyle w:val="a3"/>
        <w:ind w:firstLine="0"/>
        <w:jc w:val="both"/>
        <w:rPr>
          <w:rFonts w:eastAsiaTheme="minorEastAsia"/>
        </w:rPr>
      </w:pPr>
    </w:p>
    <w:p w:rsidR="00C07573" w:rsidRDefault="00C07573" w:rsidP="004152FD">
      <w:pPr>
        <w:pStyle w:val="a3"/>
        <w:ind w:firstLine="0"/>
        <w:jc w:val="both"/>
        <w:rPr>
          <w:rFonts w:eastAsiaTheme="minorEastAsia"/>
        </w:rPr>
      </w:pPr>
    </w:p>
    <w:p w:rsidR="00C07573" w:rsidRDefault="00C07573" w:rsidP="00C07573">
      <w:pPr>
        <w:pStyle w:val="a3"/>
        <w:jc w:val="both"/>
      </w:pPr>
      <w:r w:rsidRPr="00230868">
        <w:rPr>
          <w:bCs/>
        </w:rPr>
        <w:t xml:space="preserve">Найдем интервальную оценку. </w:t>
      </w:r>
      <w:r w:rsidRPr="00B477DD">
        <w:t xml:space="preserve">Для интервальной оценки требуется вычислить ширину доверительного интервала. </w:t>
      </w:r>
      <w:r>
        <w:t xml:space="preserve">Поскольку у нас </w:t>
      </w:r>
      <w:r>
        <w:rPr>
          <w:lang w:val="en-US"/>
        </w:rPr>
        <w:t>N</w:t>
      </w:r>
      <w:r w:rsidRPr="001A3525">
        <w:t>&lt;</w:t>
      </w:r>
      <w:r>
        <w:t>30, закон распределения погрешности будет близок к</w:t>
      </w:r>
      <w:r w:rsidRPr="00B477DD">
        <w:t xml:space="preserve"> распределени</w:t>
      </w:r>
      <w:r>
        <w:t>ю</w:t>
      </w:r>
      <w:r w:rsidRPr="00B477DD">
        <w:t xml:space="preserve"> Стьюдента</w:t>
      </w:r>
      <w:r>
        <w:t xml:space="preserve"> (при </w:t>
      </w:r>
      <w:r>
        <w:rPr>
          <w:lang w:val="en-US"/>
        </w:rPr>
        <w:t>N</w:t>
      </w:r>
      <w:r w:rsidRPr="001A3525">
        <w:t xml:space="preserve">&gt;30 </w:t>
      </w:r>
      <w:r>
        <w:t>близок к нормальному закону распределения)</w:t>
      </w:r>
      <w:r w:rsidRPr="00B477DD">
        <w:t>.</w:t>
      </w:r>
      <w:r>
        <w:t xml:space="preserve"> Поэтому для расчета доверительного интервала будем использовать </w:t>
      </w:r>
      <w:r w:rsidRPr="00B477DD">
        <w:t>распределени</w:t>
      </w:r>
      <w:r>
        <w:t>е</w:t>
      </w:r>
      <w:r w:rsidRPr="00B477DD">
        <w:t xml:space="preserve"> Стьюдента</w:t>
      </w:r>
      <w:r>
        <w:t>.</w:t>
      </w:r>
      <w:r w:rsidRPr="00B477DD">
        <w:t xml:space="preserve"> </w:t>
      </w:r>
      <w:r w:rsidRPr="00230868">
        <w:t xml:space="preserve"> Коэффициент Стьюдента при N=</w:t>
      </w:r>
      <w:r w:rsidR="00CB0143">
        <w:t>19</w:t>
      </w:r>
      <w:r w:rsidRPr="00230868">
        <w:t xml:space="preserve"> и P=0.99 равен 2.</w:t>
      </w:r>
      <w:r w:rsidR="00CB0143">
        <w:t>8784</w:t>
      </w:r>
      <w:r>
        <w:t>:</w:t>
      </w:r>
    </w:p>
    <w:p w:rsidR="00C07573" w:rsidRDefault="00CB0143" w:rsidP="00C07573">
      <w:pPr>
        <w:pStyle w:val="a3"/>
        <w:jc w:val="both"/>
      </w:pPr>
      <w:r>
        <w:rPr>
          <w:noProof/>
        </w:rPr>
        <w:drawing>
          <wp:anchor distT="0" distB="0" distL="114300" distR="114300" simplePos="0" relativeHeight="251669504" behindDoc="0" locked="0" layoutInCell="1" allowOverlap="1">
            <wp:simplePos x="0" y="0"/>
            <wp:positionH relativeFrom="column">
              <wp:posOffset>184785</wp:posOffset>
            </wp:positionH>
            <wp:positionV relativeFrom="paragraph">
              <wp:posOffset>83820</wp:posOffset>
            </wp:positionV>
            <wp:extent cx="1104900" cy="495300"/>
            <wp:effectExtent l="0" t="0" r="0" b="0"/>
            <wp:wrapSquare wrapText="bothSides"/>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104900" cy="495300"/>
                    </a:xfrm>
                    <a:prstGeom prst="rect">
                      <a:avLst/>
                    </a:prstGeom>
                  </pic:spPr>
                </pic:pic>
              </a:graphicData>
            </a:graphic>
          </wp:anchor>
        </w:drawing>
      </w:r>
    </w:p>
    <w:p w:rsidR="00C07573" w:rsidRDefault="00C07573" w:rsidP="00C07573">
      <w:pPr>
        <w:pStyle w:val="a3"/>
        <w:ind w:firstLine="0"/>
        <w:jc w:val="both"/>
      </w:pPr>
      <w:r>
        <w:t>- доверительный интервал для результатов косвенного измерения добротности</w:t>
      </w:r>
    </w:p>
    <w:p w:rsidR="00C07573" w:rsidRDefault="00C07573" w:rsidP="00C07573">
      <w:pPr>
        <w:pStyle w:val="a3"/>
        <w:jc w:val="both"/>
      </w:pPr>
    </w:p>
    <w:p w:rsidR="00C07573" w:rsidRDefault="00C07573" w:rsidP="00C07573">
      <w:pPr>
        <w:pStyle w:val="a3"/>
        <w:jc w:val="both"/>
      </w:pPr>
      <w:r>
        <w:t>Интервальная оценка:</w:t>
      </w:r>
    </w:p>
    <w:p w:rsidR="00C07573" w:rsidRDefault="00C07573" w:rsidP="00C07573">
      <w:pPr>
        <w:pStyle w:val="a3"/>
        <w:ind w:firstLine="0"/>
        <w:jc w:val="both"/>
        <w:rPr>
          <w:rFonts w:eastAsiaTheme="minorEastAsia"/>
        </w:rPr>
      </w:pPr>
      <w:r>
        <w:rPr>
          <w:rFonts w:eastAsiaTheme="minorEastAsia"/>
          <w:lang w:val="en-US"/>
        </w:rPr>
        <w:t>Q</w:t>
      </w:r>
      <w:r w:rsidR="00CB0143">
        <w:rPr>
          <w:rFonts w:eastAsiaTheme="minorEastAsia"/>
        </w:rPr>
        <w:t xml:space="preserve">= (38.7 </w:t>
      </w:r>
      <w:r>
        <w:rPr>
          <w:rFonts w:eastAsiaTheme="minorEastAsia"/>
        </w:rPr>
        <w:t>±</w:t>
      </w:r>
      <w:r w:rsidR="00CB0143">
        <w:rPr>
          <w:rFonts w:eastAsiaTheme="minorEastAsia"/>
        </w:rPr>
        <w:t xml:space="preserve"> </w:t>
      </w:r>
      <w:r>
        <w:rPr>
          <w:rFonts w:eastAsiaTheme="minorEastAsia"/>
        </w:rPr>
        <w:t>0.</w:t>
      </w:r>
      <w:r w:rsidR="00CB0143">
        <w:rPr>
          <w:rFonts w:eastAsiaTheme="minorEastAsia"/>
        </w:rPr>
        <w:t>1</w:t>
      </w:r>
      <w:r>
        <w:rPr>
          <w:rFonts w:eastAsiaTheme="minorEastAsia"/>
        </w:rPr>
        <w:t xml:space="preserve">); </w:t>
      </w:r>
      <w:r w:rsidRPr="00851919">
        <w:t>P</w:t>
      </w:r>
      <w:r>
        <w:rPr>
          <w:vertAlign w:val="subscript"/>
        </w:rPr>
        <w:t>Д</w:t>
      </w:r>
      <w:r>
        <w:t>=0.99</w:t>
      </w:r>
      <w:r>
        <w:rPr>
          <w:rFonts w:eastAsiaTheme="minorEastAsia"/>
        </w:rPr>
        <w:t xml:space="preserve">; </w:t>
      </w:r>
      <w:r w:rsidR="00CB0143">
        <w:rPr>
          <w:rFonts w:eastAsiaTheme="minorEastAsia"/>
        </w:rPr>
        <w:t>19</w:t>
      </w:r>
    </w:p>
    <w:p w:rsidR="00C07573" w:rsidRDefault="00C07573" w:rsidP="00C07573">
      <w:pPr>
        <w:pStyle w:val="a3"/>
        <w:ind w:firstLine="0"/>
        <w:jc w:val="both"/>
        <w:rPr>
          <w:rFonts w:eastAsiaTheme="minorEastAsia"/>
        </w:rPr>
      </w:pPr>
      <w:r>
        <w:rPr>
          <w:rFonts w:eastAsiaTheme="minorEastAsia"/>
        </w:rPr>
        <w:t xml:space="preserve">   Точечная оценка:</w:t>
      </w:r>
    </w:p>
    <w:p w:rsidR="00CB0143" w:rsidRDefault="00CB0143" w:rsidP="00CB0143">
      <w:pPr>
        <w:pStyle w:val="a3"/>
        <w:ind w:firstLine="0"/>
        <w:jc w:val="both"/>
        <w:rPr>
          <w:rFonts w:eastAsiaTheme="minorEastAsia"/>
        </w:rPr>
      </w:pPr>
      <w:r>
        <w:rPr>
          <w:rFonts w:eastAsiaTheme="minorEastAsia"/>
          <w:lang w:val="en-US"/>
        </w:rPr>
        <w:t>Q</w:t>
      </w:r>
      <w:r>
        <w:rPr>
          <w:rFonts w:eastAsiaTheme="minorEastAsia"/>
        </w:rPr>
        <w:t>= 38.73; 0.04; 19</w:t>
      </w:r>
    </w:p>
    <w:p w:rsidR="00C07573" w:rsidRPr="00CB0143" w:rsidRDefault="00C07573" w:rsidP="00C07573">
      <w:pPr>
        <w:pStyle w:val="a3"/>
        <w:ind w:firstLine="0"/>
        <w:jc w:val="both"/>
        <w:rPr>
          <w:u w:val="single"/>
        </w:rPr>
      </w:pPr>
    </w:p>
    <w:p w:rsidR="00C07573" w:rsidRPr="00CB0143" w:rsidRDefault="00C07573" w:rsidP="00C07573">
      <w:pPr>
        <w:pStyle w:val="a3"/>
        <w:jc w:val="both"/>
        <w:rPr>
          <w:color w:val="FF0000"/>
        </w:rPr>
      </w:pPr>
      <w:r w:rsidRPr="00CB0143">
        <w:rPr>
          <w:b/>
          <w:bCs/>
          <w:color w:val="FF0000"/>
        </w:rPr>
        <w:t xml:space="preserve">Вывод: </w:t>
      </w:r>
      <w:r w:rsidRPr="00CB0143">
        <w:rPr>
          <w:color w:val="FF0000"/>
        </w:rPr>
        <w:t>В ходе расчета были получены точечные и интервальные оценки многократных измерений частот и полосы пропускания резонансного усилителя, а так же косвенного измерения полосы пропускания и добротности резонансного усилителя. Все результаты соответствуют ожидаемым, т.е. доверительные интервалы и СКО имеют достаточно малые значения. В ходе сравнения получения оценок многократного и косвенного измерения, было выявлено, что интервальная оценка косвенного измерения на порядок точнее интервальной оценки многократного измерения. Точечная же оценка по величине одинакова как для косвенного, так и для многократного измерения.</w:t>
      </w:r>
    </w:p>
    <w:p w:rsidR="00C07573" w:rsidRPr="00C07573" w:rsidRDefault="00C07573" w:rsidP="00C07573">
      <w:pPr>
        <w:pStyle w:val="a3"/>
        <w:ind w:firstLine="0"/>
        <w:jc w:val="both"/>
      </w:pPr>
    </w:p>
    <w:sectPr w:rsidR="00C07573" w:rsidRPr="00C07573" w:rsidSect="00B1187E">
      <w:pgSz w:w="11906" w:h="16838" w:code="9"/>
      <w:pgMar w:top="1134" w:right="1134" w:bottom="1134" w:left="1134"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58F" w:rsidRDefault="001D158F" w:rsidP="00620BFC">
      <w:pPr>
        <w:spacing w:after="0" w:line="240" w:lineRule="auto"/>
      </w:pPr>
      <w:r>
        <w:separator/>
      </w:r>
    </w:p>
  </w:endnote>
  <w:endnote w:type="continuationSeparator" w:id="0">
    <w:p w:rsidR="001D158F" w:rsidRDefault="001D158F" w:rsidP="0062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aramond">
    <w:panose1 w:val="020204040303010108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58F" w:rsidRDefault="001D158F" w:rsidP="00620BFC">
      <w:pPr>
        <w:spacing w:after="0" w:line="240" w:lineRule="auto"/>
      </w:pPr>
      <w:r>
        <w:separator/>
      </w:r>
    </w:p>
  </w:footnote>
  <w:footnote w:type="continuationSeparator" w:id="0">
    <w:p w:rsidR="001D158F" w:rsidRDefault="001D158F" w:rsidP="00620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441B8"/>
    <w:multiLevelType w:val="hybridMultilevel"/>
    <w:tmpl w:val="828E1024"/>
    <w:lvl w:ilvl="0" w:tplc="A19684A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FC"/>
    <w:rsid w:val="000409D7"/>
    <w:rsid w:val="00077ADC"/>
    <w:rsid w:val="00085409"/>
    <w:rsid w:val="000855CD"/>
    <w:rsid w:val="000A16A5"/>
    <w:rsid w:val="000A4145"/>
    <w:rsid w:val="000B6D8B"/>
    <w:rsid w:val="00104716"/>
    <w:rsid w:val="001268A6"/>
    <w:rsid w:val="00135DA1"/>
    <w:rsid w:val="00140C35"/>
    <w:rsid w:val="00150CA3"/>
    <w:rsid w:val="00175DE1"/>
    <w:rsid w:val="00181E20"/>
    <w:rsid w:val="0018222B"/>
    <w:rsid w:val="0019515F"/>
    <w:rsid w:val="001C5107"/>
    <w:rsid w:val="001D158F"/>
    <w:rsid w:val="001D2032"/>
    <w:rsid w:val="00254A66"/>
    <w:rsid w:val="00265EFA"/>
    <w:rsid w:val="00280723"/>
    <w:rsid w:val="00301E3B"/>
    <w:rsid w:val="00306BC0"/>
    <w:rsid w:val="0033412E"/>
    <w:rsid w:val="003B28D6"/>
    <w:rsid w:val="003C45F5"/>
    <w:rsid w:val="003E24E1"/>
    <w:rsid w:val="00401E92"/>
    <w:rsid w:val="0041108B"/>
    <w:rsid w:val="004152FD"/>
    <w:rsid w:val="00432DA8"/>
    <w:rsid w:val="00490B46"/>
    <w:rsid w:val="0050411A"/>
    <w:rsid w:val="005107AA"/>
    <w:rsid w:val="00534BBF"/>
    <w:rsid w:val="005547F5"/>
    <w:rsid w:val="00587BD0"/>
    <w:rsid w:val="005B7663"/>
    <w:rsid w:val="005E6E6B"/>
    <w:rsid w:val="005F542D"/>
    <w:rsid w:val="00605462"/>
    <w:rsid w:val="00614D5D"/>
    <w:rsid w:val="00620BFC"/>
    <w:rsid w:val="006533D4"/>
    <w:rsid w:val="006D47C9"/>
    <w:rsid w:val="006E7171"/>
    <w:rsid w:val="007165FC"/>
    <w:rsid w:val="00731C24"/>
    <w:rsid w:val="00750592"/>
    <w:rsid w:val="00761F13"/>
    <w:rsid w:val="00772E17"/>
    <w:rsid w:val="007B0023"/>
    <w:rsid w:val="007E4627"/>
    <w:rsid w:val="00842BFD"/>
    <w:rsid w:val="00851919"/>
    <w:rsid w:val="00873068"/>
    <w:rsid w:val="00881AEE"/>
    <w:rsid w:val="008B7573"/>
    <w:rsid w:val="008D3E75"/>
    <w:rsid w:val="008E7579"/>
    <w:rsid w:val="00962720"/>
    <w:rsid w:val="00993163"/>
    <w:rsid w:val="009A4110"/>
    <w:rsid w:val="009B1280"/>
    <w:rsid w:val="009B4E1C"/>
    <w:rsid w:val="009E180B"/>
    <w:rsid w:val="009F5FA9"/>
    <w:rsid w:val="00A1355A"/>
    <w:rsid w:val="00A171B0"/>
    <w:rsid w:val="00A62BDB"/>
    <w:rsid w:val="00A635CF"/>
    <w:rsid w:val="00A870F0"/>
    <w:rsid w:val="00A94203"/>
    <w:rsid w:val="00AA586B"/>
    <w:rsid w:val="00AD35EC"/>
    <w:rsid w:val="00AE61C4"/>
    <w:rsid w:val="00AF7853"/>
    <w:rsid w:val="00B1187E"/>
    <w:rsid w:val="00B35D52"/>
    <w:rsid w:val="00B662D5"/>
    <w:rsid w:val="00B71D9F"/>
    <w:rsid w:val="00B82853"/>
    <w:rsid w:val="00B85C8C"/>
    <w:rsid w:val="00BA2405"/>
    <w:rsid w:val="00BA4B61"/>
    <w:rsid w:val="00BB6EFB"/>
    <w:rsid w:val="00BF6511"/>
    <w:rsid w:val="00C07573"/>
    <w:rsid w:val="00C21CB6"/>
    <w:rsid w:val="00C47673"/>
    <w:rsid w:val="00C9581E"/>
    <w:rsid w:val="00CB0143"/>
    <w:rsid w:val="00D37242"/>
    <w:rsid w:val="00D703A8"/>
    <w:rsid w:val="00DA43EB"/>
    <w:rsid w:val="00DB47AA"/>
    <w:rsid w:val="00DC5241"/>
    <w:rsid w:val="00DE1500"/>
    <w:rsid w:val="00E14F0C"/>
    <w:rsid w:val="00E24D71"/>
    <w:rsid w:val="00E30A9B"/>
    <w:rsid w:val="00E449F2"/>
    <w:rsid w:val="00E46722"/>
    <w:rsid w:val="00E6678B"/>
    <w:rsid w:val="00F604B9"/>
    <w:rsid w:val="00FA2932"/>
    <w:rsid w:val="00FA417B"/>
    <w:rsid w:val="00FA6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F2EC-19D3-436F-91C3-F2501358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81AEE"/>
    <w:rPr>
      <w:rFonts w:ascii="Times New Roman" w:hAnsi="Times New Roman"/>
      <w:sz w:val="28"/>
    </w:rPr>
  </w:style>
  <w:style w:type="paragraph" w:styleId="1">
    <w:name w:val="heading 1"/>
    <w:basedOn w:val="a"/>
    <w:next w:val="a"/>
    <w:link w:val="10"/>
    <w:qFormat/>
    <w:rsid w:val="00D37242"/>
    <w:pPr>
      <w:keepNext/>
      <w:spacing w:after="0" w:line="360" w:lineRule="auto"/>
      <w:jc w:val="both"/>
      <w:outlineLvl w:val="0"/>
    </w:pPr>
    <w:rPr>
      <w:rFonts w:eastAsia="Times New Roman" w:cs="Times New Roman"/>
      <w:b/>
      <w:bCs/>
      <w:szCs w:val="24"/>
      <w:lang w:eastAsia="ru-RU"/>
    </w:rPr>
  </w:style>
  <w:style w:type="paragraph" w:styleId="2">
    <w:name w:val="heading 2"/>
    <w:basedOn w:val="a"/>
    <w:next w:val="a"/>
    <w:link w:val="20"/>
    <w:uiPriority w:val="9"/>
    <w:semiHidden/>
    <w:unhideWhenUsed/>
    <w:qFormat/>
    <w:rsid w:val="00140C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AE61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D37242"/>
    <w:pPr>
      <w:keepNext/>
      <w:keepLines/>
      <w:spacing w:before="40" w:after="0"/>
      <w:outlineLvl w:val="4"/>
    </w:pPr>
    <w:rPr>
      <w:rFonts w:asciiTheme="majorHAnsi" w:eastAsiaTheme="majorEastAsia" w:hAnsiTheme="majorHAnsi" w:cstheme="majorBidi"/>
      <w:color w:val="2E74B5" w:themeColor="accent1" w:themeShade="BF"/>
    </w:rPr>
  </w:style>
  <w:style w:type="paragraph" w:styleId="7">
    <w:name w:val="heading 7"/>
    <w:basedOn w:val="a"/>
    <w:next w:val="a"/>
    <w:link w:val="70"/>
    <w:uiPriority w:val="9"/>
    <w:unhideWhenUsed/>
    <w:qFormat/>
    <w:rsid w:val="00D3724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8E75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D3724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TNR14"/>
    <w:basedOn w:val="a"/>
    <w:link w:val="a4"/>
    <w:qFormat/>
    <w:rsid w:val="00490B46"/>
    <w:pPr>
      <w:spacing w:after="0" w:line="240" w:lineRule="auto"/>
      <w:ind w:firstLine="284"/>
      <w:jc w:val="center"/>
    </w:pPr>
    <w:rPr>
      <w:rFonts w:eastAsia="Times New Roman" w:cs="Times New Roman"/>
      <w:szCs w:val="20"/>
      <w:lang w:eastAsia="ru-RU"/>
    </w:rPr>
  </w:style>
  <w:style w:type="character" w:customStyle="1" w:styleId="a4">
    <w:name w:val="Название Знак"/>
    <w:aliases w:val="TNR14 Знак"/>
    <w:basedOn w:val="a0"/>
    <w:link w:val="a3"/>
    <w:rsid w:val="00490B46"/>
    <w:rPr>
      <w:rFonts w:ascii="Times New Roman" w:eastAsia="Times New Roman" w:hAnsi="Times New Roman" w:cs="Times New Roman"/>
      <w:sz w:val="28"/>
      <w:szCs w:val="20"/>
      <w:lang w:eastAsia="ru-RU"/>
    </w:rPr>
  </w:style>
  <w:style w:type="paragraph" w:styleId="a5">
    <w:name w:val="header"/>
    <w:basedOn w:val="a"/>
    <w:link w:val="a6"/>
    <w:unhideWhenUsed/>
    <w:rsid w:val="00620BFC"/>
    <w:pPr>
      <w:tabs>
        <w:tab w:val="center" w:pos="4677"/>
        <w:tab w:val="right" w:pos="9355"/>
      </w:tabs>
      <w:spacing w:after="0" w:line="240" w:lineRule="auto"/>
    </w:pPr>
  </w:style>
  <w:style w:type="character" w:customStyle="1" w:styleId="a6">
    <w:name w:val="Верхний колонтитул Знак"/>
    <w:basedOn w:val="a0"/>
    <w:link w:val="a5"/>
    <w:rsid w:val="00620BFC"/>
  </w:style>
  <w:style w:type="paragraph" w:styleId="a7">
    <w:name w:val="footer"/>
    <w:basedOn w:val="a"/>
    <w:link w:val="a8"/>
    <w:uiPriority w:val="99"/>
    <w:unhideWhenUsed/>
    <w:rsid w:val="00620BF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20BFC"/>
  </w:style>
  <w:style w:type="character" w:customStyle="1" w:styleId="10">
    <w:name w:val="Заголовок 1 Знак"/>
    <w:basedOn w:val="a0"/>
    <w:link w:val="1"/>
    <w:rsid w:val="00D37242"/>
    <w:rPr>
      <w:rFonts w:ascii="Times New Roman" w:eastAsia="Times New Roman" w:hAnsi="Times New Roman" w:cs="Times New Roman"/>
      <w:b/>
      <w:bCs/>
      <w:sz w:val="28"/>
      <w:szCs w:val="24"/>
      <w:lang w:eastAsia="ru-RU"/>
    </w:rPr>
  </w:style>
  <w:style w:type="character" w:customStyle="1" w:styleId="90">
    <w:name w:val="Заголовок 9 Знак"/>
    <w:basedOn w:val="a0"/>
    <w:link w:val="9"/>
    <w:uiPriority w:val="9"/>
    <w:rsid w:val="00D37242"/>
    <w:rPr>
      <w:rFonts w:asciiTheme="majorHAnsi" w:eastAsiaTheme="majorEastAsia" w:hAnsiTheme="majorHAnsi" w:cstheme="majorBidi"/>
      <w:i/>
      <w:iCs/>
      <w:color w:val="272727" w:themeColor="text1" w:themeTint="D8"/>
      <w:sz w:val="21"/>
      <w:szCs w:val="21"/>
    </w:rPr>
  </w:style>
  <w:style w:type="paragraph" w:styleId="a9">
    <w:name w:val="Body Text"/>
    <w:basedOn w:val="a"/>
    <w:link w:val="aa"/>
    <w:semiHidden/>
    <w:unhideWhenUsed/>
    <w:rsid w:val="00D37242"/>
    <w:pPr>
      <w:spacing w:after="0" w:line="240" w:lineRule="auto"/>
    </w:pPr>
    <w:rPr>
      <w:rFonts w:ascii="Garamond" w:eastAsia="Times New Roman" w:hAnsi="Garamond" w:cs="Times New Roman"/>
      <w:sz w:val="20"/>
      <w:szCs w:val="24"/>
      <w:lang w:eastAsia="ru-RU"/>
    </w:rPr>
  </w:style>
  <w:style w:type="character" w:customStyle="1" w:styleId="aa">
    <w:name w:val="Основной текст Знак"/>
    <w:basedOn w:val="a0"/>
    <w:link w:val="a9"/>
    <w:semiHidden/>
    <w:rsid w:val="00D37242"/>
    <w:rPr>
      <w:rFonts w:ascii="Garamond" w:eastAsia="Times New Roman" w:hAnsi="Garamond" w:cs="Times New Roman"/>
      <w:sz w:val="20"/>
      <w:szCs w:val="24"/>
      <w:lang w:eastAsia="ru-RU"/>
    </w:rPr>
  </w:style>
  <w:style w:type="table" w:styleId="ab">
    <w:name w:val="Table Grid"/>
    <w:basedOn w:val="a1"/>
    <w:uiPriority w:val="39"/>
    <w:rsid w:val="00D37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0">
    <w:name w:val="Заголовок 7 Знак"/>
    <w:basedOn w:val="a0"/>
    <w:link w:val="7"/>
    <w:uiPriority w:val="9"/>
    <w:rsid w:val="00D37242"/>
    <w:rPr>
      <w:rFonts w:asciiTheme="majorHAnsi" w:eastAsiaTheme="majorEastAsia" w:hAnsiTheme="majorHAnsi" w:cstheme="majorBidi"/>
      <w:i/>
      <w:iCs/>
      <w:color w:val="1F4D78" w:themeColor="accent1" w:themeShade="7F"/>
    </w:rPr>
  </w:style>
  <w:style w:type="character" w:customStyle="1" w:styleId="50">
    <w:name w:val="Заголовок 5 Знак"/>
    <w:basedOn w:val="a0"/>
    <w:link w:val="5"/>
    <w:uiPriority w:val="9"/>
    <w:rsid w:val="00D37242"/>
    <w:rPr>
      <w:rFonts w:asciiTheme="majorHAnsi" w:eastAsiaTheme="majorEastAsia" w:hAnsiTheme="majorHAnsi" w:cstheme="majorBidi"/>
      <w:color w:val="2E74B5" w:themeColor="accent1" w:themeShade="BF"/>
    </w:rPr>
  </w:style>
  <w:style w:type="character" w:customStyle="1" w:styleId="80">
    <w:name w:val="Заголовок 8 Знак"/>
    <w:basedOn w:val="a0"/>
    <w:link w:val="8"/>
    <w:uiPriority w:val="9"/>
    <w:semiHidden/>
    <w:rsid w:val="008E7579"/>
    <w:rPr>
      <w:rFonts w:asciiTheme="majorHAnsi" w:eastAsiaTheme="majorEastAsia" w:hAnsiTheme="majorHAnsi" w:cstheme="majorBidi"/>
      <w:color w:val="272727" w:themeColor="text1" w:themeTint="D8"/>
      <w:sz w:val="21"/>
      <w:szCs w:val="21"/>
    </w:rPr>
  </w:style>
  <w:style w:type="paragraph" w:styleId="ac">
    <w:name w:val="Body Text Indent"/>
    <w:basedOn w:val="a"/>
    <w:link w:val="ad"/>
    <w:uiPriority w:val="99"/>
    <w:unhideWhenUsed/>
    <w:rsid w:val="00AE61C4"/>
    <w:pPr>
      <w:spacing w:after="120"/>
      <w:ind w:left="283"/>
    </w:pPr>
  </w:style>
  <w:style w:type="character" w:customStyle="1" w:styleId="ad">
    <w:name w:val="Основной текст с отступом Знак"/>
    <w:basedOn w:val="a0"/>
    <w:link w:val="ac"/>
    <w:uiPriority w:val="99"/>
    <w:rsid w:val="00AE61C4"/>
    <w:rPr>
      <w:rFonts w:ascii="Times New Roman" w:hAnsi="Times New Roman"/>
      <w:sz w:val="28"/>
    </w:rPr>
  </w:style>
  <w:style w:type="character" w:customStyle="1" w:styleId="40">
    <w:name w:val="Заголовок 4 Знак"/>
    <w:basedOn w:val="a0"/>
    <w:link w:val="4"/>
    <w:uiPriority w:val="9"/>
    <w:semiHidden/>
    <w:rsid w:val="00AE61C4"/>
    <w:rPr>
      <w:rFonts w:asciiTheme="majorHAnsi" w:eastAsiaTheme="majorEastAsia" w:hAnsiTheme="majorHAnsi" w:cstheme="majorBidi"/>
      <w:i/>
      <w:iCs/>
      <w:color w:val="2E74B5" w:themeColor="accent1" w:themeShade="BF"/>
      <w:sz w:val="28"/>
    </w:rPr>
  </w:style>
  <w:style w:type="character" w:customStyle="1" w:styleId="20">
    <w:name w:val="Заголовок 2 Знак"/>
    <w:basedOn w:val="a0"/>
    <w:link w:val="2"/>
    <w:uiPriority w:val="9"/>
    <w:semiHidden/>
    <w:rsid w:val="00140C35"/>
    <w:rPr>
      <w:rFonts w:asciiTheme="majorHAnsi" w:eastAsiaTheme="majorEastAsia" w:hAnsiTheme="majorHAnsi" w:cstheme="majorBidi"/>
      <w:color w:val="2E74B5" w:themeColor="accent1" w:themeShade="BF"/>
      <w:sz w:val="26"/>
      <w:szCs w:val="26"/>
    </w:rPr>
  </w:style>
  <w:style w:type="paragraph" w:styleId="ae">
    <w:name w:val="Normal (Web)"/>
    <w:basedOn w:val="a"/>
    <w:rsid w:val="00140C35"/>
    <w:pPr>
      <w:spacing w:before="100" w:beforeAutospacing="1" w:after="100" w:afterAutospacing="1" w:line="240" w:lineRule="auto"/>
    </w:pPr>
    <w:rPr>
      <w:rFonts w:eastAsia="Times New Roman" w:cs="Times New Roman"/>
      <w:sz w:val="24"/>
      <w:szCs w:val="24"/>
      <w:lang w:eastAsia="ru-RU"/>
    </w:rPr>
  </w:style>
  <w:style w:type="paragraph" w:styleId="af">
    <w:name w:val="Balloon Text"/>
    <w:basedOn w:val="a"/>
    <w:link w:val="af0"/>
    <w:uiPriority w:val="99"/>
    <w:semiHidden/>
    <w:unhideWhenUsed/>
    <w:rsid w:val="00D703A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703A8"/>
    <w:rPr>
      <w:rFonts w:ascii="Segoe UI" w:hAnsi="Segoe UI" w:cs="Segoe UI"/>
      <w:sz w:val="18"/>
      <w:szCs w:val="18"/>
    </w:rPr>
  </w:style>
  <w:style w:type="character" w:styleId="af1">
    <w:name w:val="Placeholder Text"/>
    <w:basedOn w:val="a0"/>
    <w:uiPriority w:val="99"/>
    <w:semiHidden/>
    <w:rsid w:val="0033412E"/>
    <w:rPr>
      <w:color w:val="808080"/>
    </w:rPr>
  </w:style>
  <w:style w:type="paragraph" w:customStyle="1" w:styleId="11">
    <w:name w:val="Обычный1"/>
    <w:rsid w:val="00A1355A"/>
    <w:pPr>
      <w:snapToGrid w:val="0"/>
      <w:spacing w:after="0" w:line="240" w:lineRule="auto"/>
    </w:pPr>
    <w:rPr>
      <w:rFonts w:ascii="Arial" w:eastAsia="Times New Roman" w:hAnsi="Arial" w:cs="Times New Roman"/>
      <w:sz w:val="20"/>
      <w:szCs w:val="20"/>
      <w:lang w:eastAsia="ru-RU"/>
    </w:rPr>
  </w:style>
  <w:style w:type="paragraph" w:styleId="af2">
    <w:name w:val="List Paragraph"/>
    <w:basedOn w:val="a"/>
    <w:uiPriority w:val="34"/>
    <w:qFormat/>
    <w:rsid w:val="00962720"/>
    <w:pPr>
      <w:spacing w:after="0" w:line="27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7058">
      <w:bodyDiv w:val="1"/>
      <w:marLeft w:val="0"/>
      <w:marRight w:val="0"/>
      <w:marTop w:val="0"/>
      <w:marBottom w:val="0"/>
      <w:divBdr>
        <w:top w:val="none" w:sz="0" w:space="0" w:color="auto"/>
        <w:left w:val="none" w:sz="0" w:space="0" w:color="auto"/>
        <w:bottom w:val="none" w:sz="0" w:space="0" w:color="auto"/>
        <w:right w:val="none" w:sz="0" w:space="0" w:color="auto"/>
      </w:divBdr>
    </w:div>
    <w:div w:id="660695682">
      <w:bodyDiv w:val="1"/>
      <w:marLeft w:val="0"/>
      <w:marRight w:val="0"/>
      <w:marTop w:val="0"/>
      <w:marBottom w:val="0"/>
      <w:divBdr>
        <w:top w:val="none" w:sz="0" w:space="0" w:color="auto"/>
        <w:left w:val="none" w:sz="0" w:space="0" w:color="auto"/>
        <w:bottom w:val="none" w:sz="0" w:space="0" w:color="auto"/>
        <w:right w:val="none" w:sz="0" w:space="0" w:color="auto"/>
      </w:divBdr>
    </w:div>
    <w:div w:id="728040262">
      <w:bodyDiv w:val="1"/>
      <w:marLeft w:val="0"/>
      <w:marRight w:val="0"/>
      <w:marTop w:val="0"/>
      <w:marBottom w:val="0"/>
      <w:divBdr>
        <w:top w:val="none" w:sz="0" w:space="0" w:color="auto"/>
        <w:left w:val="none" w:sz="0" w:space="0" w:color="auto"/>
        <w:bottom w:val="none" w:sz="0" w:space="0" w:color="auto"/>
        <w:right w:val="none" w:sz="0" w:space="0" w:color="auto"/>
      </w:divBdr>
    </w:div>
    <w:div w:id="739211679">
      <w:bodyDiv w:val="1"/>
      <w:marLeft w:val="0"/>
      <w:marRight w:val="0"/>
      <w:marTop w:val="0"/>
      <w:marBottom w:val="0"/>
      <w:divBdr>
        <w:top w:val="none" w:sz="0" w:space="0" w:color="auto"/>
        <w:left w:val="none" w:sz="0" w:space="0" w:color="auto"/>
        <w:bottom w:val="none" w:sz="0" w:space="0" w:color="auto"/>
        <w:right w:val="none" w:sz="0" w:space="0" w:color="auto"/>
      </w:divBdr>
    </w:div>
    <w:div w:id="958875043">
      <w:bodyDiv w:val="1"/>
      <w:marLeft w:val="0"/>
      <w:marRight w:val="0"/>
      <w:marTop w:val="0"/>
      <w:marBottom w:val="0"/>
      <w:divBdr>
        <w:top w:val="none" w:sz="0" w:space="0" w:color="auto"/>
        <w:left w:val="none" w:sz="0" w:space="0" w:color="auto"/>
        <w:bottom w:val="none" w:sz="0" w:space="0" w:color="auto"/>
        <w:right w:val="none" w:sz="0" w:space="0" w:color="auto"/>
      </w:divBdr>
    </w:div>
    <w:div w:id="1250846102">
      <w:bodyDiv w:val="1"/>
      <w:marLeft w:val="0"/>
      <w:marRight w:val="0"/>
      <w:marTop w:val="0"/>
      <w:marBottom w:val="0"/>
      <w:divBdr>
        <w:top w:val="none" w:sz="0" w:space="0" w:color="auto"/>
        <w:left w:val="none" w:sz="0" w:space="0" w:color="auto"/>
        <w:bottom w:val="none" w:sz="0" w:space="0" w:color="auto"/>
        <w:right w:val="none" w:sz="0" w:space="0" w:color="auto"/>
      </w:divBdr>
    </w:div>
    <w:div w:id="1580209070">
      <w:bodyDiv w:val="1"/>
      <w:marLeft w:val="0"/>
      <w:marRight w:val="0"/>
      <w:marTop w:val="0"/>
      <w:marBottom w:val="0"/>
      <w:divBdr>
        <w:top w:val="none" w:sz="0" w:space="0" w:color="auto"/>
        <w:left w:val="none" w:sz="0" w:space="0" w:color="auto"/>
        <w:bottom w:val="none" w:sz="0" w:space="0" w:color="auto"/>
        <w:right w:val="none" w:sz="0" w:space="0" w:color="auto"/>
      </w:divBdr>
    </w:div>
    <w:div w:id="1648241431">
      <w:bodyDiv w:val="1"/>
      <w:marLeft w:val="0"/>
      <w:marRight w:val="0"/>
      <w:marTop w:val="0"/>
      <w:marBottom w:val="0"/>
      <w:divBdr>
        <w:top w:val="none" w:sz="0" w:space="0" w:color="auto"/>
        <w:left w:val="none" w:sz="0" w:space="0" w:color="auto"/>
        <w:bottom w:val="none" w:sz="0" w:space="0" w:color="auto"/>
        <w:right w:val="none" w:sz="0" w:space="0" w:color="auto"/>
      </w:divBdr>
    </w:div>
    <w:div w:id="1661693844">
      <w:bodyDiv w:val="1"/>
      <w:marLeft w:val="0"/>
      <w:marRight w:val="0"/>
      <w:marTop w:val="0"/>
      <w:marBottom w:val="0"/>
      <w:divBdr>
        <w:top w:val="none" w:sz="0" w:space="0" w:color="auto"/>
        <w:left w:val="none" w:sz="0" w:space="0" w:color="auto"/>
        <w:bottom w:val="none" w:sz="0" w:space="0" w:color="auto"/>
        <w:right w:val="none" w:sz="0" w:space="0" w:color="auto"/>
      </w:divBdr>
    </w:div>
    <w:div w:id="1687053982">
      <w:bodyDiv w:val="1"/>
      <w:marLeft w:val="0"/>
      <w:marRight w:val="0"/>
      <w:marTop w:val="0"/>
      <w:marBottom w:val="0"/>
      <w:divBdr>
        <w:top w:val="none" w:sz="0" w:space="0" w:color="auto"/>
        <w:left w:val="none" w:sz="0" w:space="0" w:color="auto"/>
        <w:bottom w:val="none" w:sz="0" w:space="0" w:color="auto"/>
        <w:right w:val="none" w:sz="0" w:space="0" w:color="auto"/>
      </w:divBdr>
    </w:div>
    <w:div w:id="1745254275">
      <w:bodyDiv w:val="1"/>
      <w:marLeft w:val="0"/>
      <w:marRight w:val="0"/>
      <w:marTop w:val="0"/>
      <w:marBottom w:val="0"/>
      <w:divBdr>
        <w:top w:val="none" w:sz="0" w:space="0" w:color="auto"/>
        <w:left w:val="none" w:sz="0" w:space="0" w:color="auto"/>
        <w:bottom w:val="none" w:sz="0" w:space="0" w:color="auto"/>
        <w:right w:val="none" w:sz="0" w:space="0" w:color="auto"/>
      </w:divBdr>
    </w:div>
    <w:div w:id="1757825958">
      <w:bodyDiv w:val="1"/>
      <w:marLeft w:val="0"/>
      <w:marRight w:val="0"/>
      <w:marTop w:val="0"/>
      <w:marBottom w:val="0"/>
      <w:divBdr>
        <w:top w:val="none" w:sz="0" w:space="0" w:color="auto"/>
        <w:left w:val="none" w:sz="0" w:space="0" w:color="auto"/>
        <w:bottom w:val="none" w:sz="0" w:space="0" w:color="auto"/>
        <w:right w:val="none" w:sz="0" w:space="0" w:color="auto"/>
      </w:divBdr>
    </w:div>
    <w:div w:id="1806044597">
      <w:bodyDiv w:val="1"/>
      <w:marLeft w:val="0"/>
      <w:marRight w:val="0"/>
      <w:marTop w:val="0"/>
      <w:marBottom w:val="0"/>
      <w:divBdr>
        <w:top w:val="none" w:sz="0" w:space="0" w:color="auto"/>
        <w:left w:val="none" w:sz="0" w:space="0" w:color="auto"/>
        <w:bottom w:val="none" w:sz="0" w:space="0" w:color="auto"/>
        <w:right w:val="none" w:sz="0" w:space="0" w:color="auto"/>
      </w:divBdr>
    </w:div>
    <w:div w:id="1858079485">
      <w:bodyDiv w:val="1"/>
      <w:marLeft w:val="0"/>
      <w:marRight w:val="0"/>
      <w:marTop w:val="0"/>
      <w:marBottom w:val="0"/>
      <w:divBdr>
        <w:top w:val="none" w:sz="0" w:space="0" w:color="auto"/>
        <w:left w:val="none" w:sz="0" w:space="0" w:color="auto"/>
        <w:bottom w:val="none" w:sz="0" w:space="0" w:color="auto"/>
        <w:right w:val="none" w:sz="0" w:space="0" w:color="auto"/>
      </w:divBdr>
    </w:div>
    <w:div w:id="1925646417">
      <w:bodyDiv w:val="1"/>
      <w:marLeft w:val="0"/>
      <w:marRight w:val="0"/>
      <w:marTop w:val="0"/>
      <w:marBottom w:val="0"/>
      <w:divBdr>
        <w:top w:val="none" w:sz="0" w:space="0" w:color="auto"/>
        <w:left w:val="none" w:sz="0" w:space="0" w:color="auto"/>
        <w:bottom w:val="none" w:sz="0" w:space="0" w:color="auto"/>
        <w:right w:val="none" w:sz="0" w:space="0" w:color="auto"/>
      </w:divBdr>
    </w:div>
    <w:div w:id="214126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9</Pages>
  <Words>1057</Words>
  <Characters>6031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79</cp:revision>
  <cp:lastPrinted>2017-12-18T22:52:00Z</cp:lastPrinted>
  <dcterms:created xsi:type="dcterms:W3CDTF">2017-10-08T19:14:00Z</dcterms:created>
  <dcterms:modified xsi:type="dcterms:W3CDTF">2018-01-06T22:21:00Z</dcterms:modified>
</cp:coreProperties>
</file>