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20085" w:rsidRDefault="006514A6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</w:t>
      </w:r>
      <w:r w:rsidR="006C50F9">
        <w:rPr>
          <w:shd w:val="clear" w:color="auto" w:fill="FFFFFF"/>
        </w:rPr>
        <w:t>15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 w:rsidR="006C50F9">
        <w:rPr>
          <w:shd w:val="clear" w:color="auto" w:fill="FFFFFF"/>
        </w:rPr>
        <w:t>Яровицын К.О.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Филатов В.А.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CE11FB" w:rsidRPr="00357F2F" w:rsidRDefault="00CE11FB" w:rsidP="00357F2F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Pr="00357F2F">
        <w:rPr>
          <w:szCs w:val="24"/>
        </w:rPr>
        <w:t xml:space="preserve">4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357F2F" w:rsidRPr="00357F2F">
        <w:rPr>
          <w:szCs w:val="24"/>
        </w:rPr>
        <w:t>I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0D1EB3" w:rsidRPr="006514A6" w:rsidRDefault="006C50F9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643ED98" wp14:editId="59044714">
            <wp:extent cx="227647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6514A6">
        <w:rPr>
          <w:i/>
          <w:sz w:val="24"/>
        </w:rPr>
        <w:t xml:space="preserve">а анализируемой цепи Вариант № </w:t>
      </w:r>
      <w:r w:rsidR="006C50F9">
        <w:rPr>
          <w:i/>
          <w:sz w:val="24"/>
        </w:rPr>
        <w:t>15</w:t>
      </w:r>
      <w:r>
        <w:rPr>
          <w:i/>
          <w:sz w:val="24"/>
        </w:rPr>
        <w:t>.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6C50F9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6B03AC8" wp14:editId="45F3D394">
            <wp:extent cx="351472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6514A6">
        <w:rPr>
          <w:i/>
          <w:sz w:val="24"/>
        </w:rPr>
        <w:t xml:space="preserve"> Вариант № </w:t>
      </w:r>
      <w:r w:rsidR="006C50F9">
        <w:rPr>
          <w:i/>
          <w:sz w:val="24"/>
        </w:rPr>
        <w:t>15</w:t>
      </w:r>
      <w:r>
        <w:rPr>
          <w:i/>
          <w:sz w:val="24"/>
        </w:rPr>
        <w:t>.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t>1. Анализ це</w:t>
      </w:r>
      <w:r w:rsidR="006514A6">
        <w:rPr>
          <w:b/>
        </w:rPr>
        <w:t>пи по постоянному току DDC (Е=</w:t>
      </w:r>
      <w:r w:rsidR="006C50F9" w:rsidRPr="006C50F9">
        <w:rPr>
          <w:b/>
        </w:rPr>
        <w:t>30</w:t>
      </w:r>
      <w:r w:rsidR="006514A6">
        <w:rPr>
          <w:b/>
        </w:rPr>
        <w:t>В, Y=</w:t>
      </w:r>
      <w:r w:rsidR="006C50F9" w:rsidRPr="006C50F9">
        <w:rPr>
          <w:b/>
        </w:rPr>
        <w:t>30</w:t>
      </w:r>
      <w:r w:rsidRPr="00357F2F">
        <w:rPr>
          <w:b/>
        </w:rPr>
        <w:t>мА)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357F2F" w:rsidRPr="00357F2F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357F2F" w:rsidRDefault="00357F2F" w:rsidP="00357F2F">
      <w:pPr>
        <w:pStyle w:val="a3"/>
        <w:jc w:val="left"/>
        <w:rPr>
          <w:shd w:val="clear" w:color="auto" w:fill="FFFFFF"/>
        </w:rPr>
      </w:pPr>
    </w:p>
    <w:p w:rsidR="000D1EB3" w:rsidRPr="00354CAD" w:rsidRDefault="000D1EB3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0D1EB3" w:rsidRDefault="006C50F9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79E611C" wp14:editId="38873EE0">
            <wp:extent cx="35147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A83743" w:rsidRPr="006673D6" w:rsidRDefault="00A83743" w:rsidP="00DC1E32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на три </w:t>
      </w:r>
      <w:r w:rsidRPr="00614225">
        <w:t>зависимых</w:t>
      </w:r>
      <w:r>
        <w:t xml:space="preserve"> </w:t>
      </w:r>
      <w:r w:rsidRPr="00614225">
        <w:t xml:space="preserve">контура. В первый входят источник ЭДС </w:t>
      </w:r>
      <w:r w:rsidR="00456DE2">
        <w:rPr>
          <w:lang w:val="en-US"/>
        </w:rPr>
        <w:t>E</w:t>
      </w:r>
      <w:r>
        <w:t xml:space="preserve"> и</w:t>
      </w:r>
      <w:r w:rsidRPr="00614225">
        <w:t xml:space="preserve"> </w:t>
      </w:r>
      <w:r>
        <w:t>подключенн</w:t>
      </w:r>
      <w:r w:rsidR="00D273E9">
        <w:t xml:space="preserve">ые параллельно с ним резисторы </w:t>
      </w:r>
      <w:r w:rsidR="00D273E9">
        <w:rPr>
          <w:lang w:val="en-US"/>
        </w:rPr>
        <w:t>R</w:t>
      </w:r>
      <w:r w:rsidR="00D273E9" w:rsidRPr="0061211B">
        <w:rPr>
          <w:vertAlign w:val="subscript"/>
        </w:rPr>
        <w:t>1</w:t>
      </w:r>
      <w:r w:rsidR="00D273E9">
        <w:t xml:space="preserve"> и </w:t>
      </w:r>
      <w:r w:rsidR="00D273E9">
        <w:rPr>
          <w:lang w:val="en-US"/>
        </w:rPr>
        <w:t>R</w:t>
      </w:r>
      <w:r w:rsidR="00D273E9" w:rsidRPr="0061211B">
        <w:rPr>
          <w:vertAlign w:val="subscript"/>
        </w:rPr>
        <w:t>2</w:t>
      </w:r>
      <w:r w:rsidRPr="00614225">
        <w:t>.</w:t>
      </w:r>
      <w:r>
        <w:t xml:space="preserve"> </w:t>
      </w:r>
      <w:r w:rsidR="00D273E9">
        <w:t>Второй контур представляет собой параллельное соединение резисторов</w:t>
      </w:r>
      <w:r>
        <w:t xml:space="preserve"> </w:t>
      </w:r>
      <w:r w:rsidR="00456DE2">
        <w:rPr>
          <w:lang w:val="en-US"/>
        </w:rPr>
        <w:t>R</w:t>
      </w:r>
      <w:r w:rsidR="00D273E9" w:rsidRPr="0061211B">
        <w:rPr>
          <w:vertAlign w:val="subscript"/>
        </w:rPr>
        <w:t>2</w:t>
      </w:r>
      <w:r w:rsidR="00456DE2" w:rsidRPr="00456DE2">
        <w:t xml:space="preserve"> </w:t>
      </w:r>
      <w:r w:rsidR="00456DE2">
        <w:t xml:space="preserve">и </w:t>
      </w:r>
      <w:r w:rsidR="00456DE2">
        <w:rPr>
          <w:lang w:val="en-US"/>
        </w:rPr>
        <w:t>R</w:t>
      </w:r>
      <w:r w:rsidR="00456DE2" w:rsidRPr="0061211B">
        <w:rPr>
          <w:vertAlign w:val="subscript"/>
        </w:rPr>
        <w:t>3</w:t>
      </w:r>
      <w:r>
        <w:t xml:space="preserve">. В третий контур входят </w:t>
      </w:r>
      <w:r w:rsidRPr="005C2237">
        <w:t xml:space="preserve">источник тока </w:t>
      </w:r>
      <w:r>
        <w:rPr>
          <w:lang w:val="en-US"/>
        </w:rPr>
        <w:t>Y</w:t>
      </w:r>
      <w:r w:rsidR="00456DE2">
        <w:t xml:space="preserve"> и сопротивления</w:t>
      </w:r>
      <w:r w:rsidRPr="005C2237">
        <w:t xml:space="preserve"> </w:t>
      </w:r>
      <w:r w:rsidR="00D273E9">
        <w:t>R</w:t>
      </w:r>
      <w:r w:rsidR="00D273E9" w:rsidRPr="0061211B">
        <w:rPr>
          <w:vertAlign w:val="subscript"/>
        </w:rPr>
        <w:t>1</w:t>
      </w:r>
      <w:r w:rsidR="00456DE2">
        <w:t xml:space="preserve"> и </w:t>
      </w:r>
      <w:r w:rsidR="00456DE2">
        <w:rPr>
          <w:lang w:val="en-US"/>
        </w:rPr>
        <w:t>R</w:t>
      </w:r>
      <w:r w:rsidR="00D273E9" w:rsidRPr="0061211B">
        <w:rPr>
          <w:vertAlign w:val="subscript"/>
        </w:rPr>
        <w:t>3</w:t>
      </w:r>
      <w:r>
        <w:t xml:space="preserve">, включенные </w:t>
      </w:r>
      <w:r w:rsidR="00456DE2">
        <w:t>последовательно</w:t>
      </w:r>
      <w:r w:rsidRPr="005C2237">
        <w:t>.</w:t>
      </w:r>
    </w:p>
    <w:p w:rsidR="00A83743" w:rsidRPr="006673D6" w:rsidRDefault="00A83743" w:rsidP="006D7D05">
      <w:pPr>
        <w:pStyle w:val="a3"/>
        <w:jc w:val="both"/>
      </w:pPr>
    </w:p>
    <w:p w:rsidR="00717588" w:rsidRDefault="00A83743" w:rsidP="00DC1E32">
      <w:pPr>
        <w:pStyle w:val="a3"/>
        <w:jc w:val="both"/>
      </w:pPr>
      <w:r>
        <w:t>Проведем расчет параметров цепи</w:t>
      </w:r>
      <w:r w:rsidR="00717588">
        <w:t>:</w:t>
      </w:r>
      <w:r w:rsidR="006D7D05">
        <w:t xml:space="preserve"> </w:t>
      </w:r>
    </w:p>
    <w:p w:rsidR="006D7D05" w:rsidRDefault="00811474" w:rsidP="00DC1E32">
      <w:pPr>
        <w:pStyle w:val="a3"/>
        <w:jc w:val="both"/>
      </w:pPr>
      <w:r>
        <w:t>1) В цепи только источник ЭДС, источник тока удален</w:t>
      </w:r>
      <w:r w:rsidR="006D7D05">
        <w:t>:</w:t>
      </w:r>
    </w:p>
    <w:p w:rsidR="006544A1" w:rsidRDefault="006544A1" w:rsidP="00DC1E32">
      <w:pPr>
        <w:pStyle w:val="a3"/>
        <w:jc w:val="both"/>
      </w:pPr>
      <w:r w:rsidRPr="006544A1">
        <w:t>1</w:t>
      </w:r>
      <w:r>
        <w:t xml:space="preserve"> Узел: ток </w:t>
      </w:r>
      <w:r>
        <w:rPr>
          <w:lang w:val="en-US"/>
        </w:rPr>
        <w:t>I</w:t>
      </w:r>
      <w:r>
        <w:rPr>
          <w:vertAlign w:val="subscript"/>
        </w:rPr>
        <w:t>Е</w:t>
      </w:r>
      <w:r w:rsidRPr="00717588">
        <w:t xml:space="preserve"> </w:t>
      </w:r>
      <w:r>
        <w:t xml:space="preserve">втекает </w:t>
      </w:r>
      <w:r w:rsidRPr="00717588">
        <w:t>с источника</w:t>
      </w:r>
      <w:r>
        <w:t xml:space="preserve"> ЭДС и вытекает ток</w:t>
      </w:r>
      <w:r w:rsidR="00D273E9">
        <w:t>и</w:t>
      </w:r>
      <w:r>
        <w:t xml:space="preserve">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="00D273E9">
        <w:rPr>
          <w:vertAlign w:val="subscript"/>
        </w:rPr>
        <w:t>2</w:t>
      </w:r>
      <w:r>
        <w:t xml:space="preserve"> </w:t>
      </w:r>
      <w:r w:rsidR="00D273E9">
        <w:t xml:space="preserve">и </w:t>
      </w:r>
      <w:r w:rsidR="00D273E9">
        <w:rPr>
          <w:lang w:val="en-US"/>
        </w:rPr>
        <w:t>I</w:t>
      </w:r>
      <w:r w:rsidR="00D273E9">
        <w:rPr>
          <w:vertAlign w:val="subscript"/>
          <w:lang w:val="en-US"/>
        </w:rPr>
        <w:t>R</w:t>
      </w:r>
      <w:r w:rsidR="00D273E9">
        <w:rPr>
          <w:vertAlign w:val="subscript"/>
        </w:rPr>
        <w:t xml:space="preserve">3 </w:t>
      </w:r>
      <w:r>
        <w:t>через резистор</w:t>
      </w:r>
      <w:r w:rsidR="00D273E9">
        <w:t>ы</w:t>
      </w:r>
      <w:r>
        <w:t xml:space="preserve"> </w:t>
      </w:r>
      <w:r>
        <w:rPr>
          <w:lang w:val="en-US"/>
        </w:rPr>
        <w:t>R</w:t>
      </w:r>
      <w:r w:rsidR="00D273E9" w:rsidRPr="0061211B">
        <w:rPr>
          <w:vertAlign w:val="subscript"/>
        </w:rPr>
        <w:t>2</w:t>
      </w:r>
      <w:r w:rsidR="00D273E9">
        <w:t xml:space="preserve"> и </w:t>
      </w:r>
      <w:r w:rsidR="00D273E9">
        <w:rPr>
          <w:lang w:val="en-US"/>
        </w:rPr>
        <w:t>R</w:t>
      </w:r>
      <w:r w:rsidR="00D273E9" w:rsidRPr="0061211B">
        <w:rPr>
          <w:vertAlign w:val="subscript"/>
        </w:rPr>
        <w:t>3</w:t>
      </w:r>
      <w:r w:rsidR="00D273E9">
        <w:t xml:space="preserve"> соответственно</w:t>
      </w:r>
      <w:r>
        <w:t>.</w:t>
      </w:r>
    </w:p>
    <w:p w:rsidR="006D7D05" w:rsidRPr="00501B8D" w:rsidRDefault="006544A1" w:rsidP="00DC1E32">
      <w:pPr>
        <w:pStyle w:val="a3"/>
        <w:jc w:val="both"/>
      </w:pPr>
      <w:r w:rsidRPr="006544A1">
        <w:t>2</w:t>
      </w:r>
      <w:r w:rsidR="008E25E6">
        <w:t xml:space="preserve"> У</w:t>
      </w:r>
      <w:r w:rsidR="006D7D05">
        <w:t xml:space="preserve">зел: </w:t>
      </w:r>
      <w:r w:rsidR="00D273E9">
        <w:t xml:space="preserve">токи </w:t>
      </w:r>
      <w:r w:rsidR="00D273E9">
        <w:rPr>
          <w:lang w:val="en-US"/>
        </w:rPr>
        <w:t>I</w:t>
      </w:r>
      <w:r w:rsidR="00D273E9">
        <w:rPr>
          <w:vertAlign w:val="subscript"/>
          <w:lang w:val="en-US"/>
        </w:rPr>
        <w:t>R</w:t>
      </w:r>
      <w:r w:rsidR="00D273E9">
        <w:rPr>
          <w:vertAlign w:val="subscript"/>
        </w:rPr>
        <w:t>2</w:t>
      </w:r>
      <w:r w:rsidR="00D273E9">
        <w:t xml:space="preserve"> и </w:t>
      </w:r>
      <w:r w:rsidR="00D273E9">
        <w:rPr>
          <w:lang w:val="en-US"/>
        </w:rPr>
        <w:t>I</w:t>
      </w:r>
      <w:r w:rsidR="00D273E9">
        <w:rPr>
          <w:vertAlign w:val="subscript"/>
          <w:lang w:val="en-US"/>
        </w:rPr>
        <w:t>R</w:t>
      </w:r>
      <w:r w:rsidR="00D273E9">
        <w:rPr>
          <w:vertAlign w:val="subscript"/>
        </w:rPr>
        <w:t xml:space="preserve">3 </w:t>
      </w:r>
      <w:r w:rsidR="006D7D05">
        <w:t xml:space="preserve">втекает </w:t>
      </w:r>
      <w:r w:rsidR="00D273E9">
        <w:t xml:space="preserve">через резисторы </w:t>
      </w:r>
      <w:r w:rsidR="00D273E9">
        <w:rPr>
          <w:lang w:val="en-US"/>
        </w:rPr>
        <w:t>R</w:t>
      </w:r>
      <w:r w:rsidR="00D273E9" w:rsidRPr="0061211B">
        <w:rPr>
          <w:vertAlign w:val="subscript"/>
        </w:rPr>
        <w:t>2</w:t>
      </w:r>
      <w:r w:rsidR="00D273E9">
        <w:t xml:space="preserve"> и </w:t>
      </w:r>
      <w:r w:rsidR="00D273E9">
        <w:rPr>
          <w:lang w:val="en-US"/>
        </w:rPr>
        <w:t>R</w:t>
      </w:r>
      <w:r w:rsidR="00D273E9" w:rsidRPr="0061211B">
        <w:rPr>
          <w:vertAlign w:val="subscript"/>
        </w:rPr>
        <w:t>3</w:t>
      </w:r>
      <w:r w:rsidR="00717588">
        <w:t xml:space="preserve">, </w:t>
      </w:r>
      <w:r w:rsidR="00501B8D">
        <w:t xml:space="preserve">вытекает ток </w:t>
      </w:r>
      <w:r w:rsidR="00501B8D">
        <w:rPr>
          <w:lang w:val="en-US"/>
        </w:rPr>
        <w:t>I</w:t>
      </w:r>
      <w:r w:rsidR="00501B8D">
        <w:rPr>
          <w:vertAlign w:val="subscript"/>
          <w:lang w:val="en-US"/>
        </w:rPr>
        <w:t>R</w:t>
      </w:r>
      <w:r w:rsidR="00D273E9">
        <w:rPr>
          <w:vertAlign w:val="subscript"/>
        </w:rPr>
        <w:t>1</w:t>
      </w:r>
      <w:r w:rsidR="00501B8D">
        <w:rPr>
          <w:vertAlign w:val="subscript"/>
        </w:rPr>
        <w:t xml:space="preserve"> </w:t>
      </w:r>
      <w:r w:rsidR="00501B8D">
        <w:t xml:space="preserve">через резистор </w:t>
      </w:r>
      <w:r w:rsidR="00501B8D">
        <w:rPr>
          <w:lang w:val="en-US"/>
        </w:rPr>
        <w:t>R</w:t>
      </w:r>
      <w:r w:rsidR="00D273E9" w:rsidRPr="0061211B">
        <w:rPr>
          <w:vertAlign w:val="subscript"/>
        </w:rPr>
        <w:t>1</w:t>
      </w:r>
      <w:r w:rsidR="00501B8D">
        <w:t>.</w:t>
      </w:r>
    </w:p>
    <w:p w:rsidR="00501B8D" w:rsidRDefault="00D273E9" w:rsidP="00501B8D">
      <w:pPr>
        <w:pStyle w:val="a3"/>
      </w:pPr>
      <w:r>
        <w:rPr>
          <w:noProof/>
        </w:rPr>
        <w:drawing>
          <wp:inline distT="0" distB="0" distL="0" distR="0" wp14:anchorId="51D419B6" wp14:editId="447F356D">
            <wp:extent cx="206692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D" w:rsidRPr="00501B8D" w:rsidRDefault="00501B8D" w:rsidP="00D273E9">
      <w:pPr>
        <w:pStyle w:val="a3"/>
      </w:pPr>
      <w:r>
        <w:t xml:space="preserve">В данной цепи </w:t>
      </w:r>
      <w:r w:rsidR="00D273E9">
        <w:t>соотношение токов будет таковым:</w:t>
      </w:r>
      <w:r>
        <w:t xml:space="preserve"> </w:t>
      </w:r>
    </w:p>
    <w:p w:rsidR="00501B8D" w:rsidRDefault="008C085C" w:rsidP="00501B8D">
      <w:pPr>
        <w:pStyle w:val="a3"/>
      </w:pPr>
      <w:r w:rsidRPr="00D273E9">
        <w:rPr>
          <w:position w:val="-12"/>
        </w:rPr>
        <w:object w:dxaOrig="1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 fillcolor="window">
            <v:imagedata r:id="rId12" o:title=""/>
          </v:shape>
          <o:OLEObject Type="Embed" ProgID="Equation.3" ShapeID="_x0000_i1025" DrawAspect="Content" ObjectID="_1578148576" r:id="rId13"/>
        </w:object>
      </w:r>
    </w:p>
    <w:p w:rsidR="00501B8D" w:rsidRDefault="00501B8D" w:rsidP="00501B8D">
      <w:pPr>
        <w:pStyle w:val="a3"/>
      </w:pPr>
      <w:r>
        <w:t>Рассчитаем его:</w:t>
      </w:r>
    </w:p>
    <w:p w:rsidR="00501B8D" w:rsidRDefault="008C085C" w:rsidP="00DC1E32">
      <w:pPr>
        <w:pStyle w:val="a3"/>
      </w:pPr>
      <w:r w:rsidRPr="008C085C">
        <w:rPr>
          <w:position w:val="-62"/>
        </w:rPr>
        <w:object w:dxaOrig="2820" w:dyaOrig="999">
          <v:shape id="_x0000_i1026" type="#_x0000_t75" style="width:141pt;height:50.25pt" o:ole="" fillcolor="window">
            <v:imagedata r:id="rId14" o:title=""/>
          </v:shape>
          <o:OLEObject Type="Embed" ProgID="Equation.3" ShapeID="_x0000_i1026" DrawAspect="Content" ObjectID="_1578148577" r:id="rId15"/>
        </w:object>
      </w:r>
      <w:r w:rsidR="00501B8D">
        <w:t>мА</w:t>
      </w:r>
    </w:p>
    <w:p w:rsidR="008C085C" w:rsidRDefault="008C085C" w:rsidP="00DC1E32">
      <w:pPr>
        <w:pStyle w:val="a3"/>
      </w:pPr>
    </w:p>
    <w:p w:rsidR="008C085C" w:rsidRPr="0061211B" w:rsidRDefault="008C085C" w:rsidP="00DC1E32">
      <w:pPr>
        <w:pStyle w:val="a3"/>
      </w:pPr>
    </w:p>
    <w:p w:rsidR="008C085C" w:rsidRDefault="008C085C" w:rsidP="00DC1E32">
      <w:pPr>
        <w:pStyle w:val="a3"/>
      </w:pPr>
      <w:r>
        <w:lastRenderedPageBreak/>
        <w:t xml:space="preserve">Токи на резисторах </w:t>
      </w:r>
      <w:r>
        <w:rPr>
          <w:lang w:val="en-US"/>
        </w:rPr>
        <w:t>R</w:t>
      </w:r>
      <w:r>
        <w:t xml:space="preserve">2 и </w:t>
      </w:r>
      <w:r>
        <w:rPr>
          <w:lang w:val="en-US"/>
        </w:rPr>
        <w:t>R</w:t>
      </w:r>
      <w:r>
        <w:t>3</w:t>
      </w:r>
      <w:r w:rsidRPr="008C085C">
        <w:t>:</w:t>
      </w:r>
    </w:p>
    <w:p w:rsidR="008C085C" w:rsidRDefault="008C085C" w:rsidP="00DC1E32">
      <w:pPr>
        <w:pStyle w:val="a3"/>
      </w:pPr>
      <w:r w:rsidRPr="008C085C">
        <w:rPr>
          <w:position w:val="-30"/>
        </w:rPr>
        <w:object w:dxaOrig="2640" w:dyaOrig="700">
          <v:shape id="_x0000_i1027" type="#_x0000_t75" style="width:132pt;height:35.25pt" o:ole="" fillcolor="window">
            <v:imagedata r:id="rId16" o:title=""/>
          </v:shape>
          <o:OLEObject Type="Embed" ProgID="Equation.3" ShapeID="_x0000_i1027" DrawAspect="Content" ObjectID="_1578148578" r:id="rId17"/>
        </w:object>
      </w:r>
      <w:r>
        <w:t>мА</w:t>
      </w:r>
    </w:p>
    <w:p w:rsidR="008C085C" w:rsidRPr="008C085C" w:rsidRDefault="006D7202" w:rsidP="008C085C">
      <w:pPr>
        <w:pStyle w:val="a3"/>
      </w:pPr>
      <w:r w:rsidRPr="008C085C">
        <w:rPr>
          <w:position w:val="-30"/>
        </w:rPr>
        <w:object w:dxaOrig="2620" w:dyaOrig="700">
          <v:shape id="_x0000_i1028" type="#_x0000_t75" style="width:130.5pt;height:35.25pt" o:ole="" fillcolor="window">
            <v:imagedata r:id="rId18" o:title=""/>
          </v:shape>
          <o:OLEObject Type="Embed" ProgID="Equation.3" ShapeID="_x0000_i1028" DrawAspect="Content" ObjectID="_1578148579" r:id="rId19"/>
        </w:object>
      </w:r>
      <w:r w:rsidR="008C085C">
        <w:t>мА</w:t>
      </w:r>
    </w:p>
    <w:p w:rsidR="00501B8D" w:rsidRDefault="00501B8D" w:rsidP="00DC1E32">
      <w:pPr>
        <w:pStyle w:val="a3"/>
        <w:jc w:val="both"/>
      </w:pPr>
      <w:r>
        <w:t xml:space="preserve">Напряжение в 1 узле составит напряжение источника ЭДС – </w:t>
      </w:r>
      <w:r w:rsidR="006D7202">
        <w:t>30</w:t>
      </w:r>
      <w:r>
        <w:t xml:space="preserve"> В</w:t>
      </w:r>
    </w:p>
    <w:p w:rsidR="008C085C" w:rsidRDefault="008C085C" w:rsidP="00DC1E32">
      <w:pPr>
        <w:pStyle w:val="a3"/>
        <w:jc w:val="both"/>
      </w:pPr>
    </w:p>
    <w:p w:rsidR="00501B8D" w:rsidRDefault="00501B8D" w:rsidP="00DC1E32">
      <w:pPr>
        <w:pStyle w:val="a3"/>
        <w:jc w:val="both"/>
      </w:pPr>
      <w:r>
        <w:t xml:space="preserve">Напряжение </w:t>
      </w:r>
      <w:r w:rsidR="00BE6DA7">
        <w:t>в 2 узле определим по формуле:</w:t>
      </w:r>
    </w:p>
    <w:p w:rsidR="008C085C" w:rsidRDefault="008C085C" w:rsidP="008C085C">
      <w:pPr>
        <w:pStyle w:val="a3"/>
      </w:pPr>
      <w:r w:rsidRPr="008C085C">
        <w:rPr>
          <w:position w:val="-10"/>
        </w:rPr>
        <w:object w:dxaOrig="2020" w:dyaOrig="340">
          <v:shape id="_x0000_i1029" type="#_x0000_t75" style="width:101.25pt;height:17.25pt" o:ole="" fillcolor="window">
            <v:imagedata r:id="rId20" o:title=""/>
          </v:shape>
          <o:OLEObject Type="Embed" ProgID="Equation.3" ShapeID="_x0000_i1029" DrawAspect="Content" ObjectID="_1578148580" r:id="rId21"/>
        </w:object>
      </w:r>
      <w:r w:rsidR="00BE6DA7">
        <w:t>В</w:t>
      </w:r>
    </w:p>
    <w:p w:rsidR="008C085C" w:rsidRPr="00501B8D" w:rsidRDefault="008C085C" w:rsidP="008C085C">
      <w:pPr>
        <w:pStyle w:val="a3"/>
      </w:pPr>
    </w:p>
    <w:p w:rsidR="008E25E6" w:rsidRDefault="00165418" w:rsidP="00717588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8C085C" w:rsidRDefault="008C085C" w:rsidP="00717588">
      <w:pPr>
        <w:pStyle w:val="a3"/>
        <w:jc w:val="both"/>
      </w:pPr>
    </w:p>
    <w:p w:rsidR="00165418" w:rsidRDefault="00165418" w:rsidP="00165418">
      <w:pPr>
        <w:pStyle w:val="a3"/>
        <w:jc w:val="left"/>
      </w:pPr>
      <w:r>
        <w:t>2)</w:t>
      </w:r>
      <w:r w:rsidRPr="00165418">
        <w:t xml:space="preserve"> </w:t>
      </w:r>
      <w:r>
        <w:t>В цепи только источник тока, источник ЭДС удален:</w:t>
      </w:r>
    </w:p>
    <w:p w:rsidR="006D7202" w:rsidRDefault="006D7202" w:rsidP="00900316">
      <w:pPr>
        <w:pStyle w:val="a3"/>
        <w:jc w:val="both"/>
      </w:pPr>
      <w:r>
        <w:t>В данном случае оставшийся источник тока будет замкнут на земле и следовательно он никакого влияния на схему не имеет.</w:t>
      </w:r>
      <w:r w:rsidR="00900316">
        <w:t xml:space="preserve"> Это объясняется тем, что сопротивление источника ЭДС стремиться к 0, а в данной схеме источник тока и ЭДС соединены параллельно, следовательно ток, идя по пути наименьшего сопротивления, будет идти на землю через ЭДС.</w:t>
      </w:r>
    </w:p>
    <w:p w:rsidR="008E25E6" w:rsidRDefault="006D7202" w:rsidP="00CF3437">
      <w:pPr>
        <w:pStyle w:val="a3"/>
      </w:pPr>
      <w:r>
        <w:rPr>
          <w:noProof/>
        </w:rPr>
        <w:drawing>
          <wp:inline distT="0" distB="0" distL="0" distR="0" wp14:anchorId="0E0EE9A5" wp14:editId="613E52B8">
            <wp:extent cx="3209925" cy="1457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A7" w:rsidRDefault="001728A7" w:rsidP="00717588">
      <w:pPr>
        <w:pStyle w:val="a3"/>
        <w:jc w:val="both"/>
      </w:pPr>
    </w:p>
    <w:p w:rsidR="008E25E6" w:rsidRDefault="00FE5120" w:rsidP="00717588">
      <w:pPr>
        <w:pStyle w:val="a3"/>
        <w:jc w:val="both"/>
      </w:pPr>
      <w:r>
        <w:t>3) В</w:t>
      </w:r>
      <w:r w:rsidR="004164FE">
        <w:t xml:space="preserve"> цепи и источник тока и источник ЭДС:</w:t>
      </w:r>
    </w:p>
    <w:p w:rsidR="001728A7" w:rsidRPr="00717588" w:rsidRDefault="000C4BE4" w:rsidP="00900316">
      <w:pPr>
        <w:pStyle w:val="a3"/>
        <w:jc w:val="both"/>
      </w:pPr>
      <w:r>
        <w:t xml:space="preserve">1 узел: </w:t>
      </w:r>
      <w:r w:rsidR="00900316">
        <w:t xml:space="preserve">Токи </w:t>
      </w:r>
      <w:r w:rsidR="00900316">
        <w:rPr>
          <w:lang w:val="en-US"/>
        </w:rPr>
        <w:t>I</w:t>
      </w:r>
      <w:r w:rsidR="00900316">
        <w:rPr>
          <w:vertAlign w:val="subscript"/>
        </w:rPr>
        <w:t>Е</w:t>
      </w:r>
      <w:r w:rsidR="00900316">
        <w:t xml:space="preserve"> и </w:t>
      </w:r>
      <w:r w:rsidR="00900316">
        <w:rPr>
          <w:lang w:val="en-US"/>
        </w:rPr>
        <w:t>I</w:t>
      </w:r>
      <w:r w:rsidR="00900316">
        <w:rPr>
          <w:vertAlign w:val="subscript"/>
          <w:lang w:val="en-US"/>
        </w:rPr>
        <w:t>Y</w:t>
      </w:r>
      <w:r w:rsidR="00900316">
        <w:t xml:space="preserve"> </w:t>
      </w:r>
      <w:r w:rsidR="001728A7">
        <w:t>втека</w:t>
      </w:r>
      <w:r w:rsidR="00900316">
        <w:t>ют</w:t>
      </w:r>
      <w:r w:rsidR="001728A7">
        <w:t xml:space="preserve"> </w:t>
      </w:r>
      <w:r w:rsidR="001728A7" w:rsidRPr="00717588">
        <w:t>с источник</w:t>
      </w:r>
      <w:r w:rsidR="00900316">
        <w:t>ов</w:t>
      </w:r>
      <w:r w:rsidR="001728A7">
        <w:t xml:space="preserve"> </w:t>
      </w:r>
      <w:r w:rsidR="00900316">
        <w:t>ЭДС и тока,</w:t>
      </w:r>
      <w:r w:rsidR="001728A7">
        <w:t xml:space="preserve"> и вытекают токи </w:t>
      </w:r>
      <w:r w:rsidR="001728A7">
        <w:rPr>
          <w:lang w:val="en-US"/>
        </w:rPr>
        <w:t>I</w:t>
      </w:r>
      <w:r w:rsidR="001728A7">
        <w:rPr>
          <w:vertAlign w:val="subscript"/>
          <w:lang w:val="en-US"/>
        </w:rPr>
        <w:t>R</w:t>
      </w:r>
      <w:r w:rsidR="00900316">
        <w:rPr>
          <w:vertAlign w:val="subscript"/>
        </w:rPr>
        <w:t>2</w:t>
      </w:r>
      <w:r w:rsidR="001728A7" w:rsidRPr="006D7D05">
        <w:rPr>
          <w:vertAlign w:val="subscript"/>
        </w:rPr>
        <w:t xml:space="preserve"> </w:t>
      </w:r>
      <w:r w:rsidR="001728A7">
        <w:t xml:space="preserve">и </w:t>
      </w:r>
      <w:r w:rsidR="001728A7">
        <w:rPr>
          <w:lang w:val="en-US"/>
        </w:rPr>
        <w:t>I</w:t>
      </w:r>
      <w:r w:rsidR="001728A7">
        <w:rPr>
          <w:vertAlign w:val="subscript"/>
          <w:lang w:val="en-US"/>
        </w:rPr>
        <w:t>R</w:t>
      </w:r>
      <w:r w:rsidR="00900316">
        <w:rPr>
          <w:vertAlign w:val="subscript"/>
        </w:rPr>
        <w:t>3</w:t>
      </w:r>
      <w:r w:rsidR="001728A7">
        <w:rPr>
          <w:vertAlign w:val="subscript"/>
        </w:rPr>
        <w:t xml:space="preserve"> </w:t>
      </w:r>
      <w:r w:rsidR="001728A7">
        <w:t xml:space="preserve">через резисторы </w:t>
      </w:r>
      <w:r w:rsidR="001728A7">
        <w:rPr>
          <w:lang w:val="en-US"/>
        </w:rPr>
        <w:t>R</w:t>
      </w:r>
      <w:r w:rsidR="00900316" w:rsidRPr="0061211B">
        <w:rPr>
          <w:vertAlign w:val="subscript"/>
        </w:rPr>
        <w:t>2</w:t>
      </w:r>
      <w:r w:rsidR="001728A7">
        <w:t xml:space="preserve"> и</w:t>
      </w:r>
      <w:r w:rsidR="001728A7" w:rsidRPr="006D7D05">
        <w:t xml:space="preserve"> </w:t>
      </w:r>
      <w:r w:rsidR="001728A7">
        <w:rPr>
          <w:lang w:val="en-US"/>
        </w:rPr>
        <w:t>R</w:t>
      </w:r>
      <w:r w:rsidR="00900316" w:rsidRPr="0061211B">
        <w:rPr>
          <w:vertAlign w:val="subscript"/>
        </w:rPr>
        <w:t>3</w:t>
      </w:r>
      <w:r w:rsidR="001728A7">
        <w:t xml:space="preserve"> соответственно.</w:t>
      </w:r>
    </w:p>
    <w:p w:rsidR="00D616CD" w:rsidRPr="00900316" w:rsidRDefault="00D616CD" w:rsidP="000C4BE4">
      <w:pPr>
        <w:pStyle w:val="a3"/>
        <w:jc w:val="left"/>
      </w:pPr>
      <w:r>
        <w:t>2</w:t>
      </w:r>
      <w:r w:rsidR="00900316">
        <w:t xml:space="preserve"> узел</w:t>
      </w:r>
      <w:r>
        <w:t xml:space="preserve">: </w:t>
      </w:r>
      <w:r w:rsidR="00900316">
        <w:t>Сумма токов</w:t>
      </w:r>
      <w:r>
        <w:t xml:space="preserve"> </w:t>
      </w:r>
      <w:r w:rsidR="00900316">
        <w:rPr>
          <w:lang w:val="en-US"/>
        </w:rPr>
        <w:t>I</w:t>
      </w:r>
      <w:r w:rsidR="00900316">
        <w:rPr>
          <w:vertAlign w:val="subscript"/>
          <w:lang w:val="en-US"/>
        </w:rPr>
        <w:t>R</w:t>
      </w:r>
      <w:r w:rsidR="00900316">
        <w:rPr>
          <w:vertAlign w:val="subscript"/>
        </w:rPr>
        <w:t>2</w:t>
      </w:r>
      <w:r w:rsidR="00900316" w:rsidRPr="006D7D05">
        <w:rPr>
          <w:vertAlign w:val="subscript"/>
        </w:rPr>
        <w:t xml:space="preserve"> </w:t>
      </w:r>
      <w:r w:rsidR="00900316">
        <w:t xml:space="preserve">и </w:t>
      </w:r>
      <w:r w:rsidR="00900316">
        <w:rPr>
          <w:lang w:val="en-US"/>
        </w:rPr>
        <w:t>I</w:t>
      </w:r>
      <w:r w:rsidR="00900316">
        <w:rPr>
          <w:vertAlign w:val="subscript"/>
          <w:lang w:val="en-US"/>
        </w:rPr>
        <w:t>R</w:t>
      </w:r>
      <w:r w:rsidR="00900316">
        <w:rPr>
          <w:vertAlign w:val="subscript"/>
        </w:rPr>
        <w:t>3</w:t>
      </w:r>
      <w:r>
        <w:t xml:space="preserve"> </w:t>
      </w:r>
      <w:r w:rsidR="00900316">
        <w:t>иду</w:t>
      </w:r>
      <w:r>
        <w:t xml:space="preserve">т через </w:t>
      </w:r>
      <w:r w:rsidR="00900316">
        <w:t xml:space="preserve">резистор </w:t>
      </w:r>
      <w:r w:rsidR="00900316">
        <w:rPr>
          <w:lang w:val="en-US"/>
        </w:rPr>
        <w:t>R</w:t>
      </w:r>
      <w:r w:rsidR="00900316" w:rsidRPr="0061211B">
        <w:rPr>
          <w:vertAlign w:val="subscript"/>
        </w:rPr>
        <w:t>1</w:t>
      </w:r>
    </w:p>
    <w:p w:rsidR="00A83743" w:rsidRDefault="006D7202" w:rsidP="001728A7">
      <w:pPr>
        <w:pStyle w:val="a3"/>
      </w:pPr>
      <w:r>
        <w:rPr>
          <w:noProof/>
        </w:rPr>
        <w:drawing>
          <wp:inline distT="0" distB="0" distL="0" distR="0" wp14:anchorId="231E46BC" wp14:editId="0D140D96">
            <wp:extent cx="3514725" cy="191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E3" w:rsidRDefault="00900316" w:rsidP="00900316">
      <w:pPr>
        <w:pStyle w:val="a3"/>
      </w:pPr>
      <w:r>
        <w:t xml:space="preserve">Соотношение токов </w:t>
      </w:r>
    </w:p>
    <w:p w:rsidR="00900316" w:rsidRDefault="00900316" w:rsidP="00900316">
      <w:pPr>
        <w:pStyle w:val="a3"/>
      </w:pPr>
      <w:r w:rsidRPr="00D273E9">
        <w:rPr>
          <w:position w:val="-12"/>
        </w:rPr>
        <w:object w:dxaOrig="2380" w:dyaOrig="360">
          <v:shape id="_x0000_i1030" type="#_x0000_t75" style="width:120.75pt;height:18pt" o:ole="" fillcolor="window">
            <v:imagedata r:id="rId24" o:title=""/>
          </v:shape>
          <o:OLEObject Type="Embed" ProgID="Equation.3" ShapeID="_x0000_i1030" DrawAspect="Content" ObjectID="_1578148581" r:id="rId25"/>
        </w:object>
      </w:r>
    </w:p>
    <w:p w:rsidR="00D616CD" w:rsidRPr="00900316" w:rsidRDefault="00900316" w:rsidP="00C32DC5">
      <w:pPr>
        <w:pStyle w:val="a3"/>
        <w:jc w:val="both"/>
      </w:pPr>
      <w:r>
        <w:lastRenderedPageBreak/>
        <w:t xml:space="preserve">Так как источник тока никакого влияния на схему не оказывает, расчетные значения полностью совпадают со значениями, полеченными в результате расчета без источника тока. За исключением тока на источнике ЭДС. </w:t>
      </w:r>
    </w:p>
    <w:p w:rsidR="00D616CD" w:rsidRDefault="00A2356A" w:rsidP="00900316">
      <w:pPr>
        <w:pStyle w:val="a3"/>
      </w:pPr>
      <w:r w:rsidRPr="00900316">
        <w:rPr>
          <w:position w:val="-10"/>
        </w:rPr>
        <w:object w:dxaOrig="3580" w:dyaOrig="340">
          <v:shape id="_x0000_i1031" type="#_x0000_t75" style="width:182.25pt;height:17.25pt" o:ole="" fillcolor="window">
            <v:imagedata r:id="rId26" o:title=""/>
          </v:shape>
          <o:OLEObject Type="Embed" ProgID="Equation.3" ShapeID="_x0000_i1031" DrawAspect="Content" ObjectID="_1578148582" r:id="rId27"/>
        </w:object>
      </w:r>
      <w:r w:rsidR="00900316">
        <w:t>мА</w:t>
      </w:r>
    </w:p>
    <w:p w:rsidR="00900316" w:rsidRDefault="00900316" w:rsidP="00900316">
      <w:pPr>
        <w:pStyle w:val="a3"/>
      </w:pPr>
    </w:p>
    <w:p w:rsidR="00D616CD" w:rsidRPr="00900316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C7576F" w:rsidRPr="00BF584A" w:rsidRDefault="00C7576F" w:rsidP="00BF584A">
      <w:pPr>
        <w:pStyle w:val="a3"/>
      </w:pPr>
    </w:p>
    <w:p w:rsidR="00E874A3" w:rsidRPr="00BF584A" w:rsidRDefault="00A2356A" w:rsidP="00BF584A">
      <w:pPr>
        <w:pStyle w:val="a3"/>
      </w:pPr>
      <w:r>
        <w:rPr>
          <w:noProof/>
        </w:rPr>
        <w:drawing>
          <wp:inline distT="0" distB="0" distL="0" distR="0" wp14:anchorId="510C55AD" wp14:editId="1653DB91">
            <wp:extent cx="3362325" cy="2066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E874A3" w:rsidRPr="00BF584A" w:rsidRDefault="00E874A3" w:rsidP="00BF584A">
      <w:pPr>
        <w:pStyle w:val="a3"/>
      </w:pPr>
    </w:p>
    <w:p w:rsidR="00E874A3" w:rsidRPr="00BF584A" w:rsidRDefault="00A2356A" w:rsidP="00BF584A">
      <w:pPr>
        <w:pStyle w:val="a3"/>
      </w:pPr>
      <w:r>
        <w:rPr>
          <w:noProof/>
        </w:rPr>
        <w:drawing>
          <wp:inline distT="0" distB="0" distL="0" distR="0" wp14:anchorId="69817769" wp14:editId="059F6D8E">
            <wp:extent cx="3743325" cy="2066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E874A3" w:rsidRDefault="00E874A3" w:rsidP="00BF584A">
      <w:pPr>
        <w:pStyle w:val="a3"/>
      </w:pPr>
    </w:p>
    <w:p w:rsidR="00C52B28" w:rsidRDefault="00C7576F" w:rsidP="00C52B28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>Токи на резисторах и напряжения соответствуют ожидаемым. Мощности обоих источников положительные, следовательно они оба отдают всю энергию в цепь</w:t>
      </w:r>
      <w:r w:rsidRPr="006F05D6">
        <w:t xml:space="preserve">. </w:t>
      </w:r>
    </w:p>
    <w:p w:rsidR="00A2356A" w:rsidRDefault="00A2356A" w:rsidP="00C52B28">
      <w:pPr>
        <w:pStyle w:val="a3"/>
        <w:jc w:val="both"/>
      </w:pPr>
      <w:r>
        <w:t>Источник тока, в данной схеме, из-за параллельного подключения к источнику ЭДС бесполезен, так как весь ток с него уходит на землю.</w:t>
      </w: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E874A3" w:rsidRDefault="00BB338E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 частотной области</w:t>
      </w:r>
    </w:p>
    <w:p w:rsidR="00354CAD" w:rsidRDefault="00A2356A" w:rsidP="00B87AA3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>
        <w:t>ЭДС Е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>
        <w:t xml:space="preserve">источник тока </w:t>
      </w:r>
      <w:r>
        <w:rPr>
          <w:lang w:val="en-US"/>
        </w:rPr>
        <w:t>Y</w:t>
      </w:r>
      <w:r w:rsidRPr="001C4C22">
        <w:t xml:space="preserve"> </w:t>
      </w:r>
      <w:r>
        <w:t xml:space="preserve">с амплитудой 1. Чтобы было удобнее анализировать схему, переставим элементы по-другому. Теперь мы видим, что в схеме к источнику тока </w:t>
      </w:r>
      <w:r>
        <w:rPr>
          <w:lang w:val="en-US"/>
        </w:rPr>
        <w:t>Y</w:t>
      </w:r>
      <w:r w:rsidR="00EF77D2">
        <w:t xml:space="preserve"> подключена нагрузка в виде резистора </w:t>
      </w:r>
      <w:r w:rsidR="00EF77D2">
        <w:rPr>
          <w:lang w:val="en-US"/>
        </w:rPr>
        <w:t>R</w:t>
      </w:r>
      <w:r w:rsidR="00EF77D2" w:rsidRPr="0061211B">
        <w:rPr>
          <w:vertAlign w:val="subscript"/>
        </w:rPr>
        <w:t>4</w:t>
      </w:r>
      <w:r w:rsidR="00EF77D2">
        <w:t xml:space="preserve"> на 5 МОм и конденсатора С</w:t>
      </w:r>
      <w:r w:rsidR="00EF77D2" w:rsidRPr="0061211B">
        <w:rPr>
          <w:vertAlign w:val="subscript"/>
        </w:rPr>
        <w:t>2</w:t>
      </w:r>
      <w:r w:rsidR="00EF77D2">
        <w:t xml:space="preserve"> на 2 мкФ. Далее в параллель идет колебательный контур, состоящий из катушки индуктивности </w:t>
      </w:r>
      <w:r w:rsidR="00EF77D2">
        <w:rPr>
          <w:lang w:val="en-US"/>
        </w:rPr>
        <w:t>L</w:t>
      </w:r>
      <w:r w:rsidR="00EF77D2" w:rsidRPr="0061211B">
        <w:rPr>
          <w:vertAlign w:val="subscript"/>
        </w:rPr>
        <w:t>1</w:t>
      </w:r>
      <w:r w:rsidR="00EF77D2">
        <w:t xml:space="preserve"> и конденсатора С</w:t>
      </w:r>
      <w:r w:rsidR="00EF77D2" w:rsidRPr="0061211B">
        <w:rPr>
          <w:vertAlign w:val="subscript"/>
        </w:rPr>
        <w:t>1</w:t>
      </w:r>
      <w:r w:rsidR="00EF77D2">
        <w:t xml:space="preserve"> с сопротивлением в виде резисторов </w:t>
      </w:r>
      <w:r w:rsidR="00EF77D2">
        <w:rPr>
          <w:lang w:val="en-US"/>
        </w:rPr>
        <w:t>R</w:t>
      </w:r>
      <w:r w:rsidR="00EF77D2" w:rsidRPr="0061211B">
        <w:rPr>
          <w:vertAlign w:val="subscript"/>
        </w:rPr>
        <w:t>1</w:t>
      </w:r>
      <w:r w:rsidR="00EF77D2" w:rsidRPr="00EF77D2">
        <w:t xml:space="preserve">, </w:t>
      </w:r>
      <w:r w:rsidR="00EF77D2">
        <w:rPr>
          <w:lang w:val="en-US"/>
        </w:rPr>
        <w:t>R</w:t>
      </w:r>
      <w:r w:rsidR="00EF77D2" w:rsidRPr="0061211B">
        <w:rPr>
          <w:vertAlign w:val="subscript"/>
        </w:rPr>
        <w:t>2</w:t>
      </w:r>
      <w:r w:rsidR="00EF77D2" w:rsidRPr="00EF77D2">
        <w:t xml:space="preserve"> </w:t>
      </w:r>
      <w:r w:rsidR="00EF77D2">
        <w:t xml:space="preserve">и </w:t>
      </w:r>
      <w:r w:rsidR="00EF77D2">
        <w:rPr>
          <w:lang w:val="en-US"/>
        </w:rPr>
        <w:t>R</w:t>
      </w:r>
      <w:r w:rsidR="00EF77D2" w:rsidRPr="0061211B">
        <w:rPr>
          <w:vertAlign w:val="subscript"/>
        </w:rPr>
        <w:t>3</w:t>
      </w:r>
      <w:r w:rsidR="00EF77D2">
        <w:t xml:space="preserve">. </w:t>
      </w:r>
      <w:r w:rsidRPr="009B216D">
        <w:t xml:space="preserve">Принципиальная схема цепи, анализируемой в частотной области, </w:t>
      </w:r>
      <w:r>
        <w:t>приведена на рисунке 6.</w:t>
      </w:r>
    </w:p>
    <w:p w:rsidR="00B87AA3" w:rsidRPr="00B87AA3" w:rsidRDefault="00B87AA3" w:rsidP="00B87AA3">
      <w:pPr>
        <w:pStyle w:val="a3"/>
        <w:jc w:val="both"/>
      </w:pPr>
    </w:p>
    <w:p w:rsidR="008D2FBC" w:rsidRDefault="00A2356A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CD0ACD0" wp14:editId="46521636">
            <wp:extent cx="3895725" cy="1990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3" w:rsidRPr="00357F2F" w:rsidRDefault="00367673" w:rsidP="00367673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C52B28" w:rsidRDefault="00C52B28" w:rsidP="00C52B28">
      <w:pPr>
        <w:pStyle w:val="a3"/>
        <w:jc w:val="both"/>
        <w:rPr>
          <w:szCs w:val="24"/>
        </w:rPr>
      </w:pPr>
    </w:p>
    <w:p w:rsidR="00EF77D2" w:rsidRPr="00A0082A" w:rsidRDefault="00EF77D2" w:rsidP="00EF77D2">
      <w:pPr>
        <w:pStyle w:val="a3"/>
        <w:jc w:val="left"/>
        <w:rPr>
          <w:sz w:val="32"/>
          <w:shd w:val="clear" w:color="auto" w:fill="FFFFFF"/>
        </w:rPr>
      </w:pPr>
    </w:p>
    <w:p w:rsidR="00EF77D2" w:rsidRPr="00A0082A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гармонического сигнала </w:t>
      </w:r>
      <w:r>
        <w:rPr>
          <w:szCs w:val="24"/>
          <w:lang w:val="en-US"/>
        </w:rPr>
        <w:t>Y</w:t>
      </w:r>
      <w:r w:rsidRPr="00A0082A">
        <w:rPr>
          <w:szCs w:val="24"/>
        </w:rPr>
        <w:t xml:space="preserve">. 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П</w:t>
      </w:r>
      <w:r>
        <w:rPr>
          <w:szCs w:val="24"/>
        </w:rPr>
        <w:t>оследовательное соединение резистора</w:t>
      </w:r>
      <w:r w:rsidRPr="00A0082A">
        <w:rPr>
          <w:szCs w:val="24"/>
        </w:rPr>
        <w:t xml:space="preserve"> </w:t>
      </w:r>
      <w:r>
        <w:rPr>
          <w:lang w:val="en-US"/>
        </w:rPr>
        <w:t>R</w:t>
      </w:r>
      <w:r w:rsidRPr="0061211B">
        <w:rPr>
          <w:vertAlign w:val="subscript"/>
        </w:rPr>
        <w:t>4</w:t>
      </w:r>
      <w:r>
        <w:t xml:space="preserve"> и конденсатора С</w:t>
      </w:r>
      <w:r w:rsidRPr="0061211B">
        <w:rPr>
          <w:vertAlign w:val="subscript"/>
        </w:rPr>
        <w:t>2</w:t>
      </w:r>
      <w:r>
        <w:t xml:space="preserve"> </w:t>
      </w:r>
      <w:r w:rsidRPr="00A0082A">
        <w:rPr>
          <w:szCs w:val="24"/>
        </w:rPr>
        <w:t xml:space="preserve">является нагрузкой этого источника. 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Элементы L</w:t>
      </w:r>
      <w:r w:rsidRPr="00E86FB3">
        <w:rPr>
          <w:szCs w:val="24"/>
          <w:vertAlign w:val="subscript"/>
        </w:rPr>
        <w:t>1</w:t>
      </w:r>
      <w:r w:rsidRPr="00A0082A">
        <w:rPr>
          <w:szCs w:val="24"/>
        </w:rPr>
        <w:t xml:space="preserve"> и С</w:t>
      </w:r>
      <w:r w:rsidRPr="00E86FB3">
        <w:rPr>
          <w:szCs w:val="24"/>
          <w:vertAlign w:val="subscript"/>
        </w:rPr>
        <w:t>1</w:t>
      </w:r>
      <w:r w:rsidRPr="00A0082A">
        <w:rPr>
          <w:szCs w:val="24"/>
        </w:rPr>
        <w:t xml:space="preserve"> образуют параллельный колебательный контур с</w:t>
      </w:r>
      <w:r>
        <w:rPr>
          <w:szCs w:val="24"/>
        </w:rPr>
        <w:t>о следующими параметрами</w:t>
      </w:r>
      <w:r w:rsidRPr="00A0082A">
        <w:rPr>
          <w:szCs w:val="24"/>
        </w:rPr>
        <w:t>:</w:t>
      </w:r>
    </w:p>
    <w:p w:rsidR="00EF77D2" w:rsidRDefault="00EF77D2" w:rsidP="00EF77D2">
      <w:pPr>
        <w:pStyle w:val="a3"/>
        <w:jc w:val="left"/>
      </w:pPr>
      <w:r w:rsidRPr="00E86FB3">
        <w:rPr>
          <w:position w:val="-34"/>
        </w:rPr>
        <w:object w:dxaOrig="2680" w:dyaOrig="720">
          <v:shape id="_x0000_i1032" type="#_x0000_t75" style="width:134.25pt;height:36.75pt" o:ole="" fillcolor="window">
            <v:imagedata r:id="rId31" o:title=""/>
          </v:shape>
          <o:OLEObject Type="Embed" ProgID="Equation.3" ShapeID="_x0000_i1032" DrawAspect="Content" ObjectID="_1578148583" r:id="rId32"/>
        </w:object>
      </w:r>
      <w:r>
        <w:t>кГц – резонансная частота</w:t>
      </w:r>
    </w:p>
    <w:p w:rsidR="00EF77D2" w:rsidRPr="004E6D78" w:rsidRDefault="00EF77D2" w:rsidP="00EF77D2">
      <w:pPr>
        <w:pStyle w:val="a3"/>
        <w:jc w:val="left"/>
        <w:rPr>
          <w:szCs w:val="24"/>
        </w:rPr>
      </w:pPr>
      <w:r w:rsidRPr="004E6D78">
        <w:rPr>
          <w:position w:val="-32"/>
        </w:rPr>
        <w:object w:dxaOrig="1820" w:dyaOrig="760">
          <v:shape id="_x0000_i1033" type="#_x0000_t75" style="width:91.5pt;height:38.25pt" o:ole="" fillcolor="window">
            <v:imagedata r:id="rId33" o:title=""/>
          </v:shape>
          <o:OLEObject Type="Embed" ProgID="Equation.3" ShapeID="_x0000_i1033" DrawAspect="Content" ObjectID="_1578148584" r:id="rId34"/>
        </w:object>
      </w:r>
      <w:r>
        <w:t>Ом – характеристическое сопротивление</w:t>
      </w:r>
    </w:p>
    <w:p w:rsidR="00EF77D2" w:rsidRDefault="0017337B" w:rsidP="00EF77D2">
      <w:pPr>
        <w:pStyle w:val="a3"/>
        <w:jc w:val="left"/>
      </w:pPr>
      <w:r w:rsidRPr="004E6D78">
        <w:rPr>
          <w:position w:val="-28"/>
        </w:rPr>
        <w:object w:dxaOrig="2180" w:dyaOrig="1020">
          <v:shape id="_x0000_i1034" type="#_x0000_t75" style="width:109.5pt;height:51.75pt" o:ole="" fillcolor="window">
            <v:imagedata r:id="rId35" o:title=""/>
          </v:shape>
          <o:OLEObject Type="Embed" ProgID="Equation.3" ShapeID="_x0000_i1034" DrawAspect="Content" ObjectID="_1578148585" r:id="rId36"/>
        </w:object>
      </w:r>
      <w:r w:rsidR="00EF77D2">
        <w:t>–</w:t>
      </w:r>
      <w:r w:rsidR="00EF77D2" w:rsidRPr="004E6D78">
        <w:t xml:space="preserve"> </w:t>
      </w:r>
      <w:r w:rsidR="00EF77D2">
        <w:t>добротность контура</w:t>
      </w:r>
    </w:p>
    <w:p w:rsidR="00EF77D2" w:rsidRPr="004E6D78" w:rsidRDefault="007A4A86" w:rsidP="00EF77D2">
      <w:pPr>
        <w:pStyle w:val="a3"/>
        <w:jc w:val="left"/>
      </w:pPr>
      <w:r w:rsidRPr="004E6D78">
        <w:rPr>
          <w:position w:val="-28"/>
        </w:rPr>
        <w:object w:dxaOrig="1320" w:dyaOrig="700">
          <v:shape id="_x0000_i1035" type="#_x0000_t75" style="width:66.75pt;height:35.25pt" o:ole="" fillcolor="window">
            <v:imagedata r:id="rId37" o:title=""/>
          </v:shape>
          <o:OLEObject Type="Embed" ProgID="Equation.3" ShapeID="_x0000_i1035" DrawAspect="Content" ObjectID="_1578148586" r:id="rId38"/>
        </w:object>
      </w:r>
      <w:r w:rsidR="00EF77D2">
        <w:t>кГц – полоса пропускания</w:t>
      </w:r>
    </w:p>
    <w:p w:rsidR="00EF77D2" w:rsidRPr="00F01AAA" w:rsidRDefault="00EF77D2" w:rsidP="00EF77D2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>Видим, что добротность невысокая и чем больше будет</w:t>
      </w:r>
      <w:r w:rsidR="0061211B" w:rsidRPr="0061211B">
        <w:rPr>
          <w:rFonts w:eastAsiaTheme="minorEastAsia"/>
        </w:rPr>
        <w:t xml:space="preserve"> </w:t>
      </w:r>
      <w:r w:rsidR="0061211B">
        <w:rPr>
          <w:rFonts w:eastAsiaTheme="minorEastAsia"/>
          <w:lang w:val="en-US"/>
        </w:rPr>
        <w:t>R</w:t>
      </w:r>
      <w:r w:rsidR="0061211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 w:rsidR="0061211B"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2</w:t>
      </w:r>
      <w:r w:rsidR="0061211B">
        <w:rPr>
          <w:rFonts w:eastAsiaTheme="minorEastAsia"/>
        </w:rPr>
        <w:t>,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EF77D2" w:rsidRDefault="00EF77D2" w:rsidP="00EF77D2">
      <w:pPr>
        <w:pStyle w:val="a3"/>
        <w:jc w:val="both"/>
        <w:rPr>
          <w:rFonts w:eastAsiaTheme="minorEastAsia"/>
        </w:rPr>
      </w:pPr>
    </w:p>
    <w:p w:rsidR="00EF77D2" w:rsidRDefault="00EF77D2" w:rsidP="00EF77D2">
      <w:pPr>
        <w:pStyle w:val="a3"/>
        <w:jc w:val="both"/>
        <w:rPr>
          <w:rFonts w:eastAsiaTheme="minorEastAsia"/>
        </w:rPr>
      </w:pPr>
    </w:p>
    <w:p w:rsidR="0061211B" w:rsidRDefault="0061211B" w:rsidP="00EF77D2">
      <w:pPr>
        <w:pStyle w:val="a3"/>
        <w:jc w:val="both"/>
        <w:rPr>
          <w:rFonts w:eastAsiaTheme="minorEastAsia"/>
        </w:rPr>
      </w:pPr>
    </w:p>
    <w:p w:rsidR="00EF77D2" w:rsidRDefault="00EF77D2" w:rsidP="0061211B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Рассмотрим эти параметры с учетом резистора </w:t>
      </w:r>
      <w:r>
        <w:rPr>
          <w:rFonts w:eastAsiaTheme="minorEastAsia"/>
          <w:lang w:val="en-US"/>
        </w:rPr>
        <w:t>R</w:t>
      </w:r>
      <w:r w:rsidR="0061211B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, чтобы узнать, не будет ли данный элемент влиять на параметры колебательного контура. </w:t>
      </w:r>
    </w:p>
    <w:p w:rsidR="0061211B" w:rsidRDefault="0061211B" w:rsidP="0061211B">
      <w:pPr>
        <w:pStyle w:val="a3"/>
        <w:jc w:val="left"/>
      </w:pPr>
      <w:r w:rsidRPr="00E86FB3">
        <w:rPr>
          <w:position w:val="-34"/>
        </w:rPr>
        <w:object w:dxaOrig="2680" w:dyaOrig="720">
          <v:shape id="_x0000_i1036" type="#_x0000_t75" style="width:134.25pt;height:36.75pt" o:ole="" fillcolor="window">
            <v:imagedata r:id="rId31" o:title=""/>
          </v:shape>
          <o:OLEObject Type="Embed" ProgID="Equation.3" ShapeID="_x0000_i1036" DrawAspect="Content" ObjectID="_1578148587" r:id="rId39"/>
        </w:object>
      </w:r>
      <w:r>
        <w:t xml:space="preserve">кГц </w:t>
      </w:r>
    </w:p>
    <w:p w:rsidR="0061211B" w:rsidRPr="004E6D78" w:rsidRDefault="0061211B" w:rsidP="0061211B">
      <w:pPr>
        <w:pStyle w:val="a3"/>
        <w:jc w:val="left"/>
        <w:rPr>
          <w:szCs w:val="24"/>
        </w:rPr>
      </w:pPr>
      <w:r w:rsidRPr="004E6D78">
        <w:rPr>
          <w:position w:val="-32"/>
        </w:rPr>
        <w:object w:dxaOrig="1820" w:dyaOrig="760">
          <v:shape id="_x0000_i1037" type="#_x0000_t75" style="width:91.5pt;height:38.25pt" o:ole="" fillcolor="window">
            <v:imagedata r:id="rId33" o:title=""/>
          </v:shape>
          <o:OLEObject Type="Embed" ProgID="Equation.3" ShapeID="_x0000_i1037" DrawAspect="Content" ObjectID="_1578148588" r:id="rId40"/>
        </w:object>
      </w:r>
      <w:r>
        <w:t xml:space="preserve">Ом </w:t>
      </w:r>
    </w:p>
    <w:p w:rsidR="0061211B" w:rsidRDefault="0017337B" w:rsidP="0061211B">
      <w:pPr>
        <w:pStyle w:val="a3"/>
        <w:jc w:val="left"/>
      </w:pPr>
      <w:r w:rsidRPr="004E6D78">
        <w:rPr>
          <w:position w:val="-28"/>
        </w:rPr>
        <w:object w:dxaOrig="2680" w:dyaOrig="1020">
          <v:shape id="_x0000_i1038" type="#_x0000_t75" style="width:135pt;height:51.75pt" o:ole="" fillcolor="window">
            <v:imagedata r:id="rId41" o:title=""/>
          </v:shape>
          <o:OLEObject Type="Embed" ProgID="Equation.3" ShapeID="_x0000_i1038" DrawAspect="Content" ObjectID="_1578148589" r:id="rId42"/>
        </w:object>
      </w:r>
    </w:p>
    <w:p w:rsidR="0061211B" w:rsidRPr="0061211B" w:rsidRDefault="007A4A86" w:rsidP="0061211B">
      <w:pPr>
        <w:pStyle w:val="a3"/>
        <w:jc w:val="left"/>
      </w:pPr>
      <w:r w:rsidRPr="004E6D78">
        <w:rPr>
          <w:position w:val="-28"/>
        </w:rPr>
        <w:object w:dxaOrig="1359" w:dyaOrig="700">
          <v:shape id="_x0000_i1039" type="#_x0000_t75" style="width:68.25pt;height:35.25pt" o:ole="" fillcolor="window">
            <v:imagedata r:id="rId43" o:title=""/>
          </v:shape>
          <o:OLEObject Type="Embed" ProgID="Equation.3" ShapeID="_x0000_i1039" DrawAspect="Content" ObjectID="_1578148590" r:id="rId44"/>
        </w:object>
      </w:r>
      <w:r w:rsidR="0061211B">
        <w:t>кГц</w:t>
      </w:r>
    </w:p>
    <w:p w:rsidR="00EF77D2" w:rsidRPr="0061211B" w:rsidRDefault="00EF77D2" w:rsidP="0061211B">
      <w:pPr>
        <w:pStyle w:val="a3"/>
        <w:jc w:val="both"/>
        <w:rPr>
          <w:rFonts w:eastAsiaTheme="minorEastAsia"/>
        </w:rPr>
      </w:pPr>
      <w:r w:rsidRPr="0061211B">
        <w:rPr>
          <w:rFonts w:eastAsiaTheme="minorEastAsia"/>
        </w:rPr>
        <w:t xml:space="preserve">Как видно из расчетов, </w:t>
      </w:r>
      <w:r w:rsidRPr="0061211B">
        <w:rPr>
          <w:rFonts w:eastAsiaTheme="minorEastAsia"/>
          <w:lang w:val="en-US"/>
        </w:rPr>
        <w:t>R</w:t>
      </w:r>
      <w:r w:rsidR="0061211B" w:rsidRPr="0061211B">
        <w:rPr>
          <w:rFonts w:eastAsiaTheme="minorEastAsia"/>
          <w:vertAlign w:val="subscript"/>
        </w:rPr>
        <w:t>3</w:t>
      </w:r>
      <w:r w:rsidRPr="0061211B">
        <w:rPr>
          <w:rFonts w:eastAsiaTheme="minorEastAsia"/>
        </w:rPr>
        <w:t xml:space="preserve"> влияет на пар</w:t>
      </w:r>
      <w:r w:rsidR="0061211B">
        <w:rPr>
          <w:rFonts w:eastAsiaTheme="minorEastAsia"/>
        </w:rPr>
        <w:t xml:space="preserve">аметры колебательного контура </w:t>
      </w:r>
      <w:r w:rsidRPr="0061211B">
        <w:rPr>
          <w:rFonts w:eastAsiaTheme="minorEastAsia"/>
        </w:rPr>
        <w:t>значительно</w:t>
      </w:r>
      <w:r>
        <w:rPr>
          <w:rFonts w:eastAsiaTheme="minorEastAsia"/>
        </w:rPr>
        <w:t>. Он увеличивает добротность контура, но при этом уменьшает полосу пропускания.</w:t>
      </w:r>
      <w:r w:rsidR="0061211B" w:rsidRPr="0061211B">
        <w:rPr>
          <w:rFonts w:eastAsiaTheme="minorEastAsia"/>
        </w:rPr>
        <w:t xml:space="preserve"> </w:t>
      </w:r>
      <w:r w:rsidR="0061211B">
        <w:rPr>
          <w:rFonts w:eastAsiaTheme="minorEastAsia"/>
        </w:rPr>
        <w:t>Резонансная частота не изменяется.</w:t>
      </w:r>
    </w:p>
    <w:p w:rsidR="00EF77D2" w:rsidRDefault="00EF77D2" w:rsidP="00EF77D2">
      <w:pPr>
        <w:pStyle w:val="a3"/>
        <w:jc w:val="left"/>
        <w:rPr>
          <w:rFonts w:eastAsiaTheme="minorEastAsia"/>
        </w:rPr>
      </w:pPr>
    </w:p>
    <w:p w:rsidR="0061211B" w:rsidRDefault="0061211B" w:rsidP="0061211B">
      <w:pPr>
        <w:pStyle w:val="a3"/>
        <w:jc w:val="both"/>
      </w:pPr>
      <w:r>
        <w:rPr>
          <w:rFonts w:eastAsiaTheme="minorEastAsia"/>
        </w:rPr>
        <w:t xml:space="preserve">Так как сопротивление резистора </w:t>
      </w:r>
      <w:r>
        <w:rPr>
          <w:lang w:val="en-US"/>
        </w:rPr>
        <w:t>R</w:t>
      </w:r>
      <w:r w:rsidRPr="0061211B">
        <w:rPr>
          <w:vertAlign w:val="subscript"/>
        </w:rPr>
        <w:t>4</w:t>
      </w:r>
      <w:r>
        <w:t xml:space="preserve"> на несколько порядков превышает сопротивление резистора </w:t>
      </w:r>
      <w:r>
        <w:rPr>
          <w:lang w:val="en-US"/>
        </w:rPr>
        <w:t>R</w:t>
      </w:r>
      <w:r>
        <w:rPr>
          <w:vertAlign w:val="subscript"/>
        </w:rPr>
        <w:t>3</w:t>
      </w:r>
      <w:r>
        <w:t xml:space="preserve">, ток не будет идти через </w:t>
      </w:r>
      <w:r>
        <w:rPr>
          <w:lang w:val="en-US"/>
        </w:rPr>
        <w:t>R</w:t>
      </w:r>
      <w:r w:rsidRPr="0061211B">
        <w:rPr>
          <w:vertAlign w:val="subscript"/>
        </w:rPr>
        <w:t>4</w:t>
      </w:r>
      <w:r w:rsidR="00682DC6">
        <w:t xml:space="preserve"> и С</w:t>
      </w:r>
      <w:r w:rsidR="00682DC6">
        <w:rPr>
          <w:vertAlign w:val="subscript"/>
        </w:rPr>
        <w:t>2</w:t>
      </w:r>
      <w:r>
        <w:t>.</w:t>
      </w:r>
    </w:p>
    <w:p w:rsidR="00372FA8" w:rsidRDefault="00682DC6" w:rsidP="00372FA8">
      <w:pPr>
        <w:pStyle w:val="a3"/>
        <w:jc w:val="both"/>
      </w:pPr>
      <w:r>
        <w:t xml:space="preserve">Узел 1 является входом данной цепи, на нем будет максимальное напряжение. </w:t>
      </w:r>
      <w:r w:rsidR="00372FA8">
        <w:t xml:space="preserve">На низких частотах (существенно меньше резонансной частоты) из-за малого сопротивления катушки индуктивности </w:t>
      </w:r>
      <w:r w:rsidR="00372FA8">
        <w:rPr>
          <w:lang w:val="en-US"/>
        </w:rPr>
        <w:t>L</w:t>
      </w:r>
      <w:r w:rsidR="00372FA8" w:rsidRPr="00465B7F">
        <w:rPr>
          <w:vertAlign w:val="subscript"/>
        </w:rPr>
        <w:t>1</w:t>
      </w:r>
      <w:r w:rsidR="00372FA8">
        <w:t xml:space="preserve"> напряжение будет стремиться к 0. На резонансной частоты сопротивление параллельного контура большое, при этом напряжение на контуре будет максимальным. Ток на низкой частоте от источника </w:t>
      </w:r>
      <w:r w:rsidR="00372FA8">
        <w:rPr>
          <w:lang w:val="en-US"/>
        </w:rPr>
        <w:t>Y</w:t>
      </w:r>
      <w:r w:rsidR="00372FA8">
        <w:t xml:space="preserve"> проходит через резистор </w:t>
      </w:r>
      <w:r w:rsidR="00372FA8">
        <w:rPr>
          <w:lang w:val="en-US"/>
        </w:rPr>
        <w:t>R</w:t>
      </w:r>
      <w:r w:rsidR="00372FA8" w:rsidRPr="001C66A3">
        <w:rPr>
          <w:vertAlign w:val="subscript"/>
        </w:rPr>
        <w:t>3</w:t>
      </w:r>
      <w:r w:rsidR="00372FA8">
        <w:t xml:space="preserve">, так как сопротивление резистора </w:t>
      </w:r>
      <w:r w:rsidR="00372FA8">
        <w:rPr>
          <w:lang w:val="en-US"/>
        </w:rPr>
        <w:t>R</w:t>
      </w:r>
      <w:r w:rsidR="00372FA8">
        <w:rPr>
          <w:vertAlign w:val="subscript"/>
        </w:rPr>
        <w:t>4</w:t>
      </w:r>
      <w:r w:rsidR="00372FA8" w:rsidRPr="00984C50">
        <w:t xml:space="preserve"> </w:t>
      </w:r>
      <w:r w:rsidR="00372FA8">
        <w:t xml:space="preserve">очень большое. 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682DC6" w:rsidRPr="00372FA8" w:rsidRDefault="00682DC6" w:rsidP="0061211B">
      <w:pPr>
        <w:pStyle w:val="a3"/>
        <w:jc w:val="both"/>
      </w:pPr>
    </w:p>
    <w:p w:rsidR="00EF77D2" w:rsidRPr="00EC3F76" w:rsidRDefault="00EF77D2" w:rsidP="00EF77D2">
      <w:pPr>
        <w:pStyle w:val="a3"/>
        <w:jc w:val="both"/>
      </w:pPr>
      <w:r>
        <w:t xml:space="preserve">Область частот, в которых происходят существенные изменения АЧХ, находится в диапазоне от 0 до </w:t>
      </w:r>
      <w:r w:rsidR="0061211B" w:rsidRPr="0061211B">
        <w:t>500</w:t>
      </w:r>
      <w:r w:rsidR="0061211B">
        <w:t xml:space="preserve"> к</w:t>
      </w:r>
      <w:r>
        <w:t>Гц.</w:t>
      </w:r>
    </w:p>
    <w:p w:rsidR="00EF77D2" w:rsidRDefault="0061211B" w:rsidP="00EF77D2">
      <w:pPr>
        <w:pStyle w:val="a3"/>
        <w:rPr>
          <w:rFonts w:eastAsiaTheme="minorEastAsia"/>
        </w:rPr>
      </w:pPr>
      <w:r w:rsidRPr="0061211B">
        <w:rPr>
          <w:rFonts w:eastAsiaTheme="minorEastAsia"/>
          <w:noProof/>
        </w:rPr>
        <w:drawing>
          <wp:inline distT="0" distB="0" distL="0" distR="0">
            <wp:extent cx="6120130" cy="266539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Pr="00174E79" w:rsidRDefault="00EF77D2" w:rsidP="00EF77D2">
      <w:pPr>
        <w:pStyle w:val="a3"/>
        <w:jc w:val="left"/>
        <w:rPr>
          <w:rFonts w:eastAsiaTheme="minorEastAsia"/>
        </w:rPr>
      </w:pPr>
    </w:p>
    <w:p w:rsidR="00EF77D2" w:rsidRPr="001C7B16" w:rsidRDefault="00EF77D2" w:rsidP="00EF77D2">
      <w:pPr>
        <w:pStyle w:val="a3"/>
        <w:rPr>
          <w:shd w:val="clear" w:color="auto" w:fill="FFFFFF"/>
        </w:rPr>
      </w:pPr>
      <w:r>
        <w:rPr>
          <w:i/>
          <w:sz w:val="24"/>
        </w:rPr>
        <w:t>Рис.7. Частотный анализ напряжения узлов.</w:t>
      </w:r>
    </w:p>
    <w:p w:rsidR="00EF77D2" w:rsidRDefault="004749C4" w:rsidP="00EF77D2">
      <w:pPr>
        <w:pStyle w:val="a3"/>
        <w:rPr>
          <w:shd w:val="clear" w:color="auto" w:fill="FFFFFF"/>
        </w:rPr>
      </w:pPr>
      <w:r w:rsidRPr="004749C4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266539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Pr="001C7B16" w:rsidRDefault="00EF77D2" w:rsidP="00EF77D2">
      <w:pPr>
        <w:pStyle w:val="a3"/>
        <w:rPr>
          <w:shd w:val="clear" w:color="auto" w:fill="FFFFFF"/>
        </w:rPr>
      </w:pPr>
      <w:r>
        <w:rPr>
          <w:i/>
          <w:sz w:val="24"/>
        </w:rPr>
        <w:t>Рис.8. Частотный анализ токов активных сопротивлений.</w:t>
      </w:r>
    </w:p>
    <w:p w:rsidR="00EF77D2" w:rsidRDefault="00EF77D2" w:rsidP="00EF77D2">
      <w:pPr>
        <w:pStyle w:val="a3"/>
        <w:jc w:val="both"/>
        <w:rPr>
          <w:shd w:val="clear" w:color="auto" w:fill="FFFFFF"/>
        </w:rPr>
      </w:pPr>
    </w:p>
    <w:p w:rsidR="00EF77D2" w:rsidRDefault="004749C4" w:rsidP="00EF77D2">
      <w:pPr>
        <w:pStyle w:val="a3"/>
        <w:rPr>
          <w:shd w:val="clear" w:color="auto" w:fill="FFFFFF"/>
        </w:rPr>
      </w:pPr>
      <w:r w:rsidRPr="004749C4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Default="000854D0" w:rsidP="000854D0">
      <w:pPr>
        <w:pStyle w:val="a3"/>
        <w:rPr>
          <w:shd w:val="clear" w:color="auto" w:fill="FFFFFF"/>
        </w:rPr>
      </w:pPr>
      <w:r w:rsidRPr="000854D0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D0" w:rsidRDefault="000854D0" w:rsidP="000854D0">
      <w:pPr>
        <w:pStyle w:val="a3"/>
        <w:rPr>
          <w:shd w:val="clear" w:color="auto" w:fill="FFFFFF"/>
        </w:rPr>
      </w:pPr>
    </w:p>
    <w:p w:rsidR="00EF77D2" w:rsidRPr="001C7B16" w:rsidRDefault="00EF77D2" w:rsidP="00EF77D2">
      <w:pPr>
        <w:pStyle w:val="a3"/>
        <w:rPr>
          <w:shd w:val="clear" w:color="auto" w:fill="FFFFFF"/>
        </w:rPr>
      </w:pPr>
      <w:r>
        <w:rPr>
          <w:i/>
          <w:sz w:val="24"/>
        </w:rPr>
        <w:t>Рис.9. Частотный анализ токов реактивных сопротивлений.</w:t>
      </w: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Pr="00A55625" w:rsidRDefault="00372FA8" w:rsidP="00EF77D2">
      <w:pPr>
        <w:pStyle w:val="a3"/>
        <w:jc w:val="both"/>
      </w:pPr>
      <w:r>
        <w:lastRenderedPageBreak/>
        <w:t>Р</w:t>
      </w:r>
      <w:r w:rsidR="00EF77D2">
        <w:t xml:space="preserve">езонансная частота контура </w:t>
      </w:r>
      <w:r w:rsidR="00682DC6">
        <w:t xml:space="preserve">составила 24.5 кГц, следовательно расчетное значение не верно. </w:t>
      </w:r>
    </w:p>
    <w:p w:rsidR="00EF77D2" w:rsidRDefault="00EF77D2" w:rsidP="00EF77D2">
      <w:pPr>
        <w:pStyle w:val="a3"/>
        <w:rPr>
          <w:shd w:val="clear" w:color="auto" w:fill="FFFFFF"/>
        </w:rPr>
      </w:pPr>
    </w:p>
    <w:p w:rsidR="00372FA8" w:rsidRDefault="00372FA8" w:rsidP="004749C4">
      <w:pPr>
        <w:pStyle w:val="a3"/>
        <w:rPr>
          <w:shd w:val="clear" w:color="auto" w:fill="FFFFFF"/>
        </w:rPr>
      </w:pPr>
    </w:p>
    <w:p w:rsidR="00372FA8" w:rsidRDefault="00372FA8" w:rsidP="004749C4">
      <w:pPr>
        <w:pStyle w:val="a3"/>
        <w:rPr>
          <w:shd w:val="clear" w:color="auto" w:fill="FFFFFF"/>
        </w:rPr>
      </w:pPr>
    </w:p>
    <w:p w:rsidR="00372FA8" w:rsidRDefault="00372FA8" w:rsidP="004749C4">
      <w:pPr>
        <w:pStyle w:val="a3"/>
        <w:rPr>
          <w:shd w:val="clear" w:color="auto" w:fill="FFFFFF"/>
        </w:rPr>
      </w:pPr>
    </w:p>
    <w:p w:rsidR="00372FA8" w:rsidRDefault="00372FA8" w:rsidP="004749C4">
      <w:pPr>
        <w:pStyle w:val="a3"/>
        <w:rPr>
          <w:shd w:val="clear" w:color="auto" w:fill="FFFFFF"/>
        </w:rPr>
      </w:pPr>
    </w:p>
    <w:p w:rsidR="00372FA8" w:rsidRDefault="00372FA8" w:rsidP="004749C4">
      <w:pPr>
        <w:pStyle w:val="a3"/>
        <w:rPr>
          <w:shd w:val="clear" w:color="auto" w:fill="FFFFFF"/>
        </w:rPr>
      </w:pPr>
    </w:p>
    <w:p w:rsidR="00372FA8" w:rsidRDefault="00372FA8" w:rsidP="004749C4">
      <w:pPr>
        <w:pStyle w:val="a3"/>
        <w:rPr>
          <w:shd w:val="clear" w:color="auto" w:fill="FFFFFF"/>
        </w:rPr>
      </w:pPr>
    </w:p>
    <w:p w:rsidR="00372FA8" w:rsidRDefault="00372FA8" w:rsidP="004749C4">
      <w:pPr>
        <w:pStyle w:val="a3"/>
        <w:rPr>
          <w:shd w:val="clear" w:color="auto" w:fill="FFFFFF"/>
        </w:rPr>
      </w:pPr>
    </w:p>
    <w:p w:rsidR="00372FA8" w:rsidRDefault="00372FA8" w:rsidP="004749C4">
      <w:pPr>
        <w:pStyle w:val="a3"/>
        <w:rPr>
          <w:shd w:val="clear" w:color="auto" w:fill="FFFFFF"/>
        </w:rPr>
      </w:pPr>
    </w:p>
    <w:p w:rsidR="00372FA8" w:rsidRDefault="00372FA8" w:rsidP="004749C4">
      <w:pPr>
        <w:pStyle w:val="a3"/>
        <w:rPr>
          <w:shd w:val="clear" w:color="auto" w:fill="FFFFFF"/>
        </w:rPr>
      </w:pPr>
    </w:p>
    <w:p w:rsidR="00372FA8" w:rsidRDefault="00372FA8" w:rsidP="004749C4">
      <w:pPr>
        <w:pStyle w:val="a3"/>
        <w:rPr>
          <w:shd w:val="clear" w:color="auto" w:fill="FFFFFF"/>
        </w:rPr>
      </w:pPr>
      <w:bookmarkStart w:id="0" w:name="_GoBack"/>
      <w:bookmarkEnd w:id="0"/>
    </w:p>
    <w:p w:rsidR="00372FA8" w:rsidRDefault="00372FA8" w:rsidP="004749C4">
      <w:pPr>
        <w:pStyle w:val="a3"/>
        <w:rPr>
          <w:shd w:val="clear" w:color="auto" w:fill="FFFFFF"/>
        </w:rPr>
      </w:pPr>
    </w:p>
    <w:p w:rsidR="004749C4" w:rsidRPr="00D617A6" w:rsidRDefault="004749C4" w:rsidP="004749C4">
      <w:pPr>
        <w:pStyle w:val="a3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Оценка влияния резистора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3</w:t>
      </w:r>
    </w:p>
    <w:p w:rsidR="004749C4" w:rsidRPr="00174E79" w:rsidRDefault="004749C4" w:rsidP="004749C4">
      <w:pPr>
        <w:pStyle w:val="a3"/>
        <w:rPr>
          <w:shd w:val="clear" w:color="auto" w:fill="FFFFFF"/>
        </w:rPr>
      </w:pPr>
    </w:p>
    <w:p w:rsidR="004749C4" w:rsidRDefault="004749C4" w:rsidP="004749C4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проверки нашей теории о значительном влиянии резистора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 xml:space="preserve">3 </w:t>
      </w:r>
      <w:r w:rsidRPr="00D617A6">
        <w:rPr>
          <w:shd w:val="clear" w:color="auto" w:fill="FFFFFF"/>
        </w:rPr>
        <w:t>уберем данный резистор</w:t>
      </w:r>
      <w:r>
        <w:rPr>
          <w:shd w:val="clear" w:color="auto" w:fill="FFFFFF"/>
        </w:rPr>
        <w:t xml:space="preserve"> из цепи.</w:t>
      </w:r>
    </w:p>
    <w:p w:rsidR="004749C4" w:rsidRDefault="004749C4" w:rsidP="004749C4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8F06E86" wp14:editId="59A758CE">
            <wp:extent cx="4200525" cy="206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C4" w:rsidRPr="00357F2F" w:rsidRDefault="004749C4" w:rsidP="004749C4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Рис.10. Принципиальная схема цепи для анализа в частотной области без </w:t>
      </w:r>
      <w:r>
        <w:rPr>
          <w:i/>
          <w:sz w:val="24"/>
          <w:lang w:val="en-US"/>
        </w:rPr>
        <w:t>R</w:t>
      </w:r>
      <w:r>
        <w:rPr>
          <w:i/>
          <w:sz w:val="24"/>
          <w:vertAlign w:val="subscript"/>
        </w:rPr>
        <w:t>3</w:t>
      </w:r>
      <w:r>
        <w:rPr>
          <w:i/>
          <w:sz w:val="24"/>
        </w:rPr>
        <w:t>.</w:t>
      </w:r>
    </w:p>
    <w:p w:rsidR="004749C4" w:rsidRDefault="004749C4" w:rsidP="004749C4">
      <w:pPr>
        <w:pStyle w:val="a3"/>
        <w:rPr>
          <w:shd w:val="clear" w:color="auto" w:fill="FFFFFF"/>
        </w:rPr>
      </w:pPr>
    </w:p>
    <w:p w:rsidR="004749C4" w:rsidRDefault="004749C4" w:rsidP="004749C4">
      <w:pPr>
        <w:pStyle w:val="a3"/>
        <w:rPr>
          <w:shd w:val="clear" w:color="auto" w:fill="FFFFFF"/>
        </w:rPr>
      </w:pPr>
      <w:r w:rsidRPr="004749C4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A8" w:rsidRPr="001C7B16" w:rsidRDefault="00372FA8" w:rsidP="00372FA8">
      <w:pPr>
        <w:pStyle w:val="a3"/>
        <w:rPr>
          <w:shd w:val="clear" w:color="auto" w:fill="FFFFFF"/>
        </w:rPr>
      </w:pPr>
      <w:r>
        <w:rPr>
          <w:i/>
          <w:sz w:val="24"/>
        </w:rPr>
        <w:t>Рис.11. Частотный анализ напряжения узлов.</w:t>
      </w:r>
    </w:p>
    <w:p w:rsidR="00372FA8" w:rsidRDefault="00372FA8" w:rsidP="004749C4">
      <w:pPr>
        <w:pStyle w:val="a3"/>
        <w:rPr>
          <w:shd w:val="clear" w:color="auto" w:fill="FFFFFF"/>
        </w:rPr>
      </w:pPr>
    </w:p>
    <w:p w:rsidR="004749C4" w:rsidRDefault="004749C4" w:rsidP="004749C4">
      <w:pPr>
        <w:pStyle w:val="a3"/>
        <w:rPr>
          <w:shd w:val="clear" w:color="auto" w:fill="FFFFFF"/>
        </w:rPr>
      </w:pPr>
      <w:r w:rsidRPr="004749C4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266539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A8" w:rsidRDefault="00372FA8" w:rsidP="00372FA8">
      <w:pPr>
        <w:pStyle w:val="a3"/>
        <w:rPr>
          <w:i/>
          <w:sz w:val="24"/>
        </w:rPr>
      </w:pPr>
      <w:r>
        <w:rPr>
          <w:i/>
          <w:sz w:val="24"/>
        </w:rPr>
        <w:t>Рис.12. Частотный анализ токов активных сопротивлений.</w:t>
      </w:r>
    </w:p>
    <w:p w:rsidR="00A73C2A" w:rsidRPr="00A73C2A" w:rsidRDefault="00A73C2A" w:rsidP="00A73C2A">
      <w:pPr>
        <w:pStyle w:val="a3"/>
        <w:jc w:val="left"/>
      </w:pPr>
    </w:p>
    <w:p w:rsidR="004749C4" w:rsidRDefault="00A73C2A" w:rsidP="004749C4">
      <w:pPr>
        <w:pStyle w:val="a3"/>
        <w:rPr>
          <w:shd w:val="clear" w:color="auto" w:fill="FFFFFF"/>
        </w:rPr>
      </w:pPr>
      <w:r w:rsidRPr="00A73C2A">
        <w:rPr>
          <w:noProof/>
          <w:shd w:val="clear" w:color="auto" w:fill="FFFFFF"/>
        </w:rPr>
        <w:drawing>
          <wp:inline distT="0" distB="0" distL="0" distR="0">
            <wp:extent cx="6120130" cy="2663884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D0" w:rsidRDefault="000854D0" w:rsidP="004749C4">
      <w:pPr>
        <w:pStyle w:val="a3"/>
        <w:rPr>
          <w:shd w:val="clear" w:color="auto" w:fill="FFFFFF"/>
        </w:rPr>
      </w:pPr>
      <w:r w:rsidRPr="000854D0">
        <w:rPr>
          <w:noProof/>
          <w:shd w:val="clear" w:color="auto" w:fill="FFFFFF"/>
        </w:rPr>
        <w:drawing>
          <wp:inline distT="0" distB="0" distL="0" distR="0" wp14:anchorId="472466BB" wp14:editId="5A85E441">
            <wp:extent cx="6120130" cy="26650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A8" w:rsidRDefault="004749C4" w:rsidP="00372FA8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372FA8">
        <w:rPr>
          <w:i/>
          <w:sz w:val="24"/>
        </w:rPr>
        <w:t>13</w:t>
      </w:r>
      <w:r>
        <w:rPr>
          <w:i/>
          <w:sz w:val="24"/>
        </w:rPr>
        <w:t xml:space="preserve">. </w:t>
      </w:r>
      <w:r w:rsidR="00372FA8">
        <w:rPr>
          <w:i/>
          <w:sz w:val="24"/>
        </w:rPr>
        <w:t>Частотный анализ токов реактивных сопротивлений.</w:t>
      </w:r>
    </w:p>
    <w:p w:rsidR="00372FA8" w:rsidRPr="00372FA8" w:rsidRDefault="00372FA8" w:rsidP="00372FA8">
      <w:pPr>
        <w:pStyle w:val="a3"/>
      </w:pPr>
    </w:p>
    <w:p w:rsidR="004749C4" w:rsidRPr="00A73C2A" w:rsidRDefault="004749C4" w:rsidP="00372FA8">
      <w:pPr>
        <w:pStyle w:val="a3"/>
        <w:jc w:val="both"/>
      </w:pPr>
      <w:r w:rsidRPr="00372FA8">
        <w:t xml:space="preserve">Как видно по моделированию, </w:t>
      </w:r>
      <w:r w:rsidR="00372FA8">
        <w:t>резонансная частота</w:t>
      </w:r>
      <w:r w:rsidR="00A73C2A">
        <w:t xml:space="preserve"> изменилась и</w:t>
      </w:r>
      <w:r w:rsidR="00372FA8">
        <w:t xml:space="preserve"> составила 7.1 кГц, что укладывается в нашу теорию. Ток на резисторах </w:t>
      </w:r>
      <w:r w:rsidR="00372FA8">
        <w:rPr>
          <w:lang w:val="en-US"/>
        </w:rPr>
        <w:t>R</w:t>
      </w:r>
      <w:r w:rsidR="00372FA8">
        <w:rPr>
          <w:vertAlign w:val="subscript"/>
        </w:rPr>
        <w:t>1</w:t>
      </w:r>
      <w:r w:rsidR="00372FA8">
        <w:t xml:space="preserve"> и </w:t>
      </w:r>
      <w:r w:rsidR="00372FA8">
        <w:rPr>
          <w:lang w:val="en-US"/>
        </w:rPr>
        <w:t>R</w:t>
      </w:r>
      <w:r w:rsidR="00372FA8">
        <w:rPr>
          <w:vertAlign w:val="subscript"/>
        </w:rPr>
        <w:t>2</w:t>
      </w:r>
      <w:r w:rsidR="00A73C2A">
        <w:t xml:space="preserve"> возрос в </w:t>
      </w:r>
      <w:r w:rsidR="00A73C2A" w:rsidRPr="00A73C2A">
        <w:t>~</w:t>
      </w:r>
      <w:r w:rsidR="00A73C2A">
        <w:t>3 раза.</w:t>
      </w: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A73C2A" w:rsidRPr="0017337B" w:rsidRDefault="00A73C2A" w:rsidP="00A73C2A">
      <w:pPr>
        <w:pStyle w:val="a3"/>
        <w:jc w:val="left"/>
        <w:rPr>
          <w:rFonts w:ascii="TimesNewRoman" w:hAnsi="TimesNewRoman" w:cs="TimesNewRoman"/>
          <w:szCs w:val="28"/>
        </w:rPr>
      </w:pPr>
    </w:p>
    <w:p w:rsidR="00752137" w:rsidRDefault="00752137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Анализ во временной области</w:t>
      </w:r>
    </w:p>
    <w:p w:rsidR="00A73C2A" w:rsidRPr="00557C35" w:rsidRDefault="00A73C2A" w:rsidP="00A73C2A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>
        <w:rPr>
          <w:lang w:val="en-US"/>
        </w:rPr>
        <w:t>Y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752137" w:rsidRPr="00356F3D" w:rsidRDefault="003F7D16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A639EF7" wp14:editId="40C0E03C">
            <wp:extent cx="3743325" cy="1914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A73C2A" w:rsidP="00557C35">
      <w:pPr>
        <w:pStyle w:val="a3"/>
        <w:rPr>
          <w:i/>
          <w:sz w:val="24"/>
        </w:rPr>
      </w:pPr>
      <w:r>
        <w:rPr>
          <w:i/>
          <w:sz w:val="24"/>
        </w:rPr>
        <w:t>Рис.14</w:t>
      </w:r>
      <w:r w:rsidR="00557C35">
        <w:rPr>
          <w:i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A73C2A" w:rsidRDefault="00A73C2A" w:rsidP="00A73C2A">
      <w:pPr>
        <w:pStyle w:val="a3"/>
        <w:jc w:val="both"/>
      </w:pPr>
      <w:r>
        <w:t xml:space="preserve">Чтобы определить необходимые параметры источника </w:t>
      </w:r>
      <w:r>
        <w:rPr>
          <w:lang w:val="en-US"/>
        </w:rPr>
        <w:t>Y</w:t>
      </w:r>
      <w:r>
        <w:t xml:space="preserve">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557C35" w:rsidRDefault="00FA60ED" w:rsidP="00557C35">
      <w:pPr>
        <w:pStyle w:val="a3"/>
        <w:jc w:val="both"/>
      </w:pPr>
      <w:r>
        <w:t xml:space="preserve">Первоначальный ток, возникающий от тока источника, </w:t>
      </w:r>
      <w:r w:rsidR="003F7D16">
        <w:t xml:space="preserve">пойдет через резистор </w:t>
      </w:r>
      <w:r w:rsidR="003F7D16">
        <w:rPr>
          <w:lang w:val="en-US"/>
        </w:rPr>
        <w:t>R</w:t>
      </w:r>
      <w:r w:rsidR="003F7D16" w:rsidRPr="003F7D16">
        <w:rPr>
          <w:vertAlign w:val="subscript"/>
        </w:rPr>
        <w:t>3</w:t>
      </w:r>
      <w:r w:rsidR="003F7D16">
        <w:t>, на колебательный контур и зарядит конденсатор С</w:t>
      </w:r>
      <w:r w:rsidR="003F7D16">
        <w:rPr>
          <w:vertAlign w:val="subscript"/>
        </w:rPr>
        <w:t>1</w:t>
      </w:r>
      <w:r>
        <w:t xml:space="preserve">. </w:t>
      </w:r>
      <w:r w:rsidR="003F7D16">
        <w:t xml:space="preserve">Одновременно с этим ток на катушке </w:t>
      </w:r>
      <w:r w:rsidR="003F7D16">
        <w:rPr>
          <w:lang w:val="en-US"/>
        </w:rPr>
        <w:t>L</w:t>
      </w:r>
      <w:r w:rsidR="003F7D16" w:rsidRPr="003F7D16">
        <w:rPr>
          <w:vertAlign w:val="subscript"/>
        </w:rPr>
        <w:t>1</w:t>
      </w:r>
      <w:r w:rsidR="003F7D16" w:rsidRPr="003F7D16">
        <w:t xml:space="preserve"> </w:t>
      </w:r>
      <w:r w:rsidR="003F7D16">
        <w:t>будет</w:t>
      </w:r>
      <w:r w:rsidR="003F7D16" w:rsidRPr="003F7D16">
        <w:t xml:space="preserve"> </w:t>
      </w:r>
      <w:r w:rsidR="003F7D16">
        <w:t>возрастать, и по мере зарядки С</w:t>
      </w:r>
      <w:r w:rsidR="003F7D16">
        <w:rPr>
          <w:vertAlign w:val="subscript"/>
        </w:rPr>
        <w:t>1</w:t>
      </w:r>
      <w:r w:rsidR="003F7D16">
        <w:t xml:space="preserve">, он приравняется к току источника. </w:t>
      </w:r>
      <w:r>
        <w:t>Переходные процессы продолжаются в течение нескольких микросекунд.</w:t>
      </w:r>
      <w:r w:rsidR="003F7D16">
        <w:t xml:space="preserve"> </w:t>
      </w:r>
      <w:r w:rsidR="00557C35">
        <w:t>Время импульса должно быть больше времени переходных процессов (выберем</w:t>
      </w:r>
      <w:r w:rsidR="00B1659E">
        <w:t xml:space="preserve"> </w:t>
      </w:r>
      <w:r w:rsidRPr="00FA60ED">
        <w:t>60</w:t>
      </w:r>
      <w:r w:rsidR="00557C35">
        <w:t xml:space="preserve"> </w:t>
      </w:r>
      <w:r w:rsidR="00D66940">
        <w:t>мк</w:t>
      </w:r>
      <w:r w:rsidR="00B52A04">
        <w:t>с</w:t>
      </w:r>
      <w:r w:rsidR="001A5C02">
        <w:t xml:space="preserve">), задержка фронта 1 </w:t>
      </w:r>
      <w:r w:rsidR="00B52A04">
        <w:t>пс</w:t>
      </w:r>
      <w:r w:rsidR="00557C35">
        <w:t>, длительность фронта и спада должна быть существенно меньше самых быстр</w:t>
      </w:r>
      <w:r w:rsidR="001A5C02">
        <w:t>ых процессов в схеме</w:t>
      </w:r>
      <w:r w:rsidR="00557C35">
        <w:t xml:space="preserve">. Время расчета </w:t>
      </w:r>
      <w:r w:rsidRPr="003F7D16">
        <w:t>120</w:t>
      </w:r>
      <w:r w:rsidR="00D66940">
        <w:t xml:space="preserve"> мкс</w:t>
      </w:r>
      <w:r w:rsidR="00557C35"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FA60ED" w:rsidRPr="00FA60ED">
        <w:t>120</w:t>
      </w:r>
      <w:r w:rsidR="00356F3D">
        <w:t xml:space="preserve"> мк</w:t>
      </w:r>
      <w:r>
        <w:t>с напряжений в узлах схемы и токов через элементы.</w:t>
      </w:r>
    </w:p>
    <w:p w:rsidR="00D66940" w:rsidRDefault="00D66940" w:rsidP="00B52A04">
      <w:pPr>
        <w:pStyle w:val="a3"/>
        <w:jc w:val="left"/>
      </w:pPr>
    </w:p>
    <w:p w:rsidR="003F7D16" w:rsidRDefault="003F7D16" w:rsidP="00B52A04">
      <w:pPr>
        <w:pStyle w:val="a3"/>
        <w:jc w:val="left"/>
      </w:pPr>
    </w:p>
    <w:p w:rsidR="00D66940" w:rsidRDefault="00FA60ED" w:rsidP="00B52A04">
      <w:pPr>
        <w:pStyle w:val="a3"/>
        <w:jc w:val="left"/>
      </w:pPr>
      <w:r w:rsidRPr="00FA60ED">
        <w:rPr>
          <w:noProof/>
        </w:rPr>
        <w:lastRenderedPageBreak/>
        <w:drawing>
          <wp:inline distT="0" distB="0" distL="0" distR="0">
            <wp:extent cx="6120130" cy="2665396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3F7D16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A73C2A">
        <w:rPr>
          <w:i/>
          <w:sz w:val="24"/>
        </w:rPr>
        <w:t>5</w:t>
      </w:r>
      <w:r>
        <w:rPr>
          <w:i/>
          <w:sz w:val="24"/>
        </w:rPr>
        <w:t>. Временной анализ напряжения узлов.</w:t>
      </w:r>
    </w:p>
    <w:p w:rsidR="003F7D16" w:rsidRDefault="003F7D16" w:rsidP="003F7D16">
      <w:pPr>
        <w:pStyle w:val="a3"/>
        <w:rPr>
          <w:i/>
          <w:sz w:val="24"/>
        </w:rPr>
      </w:pPr>
    </w:p>
    <w:p w:rsidR="00D66940" w:rsidRDefault="003F7D16" w:rsidP="00D66940">
      <w:pPr>
        <w:pStyle w:val="a3"/>
      </w:pPr>
      <w:r w:rsidRPr="003F7D16">
        <w:rPr>
          <w:noProof/>
        </w:rPr>
        <w:drawing>
          <wp:inline distT="0" distB="0" distL="0" distR="0">
            <wp:extent cx="6120130" cy="2665396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Pr="003F7D16" w:rsidRDefault="00D66940" w:rsidP="003F7D16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3F7D16">
        <w:rPr>
          <w:i/>
          <w:sz w:val="24"/>
        </w:rPr>
        <w:t>6</w:t>
      </w:r>
      <w:r>
        <w:rPr>
          <w:i/>
          <w:sz w:val="24"/>
        </w:rPr>
        <w:t xml:space="preserve">. Временной анализ </w:t>
      </w:r>
      <w:r w:rsidR="00FA60ED">
        <w:rPr>
          <w:i/>
          <w:sz w:val="24"/>
        </w:rPr>
        <w:t>токов</w:t>
      </w:r>
      <w:r>
        <w:rPr>
          <w:i/>
          <w:sz w:val="24"/>
        </w:rPr>
        <w:t xml:space="preserve"> всех активных сопротивлений.</w:t>
      </w:r>
    </w:p>
    <w:p w:rsidR="00D66940" w:rsidRDefault="00FA60ED" w:rsidP="00D66940">
      <w:pPr>
        <w:pStyle w:val="a3"/>
      </w:pPr>
      <w:r w:rsidRPr="00FA60ED">
        <w:rPr>
          <w:noProof/>
        </w:rPr>
        <w:drawing>
          <wp:inline distT="0" distB="0" distL="0" distR="0">
            <wp:extent cx="6120130" cy="266539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3F7D16" w:rsidP="00D66940">
      <w:pPr>
        <w:pStyle w:val="a3"/>
        <w:rPr>
          <w:i/>
          <w:sz w:val="24"/>
        </w:rPr>
      </w:pPr>
      <w:r>
        <w:rPr>
          <w:i/>
          <w:sz w:val="24"/>
        </w:rPr>
        <w:t>Рис.17</w:t>
      </w:r>
      <w:r w:rsidR="00D66940">
        <w:rPr>
          <w:i/>
          <w:sz w:val="24"/>
        </w:rPr>
        <w:t xml:space="preserve">. Временной анализ </w:t>
      </w:r>
      <w:r w:rsidR="00566871">
        <w:rPr>
          <w:i/>
          <w:sz w:val="24"/>
        </w:rPr>
        <w:t>напряжений</w:t>
      </w:r>
      <w:r w:rsidR="00D66940">
        <w:rPr>
          <w:i/>
          <w:sz w:val="24"/>
        </w:rPr>
        <w:t xml:space="preserve"> всех реактивных сопротивлений.</w:t>
      </w:r>
    </w:p>
    <w:p w:rsidR="00D66940" w:rsidRDefault="00D66940" w:rsidP="00D66940">
      <w:pPr>
        <w:pStyle w:val="a3"/>
        <w:jc w:val="left"/>
        <w:rPr>
          <w:i/>
          <w:sz w:val="24"/>
        </w:rPr>
      </w:pPr>
    </w:p>
    <w:p w:rsidR="00D66940" w:rsidRDefault="00D66940" w:rsidP="00D66940">
      <w:pPr>
        <w:pStyle w:val="a3"/>
        <w:jc w:val="both"/>
      </w:pPr>
      <w:r>
        <w:lastRenderedPageBreak/>
        <w:t xml:space="preserve">В ходе анализа определили время завершения переходных процессов, оно составляет порядка </w:t>
      </w:r>
      <w:r w:rsidR="00FA60ED" w:rsidRPr="00FA60ED">
        <w:t>50</w:t>
      </w:r>
      <w:r>
        <w:t xml:space="preserve"> мкс. Время длительности подаваемого импульса в </w:t>
      </w:r>
      <w:r w:rsidR="00FA60ED" w:rsidRPr="00FA60ED">
        <w:t>60</w:t>
      </w:r>
      <w:r>
        <w:t xml:space="preserve"> мск оказалось достаточным, для того что бы переходные процессы успели завершиться.</w:t>
      </w:r>
      <w:r w:rsidR="003F7D16">
        <w:t xml:space="preserve"> </w:t>
      </w:r>
    </w:p>
    <w:p w:rsidR="003F7D16" w:rsidRDefault="003F7D16" w:rsidP="00D66940">
      <w:pPr>
        <w:pStyle w:val="a3"/>
        <w:jc w:val="both"/>
      </w:pPr>
    </w:p>
    <w:p w:rsidR="003F7D16" w:rsidRDefault="003F7D16" w:rsidP="003F7D16">
      <w:pPr>
        <w:pStyle w:val="a3"/>
        <w:jc w:val="both"/>
      </w:pPr>
      <w:r>
        <w:t>Выводы: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>Определен колебательный контур и рассчитаны его параметры. Частотные и переходные процессы элементов и узлов, составляющих этот контур определяются параметрами контура. Последовательно идущее сопротивление влияет на контур.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 xml:space="preserve">Мощности источников ЭДС и тока положительны, следовательно </w:t>
      </w:r>
      <w:r w:rsidR="006923D5">
        <w:t xml:space="preserve">оба источника разряжаются. </w:t>
      </w:r>
    </w:p>
    <w:p w:rsidR="006923D5" w:rsidRDefault="006923D5" w:rsidP="003F7D16">
      <w:pPr>
        <w:pStyle w:val="a3"/>
        <w:numPr>
          <w:ilvl w:val="0"/>
          <w:numId w:val="2"/>
        </w:numPr>
        <w:jc w:val="both"/>
      </w:pPr>
      <w:r>
        <w:t>Наличие параллельного соединения источника тока и ЭДС вызывает такой эффект, что весь ток с источника уходит на землю.</w:t>
      </w:r>
    </w:p>
    <w:p w:rsidR="003F7D16" w:rsidRDefault="003F7D16" w:rsidP="00D66940">
      <w:pPr>
        <w:pStyle w:val="a3"/>
        <w:jc w:val="both"/>
      </w:pPr>
    </w:p>
    <w:p w:rsidR="00D66940" w:rsidRDefault="00D66940" w:rsidP="00D66940">
      <w:pPr>
        <w:pStyle w:val="a3"/>
        <w:jc w:val="both"/>
      </w:pPr>
    </w:p>
    <w:p w:rsidR="00D66940" w:rsidRDefault="00D66940" w:rsidP="00D66940">
      <w:pPr>
        <w:pStyle w:val="a3"/>
        <w:ind w:left="720"/>
        <w:jc w:val="both"/>
      </w:pPr>
    </w:p>
    <w:p w:rsidR="00D66940" w:rsidRPr="00D66940" w:rsidRDefault="00D66940" w:rsidP="00D66940">
      <w:pPr>
        <w:pStyle w:val="a3"/>
      </w:pPr>
    </w:p>
    <w:sectPr w:rsidR="00D66940" w:rsidRPr="00D66940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785" w:rsidRDefault="00AA7785" w:rsidP="00620BFC">
      <w:pPr>
        <w:spacing w:after="0" w:line="240" w:lineRule="auto"/>
      </w:pPr>
      <w:r>
        <w:separator/>
      </w:r>
    </w:p>
  </w:endnote>
  <w:endnote w:type="continuationSeparator" w:id="0">
    <w:p w:rsidR="00AA7785" w:rsidRDefault="00AA7785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785" w:rsidRDefault="00AA7785" w:rsidP="00620BFC">
      <w:pPr>
        <w:spacing w:after="0" w:line="240" w:lineRule="auto"/>
      </w:pPr>
      <w:r>
        <w:separator/>
      </w:r>
    </w:p>
  </w:footnote>
  <w:footnote w:type="continuationSeparator" w:id="0">
    <w:p w:rsidR="00AA7785" w:rsidRDefault="00AA7785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6955"/>
    <w:multiLevelType w:val="hybridMultilevel"/>
    <w:tmpl w:val="5A28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77ADC"/>
    <w:rsid w:val="000854D0"/>
    <w:rsid w:val="000A16A5"/>
    <w:rsid w:val="000A4145"/>
    <w:rsid w:val="000A4B0C"/>
    <w:rsid w:val="000C4BE4"/>
    <w:rsid w:val="000D1EB3"/>
    <w:rsid w:val="000D2300"/>
    <w:rsid w:val="00104485"/>
    <w:rsid w:val="00104716"/>
    <w:rsid w:val="00107EAF"/>
    <w:rsid w:val="001268A6"/>
    <w:rsid w:val="00135DA1"/>
    <w:rsid w:val="00140C35"/>
    <w:rsid w:val="00151D0A"/>
    <w:rsid w:val="001527CA"/>
    <w:rsid w:val="00165418"/>
    <w:rsid w:val="001728A7"/>
    <w:rsid w:val="0017337B"/>
    <w:rsid w:val="00174E79"/>
    <w:rsid w:val="00175DE1"/>
    <w:rsid w:val="001A5C02"/>
    <w:rsid w:val="001C5107"/>
    <w:rsid w:val="001C66A3"/>
    <w:rsid w:val="001C7B16"/>
    <w:rsid w:val="001D2032"/>
    <w:rsid w:val="00254A66"/>
    <w:rsid w:val="00265EFA"/>
    <w:rsid w:val="00274F84"/>
    <w:rsid w:val="002B0336"/>
    <w:rsid w:val="00301E3B"/>
    <w:rsid w:val="0033412E"/>
    <w:rsid w:val="00345081"/>
    <w:rsid w:val="0035116A"/>
    <w:rsid w:val="00354CAD"/>
    <w:rsid w:val="00356F3D"/>
    <w:rsid w:val="00357F2F"/>
    <w:rsid w:val="00367673"/>
    <w:rsid w:val="00372FA8"/>
    <w:rsid w:val="003B28D6"/>
    <w:rsid w:val="003C45F5"/>
    <w:rsid w:val="003E24E1"/>
    <w:rsid w:val="003F7D16"/>
    <w:rsid w:val="00403118"/>
    <w:rsid w:val="004164FE"/>
    <w:rsid w:val="00432DA8"/>
    <w:rsid w:val="00456DE2"/>
    <w:rsid w:val="00465B7F"/>
    <w:rsid w:val="004749C4"/>
    <w:rsid w:val="00474EDC"/>
    <w:rsid w:val="004846FF"/>
    <w:rsid w:val="004E6D78"/>
    <w:rsid w:val="00501B8D"/>
    <w:rsid w:val="005023E4"/>
    <w:rsid w:val="0050411A"/>
    <w:rsid w:val="00534BBF"/>
    <w:rsid w:val="00555343"/>
    <w:rsid w:val="00557C35"/>
    <w:rsid w:val="00566871"/>
    <w:rsid w:val="00587BD0"/>
    <w:rsid w:val="005B7663"/>
    <w:rsid w:val="005D0E8D"/>
    <w:rsid w:val="005F542D"/>
    <w:rsid w:val="00605462"/>
    <w:rsid w:val="0061211B"/>
    <w:rsid w:val="00620BFC"/>
    <w:rsid w:val="0063670D"/>
    <w:rsid w:val="0063701C"/>
    <w:rsid w:val="00643034"/>
    <w:rsid w:val="006514A6"/>
    <w:rsid w:val="006533D4"/>
    <w:rsid w:val="006544A1"/>
    <w:rsid w:val="00682DC6"/>
    <w:rsid w:val="006923D5"/>
    <w:rsid w:val="006C50F9"/>
    <w:rsid w:val="006D51C2"/>
    <w:rsid w:val="006D7202"/>
    <w:rsid w:val="006D7D05"/>
    <w:rsid w:val="006E7171"/>
    <w:rsid w:val="00717588"/>
    <w:rsid w:val="007207C2"/>
    <w:rsid w:val="00752137"/>
    <w:rsid w:val="00772E17"/>
    <w:rsid w:val="007A3763"/>
    <w:rsid w:val="007A4A86"/>
    <w:rsid w:val="007B0023"/>
    <w:rsid w:val="007E08E3"/>
    <w:rsid w:val="007E4627"/>
    <w:rsid w:val="007F01D9"/>
    <w:rsid w:val="00811474"/>
    <w:rsid w:val="00825B12"/>
    <w:rsid w:val="00833F09"/>
    <w:rsid w:val="00842BFD"/>
    <w:rsid w:val="008511E7"/>
    <w:rsid w:val="00881AEE"/>
    <w:rsid w:val="0088778C"/>
    <w:rsid w:val="008913CB"/>
    <w:rsid w:val="008B7573"/>
    <w:rsid w:val="008C085C"/>
    <w:rsid w:val="008C4AF7"/>
    <w:rsid w:val="008D2FBC"/>
    <w:rsid w:val="008D3E75"/>
    <w:rsid w:val="008E25E6"/>
    <w:rsid w:val="008E7579"/>
    <w:rsid w:val="008F1929"/>
    <w:rsid w:val="00900316"/>
    <w:rsid w:val="009117ED"/>
    <w:rsid w:val="00940FB6"/>
    <w:rsid w:val="009E40E3"/>
    <w:rsid w:val="009F5FA9"/>
    <w:rsid w:val="00A0082A"/>
    <w:rsid w:val="00A07126"/>
    <w:rsid w:val="00A1355A"/>
    <w:rsid w:val="00A171B0"/>
    <w:rsid w:val="00A2356A"/>
    <w:rsid w:val="00A55625"/>
    <w:rsid w:val="00A65A05"/>
    <w:rsid w:val="00A71BE9"/>
    <w:rsid w:val="00A73C2A"/>
    <w:rsid w:val="00A74697"/>
    <w:rsid w:val="00A83743"/>
    <w:rsid w:val="00AA7785"/>
    <w:rsid w:val="00AD35EC"/>
    <w:rsid w:val="00AE4DC2"/>
    <w:rsid w:val="00AE61C4"/>
    <w:rsid w:val="00B1187E"/>
    <w:rsid w:val="00B1659E"/>
    <w:rsid w:val="00B35D52"/>
    <w:rsid w:val="00B52A04"/>
    <w:rsid w:val="00B71D9F"/>
    <w:rsid w:val="00B76DEB"/>
    <w:rsid w:val="00B87AA3"/>
    <w:rsid w:val="00BA2405"/>
    <w:rsid w:val="00BA4B61"/>
    <w:rsid w:val="00BB338E"/>
    <w:rsid w:val="00BB6EFB"/>
    <w:rsid w:val="00BE6DA7"/>
    <w:rsid w:val="00BF584A"/>
    <w:rsid w:val="00BF6FCC"/>
    <w:rsid w:val="00C11975"/>
    <w:rsid w:val="00C2121B"/>
    <w:rsid w:val="00C21CB6"/>
    <w:rsid w:val="00C32DC5"/>
    <w:rsid w:val="00C37E53"/>
    <w:rsid w:val="00C47673"/>
    <w:rsid w:val="00C52B28"/>
    <w:rsid w:val="00C57651"/>
    <w:rsid w:val="00C7576F"/>
    <w:rsid w:val="00CE11FB"/>
    <w:rsid w:val="00CE7753"/>
    <w:rsid w:val="00CF13B4"/>
    <w:rsid w:val="00CF3437"/>
    <w:rsid w:val="00D25FB4"/>
    <w:rsid w:val="00D273E9"/>
    <w:rsid w:val="00D37242"/>
    <w:rsid w:val="00D52F57"/>
    <w:rsid w:val="00D544BD"/>
    <w:rsid w:val="00D616CD"/>
    <w:rsid w:val="00D617A6"/>
    <w:rsid w:val="00D66940"/>
    <w:rsid w:val="00D703A8"/>
    <w:rsid w:val="00D72554"/>
    <w:rsid w:val="00DB47AA"/>
    <w:rsid w:val="00DC1E32"/>
    <w:rsid w:val="00E30170"/>
    <w:rsid w:val="00E30A9B"/>
    <w:rsid w:val="00E449F2"/>
    <w:rsid w:val="00E642D9"/>
    <w:rsid w:val="00E6678B"/>
    <w:rsid w:val="00E86FB3"/>
    <w:rsid w:val="00E874A3"/>
    <w:rsid w:val="00EA0776"/>
    <w:rsid w:val="00EF77D2"/>
    <w:rsid w:val="00F4774E"/>
    <w:rsid w:val="00F50C8A"/>
    <w:rsid w:val="00F604B9"/>
    <w:rsid w:val="00F93F5E"/>
    <w:rsid w:val="00FA417B"/>
    <w:rsid w:val="00FA60ED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5.emf"/><Relationship Id="rId50" Type="http://schemas.openxmlformats.org/officeDocument/2006/relationships/image" Target="media/image28.emf"/><Relationship Id="rId55" Type="http://schemas.openxmlformats.org/officeDocument/2006/relationships/image" Target="media/image33.e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4.e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41" Type="http://schemas.openxmlformats.org/officeDocument/2006/relationships/image" Target="media/image21.wmf"/><Relationship Id="rId54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oleObject" Target="embeddings/oleObject8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emf"/><Relationship Id="rId53" Type="http://schemas.openxmlformats.org/officeDocument/2006/relationships/image" Target="media/image31.e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oleObject" Target="embeddings/oleObject10.bin"/><Relationship Id="rId49" Type="http://schemas.openxmlformats.org/officeDocument/2006/relationships/image" Target="media/image27.png"/><Relationship Id="rId57" Type="http://schemas.openxmlformats.org/officeDocument/2006/relationships/image" Target="media/image35.em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5.bin"/><Relationship Id="rId52" Type="http://schemas.openxmlformats.org/officeDocument/2006/relationships/image" Target="media/image3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oleObject" Target="embeddings/oleObject7.bin"/><Relationship Id="rId30" Type="http://schemas.openxmlformats.org/officeDocument/2006/relationships/image" Target="media/image16.png"/><Relationship Id="rId35" Type="http://schemas.openxmlformats.org/officeDocument/2006/relationships/image" Target="media/image19.wmf"/><Relationship Id="rId43" Type="http://schemas.openxmlformats.org/officeDocument/2006/relationships/image" Target="media/image22.wmf"/><Relationship Id="rId48" Type="http://schemas.openxmlformats.org/officeDocument/2006/relationships/image" Target="media/image26.emf"/><Relationship Id="rId56" Type="http://schemas.openxmlformats.org/officeDocument/2006/relationships/image" Target="media/image34.emf"/><Relationship Id="rId8" Type="http://schemas.openxmlformats.org/officeDocument/2006/relationships/image" Target="media/image1.png"/><Relationship Id="rId51" Type="http://schemas.openxmlformats.org/officeDocument/2006/relationships/image" Target="media/image29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51817-8A16-4A89-AF28-F7F3ADCC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13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102</cp:revision>
  <dcterms:created xsi:type="dcterms:W3CDTF">2017-10-08T19:14:00Z</dcterms:created>
  <dcterms:modified xsi:type="dcterms:W3CDTF">2018-01-22T14:50:00Z</dcterms:modified>
</cp:coreProperties>
</file>