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208" w:rsidRDefault="00274208" w:rsidP="004946AA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t>Лабораторное задание</w:t>
      </w:r>
    </w:p>
    <w:p w:rsidR="00422CDD" w:rsidRDefault="00422CDD" w:rsidP="00422CDD">
      <w:pPr>
        <w:pStyle w:val="Default"/>
      </w:pPr>
    </w:p>
    <w:p w:rsidR="00422CDD" w:rsidRDefault="00422CDD" w:rsidP="004946A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соответствии с номером бригады выбрали тип транзистора</w:t>
      </w:r>
      <w:r w:rsidR="00B748B2">
        <w:rPr>
          <w:sz w:val="28"/>
          <w:szCs w:val="28"/>
        </w:rPr>
        <w:t xml:space="preserve"> и параметры режима по постоянному току</w:t>
      </w:r>
      <w:r>
        <w:rPr>
          <w:sz w:val="28"/>
          <w:szCs w:val="28"/>
        </w:rPr>
        <w:t xml:space="preserve">. </w:t>
      </w:r>
    </w:p>
    <w:p w:rsidR="00CE5E85" w:rsidRDefault="00CE5E85" w:rsidP="00CE5E85">
      <w:pPr>
        <w:pStyle w:val="Default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E5E85" w:rsidTr="00BE659C">
        <w:tc>
          <w:tcPr>
            <w:tcW w:w="1914" w:type="dxa"/>
          </w:tcPr>
          <w:p w:rsidR="00CE5E85" w:rsidRPr="00BC2753" w:rsidRDefault="00CE5E85" w:rsidP="00BE659C">
            <w:pPr>
              <w:jc w:val="center"/>
              <w:rPr>
                <w:lang w:val="en-US"/>
              </w:rPr>
            </w:pPr>
            <w:r>
              <w:t>№ бригады</w:t>
            </w:r>
          </w:p>
        </w:tc>
        <w:tc>
          <w:tcPr>
            <w:tcW w:w="1914" w:type="dxa"/>
          </w:tcPr>
          <w:p w:rsidR="00CE5E85" w:rsidRDefault="00CE5E85" w:rsidP="00BE659C">
            <w:pPr>
              <w:jc w:val="center"/>
            </w:pPr>
            <w:r>
              <w:t>Тип транзистора</w:t>
            </w:r>
          </w:p>
        </w:tc>
        <w:tc>
          <w:tcPr>
            <w:tcW w:w="1914" w:type="dxa"/>
          </w:tcPr>
          <w:p w:rsidR="00CE5E85" w:rsidRDefault="00CE5E85" w:rsidP="00BE659C">
            <w:pPr>
              <w:jc w:val="center"/>
            </w:pPr>
            <w:r>
              <w:t>I0К, мА</w:t>
            </w:r>
          </w:p>
        </w:tc>
        <w:tc>
          <w:tcPr>
            <w:tcW w:w="1914" w:type="dxa"/>
          </w:tcPr>
          <w:p w:rsidR="00CE5E85" w:rsidRDefault="00CE5E85" w:rsidP="00BE659C">
            <w:pPr>
              <w:jc w:val="center"/>
            </w:pPr>
            <w:r>
              <w:t>U0К, В</w:t>
            </w:r>
          </w:p>
        </w:tc>
        <w:tc>
          <w:tcPr>
            <w:tcW w:w="1915" w:type="dxa"/>
          </w:tcPr>
          <w:p w:rsidR="00CE5E85" w:rsidRDefault="00CE5E85" w:rsidP="00BE659C">
            <w:pPr>
              <w:jc w:val="center"/>
            </w:pPr>
            <w:r>
              <w:t>R3, кОм</w:t>
            </w:r>
          </w:p>
        </w:tc>
      </w:tr>
      <w:tr w:rsidR="00CE5E85" w:rsidTr="00BE659C">
        <w:tc>
          <w:tcPr>
            <w:tcW w:w="1914" w:type="dxa"/>
          </w:tcPr>
          <w:p w:rsidR="00CE5E85" w:rsidRPr="00BC2753" w:rsidRDefault="00CE5E85" w:rsidP="00BE659C">
            <w:pPr>
              <w:rPr>
                <w:lang w:val="en-US"/>
              </w:rPr>
            </w:pPr>
            <w:r>
              <w:t>8</w:t>
            </w:r>
          </w:p>
        </w:tc>
        <w:tc>
          <w:tcPr>
            <w:tcW w:w="1914" w:type="dxa"/>
          </w:tcPr>
          <w:p w:rsidR="00CE5E85" w:rsidRDefault="00CE5E85" w:rsidP="00BE659C">
            <w:r>
              <w:t>КТ315G</w:t>
            </w:r>
          </w:p>
        </w:tc>
        <w:tc>
          <w:tcPr>
            <w:tcW w:w="1914" w:type="dxa"/>
          </w:tcPr>
          <w:p w:rsidR="00CE5E85" w:rsidRPr="00BC2753" w:rsidRDefault="00CE5E85" w:rsidP="00BE659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</w:tcPr>
          <w:p w:rsidR="00CE5E85" w:rsidRPr="00BC2753" w:rsidRDefault="00CE5E85" w:rsidP="00BE659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15" w:type="dxa"/>
          </w:tcPr>
          <w:p w:rsidR="00CE5E85" w:rsidRPr="00BC2753" w:rsidRDefault="00CE5E85" w:rsidP="00BE659C">
            <w:pPr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</w:tr>
    </w:tbl>
    <w:p w:rsidR="007172CB" w:rsidRDefault="007172CB" w:rsidP="00422CDD">
      <w:pPr>
        <w:pStyle w:val="Default"/>
        <w:rPr>
          <w:sz w:val="28"/>
          <w:szCs w:val="28"/>
        </w:rPr>
      </w:pPr>
    </w:p>
    <w:p w:rsidR="00422CDD" w:rsidRDefault="00CE5E85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D2C9BF1" wp14:editId="3015FBD0">
            <wp:extent cx="42005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91" w:rsidRDefault="005D0091" w:rsidP="005D0091">
      <w:pPr>
        <w:pStyle w:val="a3"/>
        <w:rPr>
          <w:b/>
          <w:sz w:val="24"/>
        </w:rPr>
      </w:pPr>
      <w:r>
        <w:rPr>
          <w:b/>
          <w:sz w:val="24"/>
        </w:rPr>
        <w:t>Рис.2</w:t>
      </w:r>
      <w:r w:rsidRPr="005E37B2">
        <w:rPr>
          <w:b/>
          <w:sz w:val="24"/>
        </w:rPr>
        <w:t>.Схема резистивного усилителя на БТ с ОЭ</w:t>
      </w:r>
    </w:p>
    <w:p w:rsidR="005D0091" w:rsidRDefault="005D0091" w:rsidP="005D0091">
      <w:pPr>
        <w:pStyle w:val="a3"/>
        <w:rPr>
          <w:b/>
          <w:sz w:val="24"/>
        </w:rPr>
      </w:pPr>
    </w:p>
    <w:p w:rsidR="009F7E68" w:rsidRDefault="005D0091" w:rsidP="005D0091">
      <w:pPr>
        <w:pStyle w:val="a3"/>
        <w:jc w:val="left"/>
      </w:pPr>
      <w:r>
        <w:t>2.Измерение параметров режима работы транзистора по постоянному току.</w:t>
      </w:r>
    </w:p>
    <w:p w:rsidR="005D0091" w:rsidRDefault="005D0091" w:rsidP="005D0091">
      <w:pPr>
        <w:pStyle w:val="a3"/>
        <w:jc w:val="left"/>
      </w:pPr>
    </w:p>
    <w:p w:rsidR="00A2484B" w:rsidRDefault="00CE5E85" w:rsidP="005D0091">
      <w:pPr>
        <w:pStyle w:val="a3"/>
      </w:pPr>
      <w:r>
        <w:rPr>
          <w:noProof/>
        </w:rPr>
        <w:drawing>
          <wp:inline distT="0" distB="0" distL="0" distR="0" wp14:anchorId="080241BA" wp14:editId="6F86DC7B">
            <wp:extent cx="4048125" cy="2828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91" w:rsidRDefault="005D0091" w:rsidP="005D0091">
      <w:pPr>
        <w:pStyle w:val="a3"/>
        <w:rPr>
          <w:b/>
          <w:sz w:val="24"/>
        </w:rPr>
      </w:pPr>
      <w:r>
        <w:rPr>
          <w:b/>
          <w:sz w:val="24"/>
        </w:rPr>
        <w:t>Рис.3</w:t>
      </w:r>
      <w:r w:rsidRPr="005E37B2">
        <w:rPr>
          <w:b/>
          <w:sz w:val="24"/>
        </w:rPr>
        <w:t>.</w:t>
      </w:r>
      <w:r>
        <w:rPr>
          <w:b/>
          <w:sz w:val="24"/>
        </w:rPr>
        <w:t xml:space="preserve"> Динамический расчет по постоянному току</w:t>
      </w:r>
    </w:p>
    <w:p w:rsidR="005D0091" w:rsidRDefault="005D0091" w:rsidP="00576D64">
      <w:pPr>
        <w:pStyle w:val="a3"/>
      </w:pPr>
    </w:p>
    <w:p w:rsidR="00576D64" w:rsidRPr="00CE5E85" w:rsidRDefault="00576D64" w:rsidP="00CE5E85">
      <w:pPr>
        <w:pStyle w:val="a3"/>
        <w:jc w:val="left"/>
        <w:rPr>
          <w:lang w:val="en-US"/>
        </w:rPr>
      </w:pPr>
    </w:p>
    <w:p w:rsidR="00576D64" w:rsidRDefault="00576D64" w:rsidP="00576D64">
      <w:pPr>
        <w:pStyle w:val="a3"/>
      </w:pPr>
    </w:p>
    <w:p w:rsidR="00576D64" w:rsidRDefault="00576D64" w:rsidP="00576D64">
      <w:pPr>
        <w:pStyle w:val="a3"/>
      </w:pPr>
      <w:r>
        <w:lastRenderedPageBreak/>
        <w:t>3. Измерение частотных характеристик усилителя</w:t>
      </w:r>
    </w:p>
    <w:p w:rsidR="00065FAA" w:rsidRDefault="00065FAA" w:rsidP="00065FAA">
      <w:pPr>
        <w:pStyle w:val="a3"/>
        <w:jc w:val="both"/>
      </w:pPr>
      <w:r>
        <w:t>а) Расчет АЧХ и ФЧХ усилителя при комнатной температуре. Определение параметров:</w:t>
      </w:r>
    </w:p>
    <w:p w:rsidR="00065FAA" w:rsidRDefault="00065FAA" w:rsidP="00065FAA">
      <w:pPr>
        <w:pStyle w:val="a3"/>
        <w:jc w:val="both"/>
      </w:pPr>
      <w:r>
        <w:t>- 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>);</w:t>
      </w:r>
    </w:p>
    <w:p w:rsidR="00065FAA" w:rsidRDefault="00065FAA" w:rsidP="00065FAA">
      <w:pPr>
        <w:pStyle w:val="a3"/>
        <w:jc w:val="both"/>
      </w:pPr>
      <w:r>
        <w:t xml:space="preserve">- значения нижней </w:t>
      </w:r>
      <w:r>
        <w:rPr>
          <w:i/>
          <w:iCs/>
        </w:rPr>
        <w:t>f</w:t>
      </w:r>
      <w:r>
        <w:rPr>
          <w:sz w:val="18"/>
          <w:szCs w:val="18"/>
        </w:rPr>
        <w:t xml:space="preserve">н </w:t>
      </w:r>
      <w:r>
        <w:t xml:space="preserve">и верхней </w:t>
      </w:r>
      <w:r>
        <w:rPr>
          <w:i/>
          <w:iCs/>
        </w:rPr>
        <w:t>f</w:t>
      </w:r>
      <w:r>
        <w:rPr>
          <w:sz w:val="18"/>
          <w:szCs w:val="18"/>
        </w:rPr>
        <w:t xml:space="preserve">в </w:t>
      </w:r>
      <w:r>
        <w:t>граничных частот;</w:t>
      </w:r>
    </w:p>
    <w:p w:rsidR="00065FAA" w:rsidRDefault="00065FAA" w:rsidP="00065FAA">
      <w:pPr>
        <w:pStyle w:val="a3"/>
        <w:jc w:val="both"/>
      </w:pPr>
      <w:r>
        <w:t>- полосу пропускания по уровню 0,707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 xml:space="preserve">0 </w:t>
      </w:r>
      <w:r>
        <w:rPr>
          <w:sz w:val="16"/>
          <w:szCs w:val="16"/>
        </w:rPr>
        <w:t xml:space="preserve"> </w:t>
      </w:r>
      <w:r>
        <w:rPr>
          <w:rFonts w:ascii="Symbol" w:hAnsi="Symbol" w:cs="Symbol"/>
        </w:rPr>
        <w:t></w:t>
      </w:r>
      <w:r>
        <w:rPr>
          <w:i/>
          <w:iCs/>
        </w:rPr>
        <w:t xml:space="preserve">f </w:t>
      </w:r>
      <w:r>
        <w:rPr>
          <w:rFonts w:ascii="Symbol" w:hAnsi="Symbol" w:cs="Symbol"/>
        </w:rPr>
        <w:t></w:t>
      </w:r>
      <w:r>
        <w:rPr>
          <w:rFonts w:ascii="Symbol" w:hAnsi="Symbol" w:cs="Symbol"/>
        </w:rPr>
        <w:t></w:t>
      </w:r>
      <w:r>
        <w:rPr>
          <w:i/>
          <w:iCs/>
        </w:rPr>
        <w:t>f</w:t>
      </w:r>
      <w:r>
        <w:rPr>
          <w:i/>
          <w:iCs/>
          <w:vertAlign w:val="subscript"/>
        </w:rPr>
        <w:t>в</w:t>
      </w:r>
      <w:r>
        <w:rPr>
          <w:i/>
          <w:iCs/>
        </w:rPr>
        <w:t xml:space="preserve"> </w:t>
      </w:r>
      <w:r>
        <w:rPr>
          <w:rFonts w:ascii="Symbol" w:hAnsi="Symbol" w:cs="Symbol"/>
        </w:rPr>
        <w:t></w:t>
      </w:r>
      <w:r>
        <w:rPr>
          <w:rFonts w:ascii="Symbol" w:hAnsi="Symbol" w:cs="Symbol"/>
        </w:rPr>
        <w:t></w:t>
      </w:r>
      <w:r>
        <w:rPr>
          <w:i/>
          <w:iCs/>
        </w:rPr>
        <w:t>f</w:t>
      </w:r>
      <w:r>
        <w:rPr>
          <w:i/>
          <w:iCs/>
          <w:vertAlign w:val="subscript"/>
        </w:rPr>
        <w:t>н</w:t>
      </w:r>
      <w:r>
        <w:rPr>
          <w:i/>
          <w:iCs/>
        </w:rPr>
        <w:t xml:space="preserve"> </w:t>
      </w:r>
      <w:r>
        <w:t>;</w:t>
      </w:r>
    </w:p>
    <w:p w:rsidR="00065FAA" w:rsidRDefault="00065FAA" w:rsidP="00065FAA">
      <w:pPr>
        <w:pStyle w:val="a3"/>
        <w:jc w:val="both"/>
      </w:pPr>
      <w:r>
        <w:t>- величину фазового сдвига на верхней (</w:t>
      </w:r>
      <w:r>
        <w:rPr>
          <w:rFonts w:ascii="Symbol" w:hAnsi="Symbol" w:cs="Symbol"/>
        </w:rPr>
        <w:t></w:t>
      </w:r>
      <w:r>
        <w:rPr>
          <w:sz w:val="18"/>
          <w:szCs w:val="18"/>
        </w:rPr>
        <w:t>в</w:t>
      </w:r>
      <w:r>
        <w:t>) и нижней (</w:t>
      </w:r>
      <w:r>
        <w:rPr>
          <w:rFonts w:ascii="Symbol" w:hAnsi="Symbol" w:cs="Symbol"/>
        </w:rPr>
        <w:t></w:t>
      </w:r>
      <w:r>
        <w:rPr>
          <w:sz w:val="18"/>
          <w:szCs w:val="18"/>
        </w:rPr>
        <w:t>н</w:t>
      </w:r>
      <w:r>
        <w:t>) граничных</w:t>
      </w:r>
    </w:p>
    <w:p w:rsidR="00BA39F4" w:rsidRDefault="00065FAA" w:rsidP="00065FAA">
      <w:pPr>
        <w:pStyle w:val="a3"/>
        <w:jc w:val="both"/>
      </w:pPr>
      <w:r>
        <w:t>частотах.</w:t>
      </w:r>
    </w:p>
    <w:p w:rsidR="00BA39F4" w:rsidRDefault="00CE5E85" w:rsidP="00BA39F4">
      <w:pPr>
        <w:pStyle w:val="a3"/>
      </w:pPr>
      <w:r w:rsidRPr="00CE5E85">
        <w:rPr>
          <w:noProof/>
        </w:rPr>
        <w:drawing>
          <wp:inline distT="0" distB="0" distL="0" distR="0">
            <wp:extent cx="6120130" cy="32539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85" w:rsidRPr="00BA39F4" w:rsidRDefault="00CE5E85" w:rsidP="002F13E0">
      <w:pPr>
        <w:pStyle w:val="a3"/>
      </w:pPr>
      <w:r w:rsidRPr="00CE5E85">
        <w:rPr>
          <w:noProof/>
        </w:rPr>
        <w:drawing>
          <wp:inline distT="0" distB="0" distL="0" distR="0">
            <wp:extent cx="6120130" cy="32539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F4" w:rsidRDefault="00CE5E85" w:rsidP="00CE5E85">
      <w:pPr>
        <w:pStyle w:val="a3"/>
        <w:rPr>
          <w:sz w:val="22"/>
          <w:szCs w:val="18"/>
        </w:rPr>
      </w:pPr>
      <w:r w:rsidRPr="00BA39F4">
        <w:rPr>
          <w:position w:val="-12"/>
        </w:rPr>
        <w:object w:dxaOrig="1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18.7pt" o:ole="">
            <v:imagedata r:id="rId11" o:title=""/>
          </v:shape>
          <o:OLEObject Type="Embed" ProgID="Equation.DSMT4" ShapeID="_x0000_i1025" DrawAspect="Content" ObjectID="_1608690015" r:id="rId12"/>
        </w:object>
      </w:r>
      <w:r w:rsidR="00BA39F4">
        <w:t xml:space="preserve">,  </w:t>
      </w:r>
      <w:r w:rsidRPr="00CE5E85">
        <w:rPr>
          <w:position w:val="-12"/>
        </w:rPr>
        <w:object w:dxaOrig="1500" w:dyaOrig="380">
          <v:shape id="_x0000_i1026" type="#_x0000_t75" style="width:75.75pt;height:19.65pt" o:ole="">
            <v:imagedata r:id="rId13" o:title=""/>
          </v:shape>
          <o:OLEObject Type="Embed" ProgID="Equation.DSMT4" ShapeID="_x0000_i1026" DrawAspect="Content" ObjectID="_1608690016" r:id="rId14"/>
        </w:object>
      </w:r>
      <w:r w:rsidR="00BA39F4">
        <w:t xml:space="preserve">,  </w:t>
      </w:r>
      <w:r w:rsidRPr="00CE5E85">
        <w:rPr>
          <w:position w:val="-12"/>
        </w:rPr>
        <w:object w:dxaOrig="1359" w:dyaOrig="380">
          <v:shape id="_x0000_i1027" type="#_x0000_t75" style="width:68.25pt;height:19.65pt" o:ole="">
            <v:imagedata r:id="rId15" o:title=""/>
          </v:shape>
          <o:OLEObject Type="Embed" ProgID="Equation.DSMT4" ShapeID="_x0000_i1027" DrawAspect="Content" ObjectID="_1608690017" r:id="rId16"/>
        </w:object>
      </w:r>
      <w:r w:rsidR="00BA39F4">
        <w:t xml:space="preserve">,  </w:t>
      </w:r>
      <w:r w:rsidRPr="00CE5E85">
        <w:rPr>
          <w:position w:val="-12"/>
        </w:rPr>
        <w:object w:dxaOrig="1500" w:dyaOrig="360">
          <v:shape id="_x0000_i1028" type="#_x0000_t75" style="width:74.8pt;height:17.75pt" o:ole="">
            <v:imagedata r:id="rId17" o:title=""/>
          </v:shape>
          <o:OLEObject Type="Embed" ProgID="Equation.DSMT4" ShapeID="_x0000_i1028" DrawAspect="Content" ObjectID="_1608690018" r:id="rId18"/>
        </w:object>
      </w:r>
      <w:r w:rsidR="00BA39F4">
        <w:t xml:space="preserve">,  </w:t>
      </w:r>
      <w:r w:rsidR="00363F9A" w:rsidRPr="00363F9A">
        <w:rPr>
          <w:rFonts w:ascii="Symbol" w:hAnsi="Symbol" w:cs="Symbol"/>
          <w:sz w:val="32"/>
        </w:rPr>
        <w:t></w:t>
      </w:r>
      <w:r w:rsidR="00363F9A" w:rsidRPr="00363F9A">
        <w:rPr>
          <w:sz w:val="22"/>
          <w:szCs w:val="18"/>
          <w:vertAlign w:val="subscript"/>
        </w:rPr>
        <w:t>в</w:t>
      </w:r>
      <w:r w:rsidR="00363F9A" w:rsidRPr="005D500B">
        <w:rPr>
          <w:sz w:val="22"/>
          <w:szCs w:val="18"/>
        </w:rPr>
        <w:t>=-225</w:t>
      </w:r>
      <w:r w:rsidR="00363F9A">
        <w:rPr>
          <w:sz w:val="22"/>
          <w:szCs w:val="18"/>
        </w:rPr>
        <w:t xml:space="preserve">,  </w:t>
      </w:r>
      <w:r w:rsidR="00363F9A" w:rsidRPr="00363F9A">
        <w:rPr>
          <w:rFonts w:ascii="Symbol" w:hAnsi="Symbol" w:cs="Symbol"/>
          <w:sz w:val="32"/>
        </w:rPr>
        <w:t></w:t>
      </w:r>
      <w:r w:rsidR="00363F9A">
        <w:rPr>
          <w:sz w:val="22"/>
          <w:szCs w:val="18"/>
          <w:vertAlign w:val="subscript"/>
        </w:rPr>
        <w:t>н</w:t>
      </w:r>
      <w:r w:rsidR="00363F9A" w:rsidRPr="005D500B">
        <w:rPr>
          <w:sz w:val="22"/>
          <w:szCs w:val="18"/>
        </w:rPr>
        <w:t>=-</w:t>
      </w:r>
      <w:r w:rsidR="002F13E0">
        <w:rPr>
          <w:sz w:val="22"/>
          <w:szCs w:val="18"/>
        </w:rPr>
        <w:t>132</w:t>
      </w:r>
    </w:p>
    <w:p w:rsidR="002F13E0" w:rsidRPr="00BA39F4" w:rsidRDefault="002F13E0" w:rsidP="00CE5E85">
      <w:pPr>
        <w:pStyle w:val="a3"/>
      </w:pPr>
    </w:p>
    <w:p w:rsidR="0023083C" w:rsidRDefault="0023083C" w:rsidP="002F13E0">
      <w:pPr>
        <w:pStyle w:val="a3"/>
        <w:jc w:val="both"/>
      </w:pPr>
      <w:r w:rsidRPr="0023083C">
        <w:t>Расчетные и экспериментальные значения совпали с незначительными погрешностями</w:t>
      </w:r>
      <w:r w:rsidR="002F13E0">
        <w:t>.</w:t>
      </w:r>
      <w:r w:rsidR="002F13E0">
        <w:sym w:font="Symbol" w:char="F0AD"/>
      </w:r>
    </w:p>
    <w:p w:rsidR="0023083C" w:rsidRPr="007339C8" w:rsidRDefault="0023083C" w:rsidP="0023083C">
      <w:pPr>
        <w:pStyle w:val="a3"/>
        <w:jc w:val="both"/>
      </w:pPr>
      <w:r>
        <w:lastRenderedPageBreak/>
        <w:t xml:space="preserve">б) Изменения основных параметров АЧХ </w:t>
      </w:r>
      <w:r w:rsidR="007339C8">
        <w:t>и ФЧХ за счет изменения емкости</w:t>
      </w:r>
      <w:r>
        <w:t xml:space="preserve"> разделительного конденсато</w:t>
      </w:r>
      <w:r w:rsidR="007339C8">
        <w:t>ра С1</w:t>
      </w:r>
    </w:p>
    <w:p w:rsidR="007339C8" w:rsidRDefault="002F13E0" w:rsidP="007339C8">
      <w:pPr>
        <w:pStyle w:val="a3"/>
      </w:pPr>
      <w:r w:rsidRPr="002F13E0">
        <w:rPr>
          <w:noProof/>
        </w:rPr>
        <w:drawing>
          <wp:inline distT="0" distB="0" distL="0" distR="0">
            <wp:extent cx="6120130" cy="3254689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C8" w:rsidRDefault="007339C8" w:rsidP="007339C8">
      <w:pPr>
        <w:pStyle w:val="a3"/>
        <w:jc w:val="both"/>
        <w:rPr>
          <w:lang w:val="en-US"/>
        </w:rPr>
      </w:pPr>
      <w:r>
        <w:t>и емкости</w:t>
      </w:r>
      <w:r w:rsidRPr="007339C8">
        <w:t xml:space="preserve"> </w:t>
      </w:r>
      <w:r>
        <w:t>нагрузки С</w:t>
      </w:r>
      <w:r>
        <w:rPr>
          <w:lang w:val="en-US"/>
        </w:rPr>
        <w:t>L</w:t>
      </w:r>
    </w:p>
    <w:p w:rsidR="00CC17CE" w:rsidRDefault="002F13E0" w:rsidP="007339C8">
      <w:pPr>
        <w:pStyle w:val="a3"/>
        <w:jc w:val="both"/>
      </w:pPr>
      <w:r w:rsidRPr="002F13E0">
        <w:rPr>
          <w:noProof/>
        </w:rPr>
        <w:drawing>
          <wp:inline distT="0" distB="0" distL="0" distR="0">
            <wp:extent cx="6120130" cy="3254689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E" w:rsidRDefault="00CC17CE" w:rsidP="007339C8">
      <w:pPr>
        <w:pStyle w:val="a3"/>
        <w:jc w:val="both"/>
      </w:pPr>
    </w:p>
    <w:p w:rsidR="007339C8" w:rsidRDefault="007339C8" w:rsidP="007339C8">
      <w:pPr>
        <w:pStyle w:val="a3"/>
        <w:jc w:val="both"/>
      </w:pPr>
      <w:r>
        <w:t>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>) остается без изменения. Разделительный конденсатор С1 влияет на нижнюю граничную частоту, а нагрузочный конденсатор С</w:t>
      </w:r>
      <w:r>
        <w:rPr>
          <w:lang w:val="en-US"/>
        </w:rPr>
        <w:t>L</w:t>
      </w:r>
      <w:r>
        <w:t xml:space="preserve"> – на верхнюю. Следовательно оба меняют полосу пропускания.</w:t>
      </w:r>
    </w:p>
    <w:p w:rsidR="002F13E0" w:rsidRDefault="002F13E0" w:rsidP="007339C8">
      <w:pPr>
        <w:pStyle w:val="a3"/>
        <w:jc w:val="both"/>
      </w:pPr>
    </w:p>
    <w:p w:rsidR="002F13E0" w:rsidRDefault="002F13E0" w:rsidP="007339C8">
      <w:pPr>
        <w:pStyle w:val="a3"/>
        <w:jc w:val="both"/>
      </w:pPr>
    </w:p>
    <w:p w:rsidR="002F13E0" w:rsidRPr="007339C8" w:rsidRDefault="002F13E0" w:rsidP="007339C8">
      <w:pPr>
        <w:pStyle w:val="a3"/>
        <w:jc w:val="both"/>
      </w:pPr>
    </w:p>
    <w:p w:rsidR="007339C8" w:rsidRDefault="00CC17CE" w:rsidP="00CC17CE">
      <w:pPr>
        <w:pStyle w:val="a3"/>
        <w:jc w:val="both"/>
      </w:pPr>
      <w:r>
        <w:lastRenderedPageBreak/>
        <w:t>4. Исследование влияния случайного разброса номиналов элементов схемы на параметры частотной характеристики.</w:t>
      </w:r>
      <w:r w:rsidR="00532470">
        <w:t xml:space="preserve"> Резистору </w:t>
      </w:r>
      <w:r w:rsidR="00532470">
        <w:rPr>
          <w:lang w:val="en-US"/>
        </w:rPr>
        <w:t>R</w:t>
      </w:r>
      <w:r w:rsidR="00532470" w:rsidRPr="002F13E0">
        <w:t>3</w:t>
      </w:r>
      <w:r w:rsidR="00532470">
        <w:t xml:space="preserve"> задали 20% разброс сопротивления.</w:t>
      </w:r>
    </w:p>
    <w:p w:rsidR="00532470" w:rsidRDefault="002F13E0" w:rsidP="00532470">
      <w:pPr>
        <w:pStyle w:val="a3"/>
      </w:pPr>
      <w:r w:rsidRPr="002F13E0">
        <w:rPr>
          <w:noProof/>
        </w:rPr>
        <w:drawing>
          <wp:inline distT="0" distB="0" distL="0" distR="0">
            <wp:extent cx="6120130" cy="325399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70" w:rsidRDefault="002F13E0" w:rsidP="00532470">
      <w:pPr>
        <w:pStyle w:val="a3"/>
      </w:pPr>
      <w:r w:rsidRPr="002F13E0">
        <w:rPr>
          <w:noProof/>
        </w:rPr>
        <w:drawing>
          <wp:inline distT="0" distB="0" distL="0" distR="0">
            <wp:extent cx="6120130" cy="32539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70" w:rsidRDefault="00532470" w:rsidP="00532470">
      <w:pPr>
        <w:pStyle w:val="a3"/>
        <w:jc w:val="both"/>
      </w:pPr>
    </w:p>
    <w:p w:rsidR="00532470" w:rsidRPr="002E11A0" w:rsidRDefault="00532470" w:rsidP="00532470">
      <w:pPr>
        <w:pStyle w:val="a3"/>
        <w:jc w:val="both"/>
      </w:pPr>
      <w:r>
        <w:t>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 w:rsidR="002E11A0">
        <w:t>) колеблется в пределах от 140.</w:t>
      </w:r>
      <w:r w:rsidR="002E11A0" w:rsidRPr="002E11A0">
        <w:t>8</w:t>
      </w:r>
      <w:r w:rsidR="002E11A0">
        <w:t xml:space="preserve"> до 174.</w:t>
      </w:r>
      <w:r w:rsidR="002E11A0" w:rsidRPr="002E11A0">
        <w:t>1/</w:t>
      </w: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Default="006C5EB2" w:rsidP="006C5EB2">
      <w:pPr>
        <w:pStyle w:val="a3"/>
      </w:pPr>
    </w:p>
    <w:p w:rsidR="002E11A0" w:rsidRPr="006C5EB2" w:rsidRDefault="002E11A0" w:rsidP="006C5EB2">
      <w:pPr>
        <w:pStyle w:val="a3"/>
      </w:pPr>
    </w:p>
    <w:p w:rsidR="006C5EB2" w:rsidRDefault="006C5EB2" w:rsidP="006C5EB2">
      <w:pPr>
        <w:pStyle w:val="a3"/>
        <w:jc w:val="both"/>
      </w:pPr>
      <w:r>
        <w:lastRenderedPageBreak/>
        <w:t>5. Анализ температурной стабильности усилителя.</w:t>
      </w:r>
    </w:p>
    <w:p w:rsidR="006C5EB2" w:rsidRDefault="006C5EB2" w:rsidP="006C5EB2">
      <w:pPr>
        <w:pStyle w:val="a3"/>
        <w:jc w:val="both"/>
      </w:pPr>
    </w:p>
    <w:p w:rsidR="006C5EB2" w:rsidRDefault="006C5EB2" w:rsidP="006C5EB2">
      <w:pPr>
        <w:pStyle w:val="a3"/>
        <w:jc w:val="both"/>
      </w:pPr>
      <w:r>
        <w:t>а) АЧХ усилителя в диапазоне температур -50°…+60°</w:t>
      </w:r>
    </w:p>
    <w:p w:rsidR="006C5EB2" w:rsidRDefault="002E11A0" w:rsidP="006C5EB2">
      <w:pPr>
        <w:pStyle w:val="a3"/>
      </w:pPr>
      <w:r w:rsidRPr="002E11A0">
        <w:rPr>
          <w:noProof/>
        </w:rPr>
        <w:drawing>
          <wp:inline distT="0" distB="0" distL="0" distR="0" wp14:anchorId="0EBB0D95" wp14:editId="3904D01E">
            <wp:extent cx="6120130" cy="325399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A0" w:rsidRDefault="002E11A0" w:rsidP="00C8255C">
      <w:pPr>
        <w:pStyle w:val="a3"/>
        <w:jc w:val="left"/>
      </w:pPr>
    </w:p>
    <w:p w:rsidR="00791ED9" w:rsidRDefault="00791ED9" w:rsidP="00C8255C">
      <w:pPr>
        <w:pStyle w:val="a3"/>
        <w:jc w:val="left"/>
      </w:pPr>
      <w:r>
        <w:t>При повышении температуры, 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 xml:space="preserve">) уменьшается, что видно на </w:t>
      </w:r>
      <w:r w:rsidR="006A35F5">
        <w:t>Рис.4.</w:t>
      </w:r>
    </w:p>
    <w:p w:rsidR="002E11A0" w:rsidRDefault="002E11A0" w:rsidP="00C8255C">
      <w:pPr>
        <w:pStyle w:val="a3"/>
        <w:jc w:val="left"/>
      </w:pPr>
    </w:p>
    <w:p w:rsidR="006A35F5" w:rsidRDefault="002E11A0" w:rsidP="002E11A0">
      <w:pPr>
        <w:pStyle w:val="a3"/>
      </w:pPr>
      <w:r w:rsidRPr="002E11A0">
        <w:rPr>
          <w:rFonts w:ascii="Arial" w:hAnsi="Arial" w:cs="Arial"/>
          <w:noProof/>
          <w:position w:val="-475"/>
          <w:sz w:val="20"/>
        </w:rPr>
        <w:drawing>
          <wp:inline distT="0" distB="0" distL="0" distR="0" wp14:anchorId="6D5BC5FC" wp14:editId="74C75831">
            <wp:extent cx="3990975" cy="3019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F5" w:rsidRDefault="006A35F5" w:rsidP="002E11A0">
      <w:pPr>
        <w:pStyle w:val="a3"/>
        <w:rPr>
          <w:b/>
          <w:sz w:val="24"/>
        </w:rPr>
      </w:pPr>
      <w:r>
        <w:rPr>
          <w:b/>
          <w:sz w:val="24"/>
        </w:rPr>
        <w:t>Рис.4</w:t>
      </w:r>
      <w:r w:rsidRPr="005E37B2">
        <w:rPr>
          <w:b/>
          <w:sz w:val="24"/>
        </w:rPr>
        <w:t>.</w:t>
      </w:r>
      <w:r>
        <w:rPr>
          <w:b/>
          <w:sz w:val="24"/>
        </w:rPr>
        <w:t xml:space="preserve"> Зависимость К</w:t>
      </w:r>
      <w:r>
        <w:rPr>
          <w:b/>
          <w:sz w:val="24"/>
          <w:vertAlign w:val="subscript"/>
        </w:rPr>
        <w:t>0</w:t>
      </w:r>
      <w:r>
        <w:rPr>
          <w:b/>
          <w:sz w:val="24"/>
        </w:rPr>
        <w:t xml:space="preserve"> от Т</w:t>
      </w:r>
    </w:p>
    <w:p w:rsidR="008531E7" w:rsidRDefault="008531E7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D85BC5" w:rsidRDefault="008531E7" w:rsidP="008531E7">
      <w:pPr>
        <w:pStyle w:val="a3"/>
        <w:jc w:val="both"/>
      </w:pPr>
      <w:r>
        <w:lastRenderedPageBreak/>
        <w:t>6. Анализ переходных процессов в усилителе.</w:t>
      </w:r>
    </w:p>
    <w:p w:rsidR="001C5D0D" w:rsidRDefault="001C5D0D" w:rsidP="008531E7">
      <w:pPr>
        <w:pStyle w:val="a3"/>
        <w:jc w:val="both"/>
      </w:pPr>
      <w:r>
        <w:t>а) Подали на вход усилителя импульсный сигнал прямоугольной формы с параметрами:</w:t>
      </w:r>
    </w:p>
    <w:p w:rsidR="001C5D0D" w:rsidRDefault="001C5D0D" w:rsidP="008531E7">
      <w:pPr>
        <w:pStyle w:val="a3"/>
        <w:jc w:val="both"/>
      </w:pPr>
      <w:r>
        <w:t>амплитуда – 2 мВ,</w:t>
      </w:r>
    </w:p>
    <w:p w:rsidR="001C5D0D" w:rsidRDefault="001C5D0D" w:rsidP="008531E7">
      <w:pPr>
        <w:pStyle w:val="a3"/>
        <w:jc w:val="both"/>
      </w:pPr>
      <w:r>
        <w:t>длительность импульса – 20 мкс,</w:t>
      </w:r>
    </w:p>
    <w:p w:rsidR="001C5D0D" w:rsidRPr="00D85BC5" w:rsidRDefault="001C5D0D" w:rsidP="008531E7">
      <w:pPr>
        <w:pStyle w:val="a3"/>
        <w:jc w:val="both"/>
      </w:pPr>
      <w:r>
        <w:t>период повторения – 0.2 мс</w:t>
      </w:r>
    </w:p>
    <w:p w:rsidR="006A35F5" w:rsidRDefault="002E11A0" w:rsidP="001C5D0D">
      <w:pPr>
        <w:pStyle w:val="a3"/>
      </w:pPr>
      <w:r w:rsidRPr="002E11A0">
        <w:rPr>
          <w:noProof/>
        </w:rPr>
        <w:drawing>
          <wp:inline distT="0" distB="0" distL="0" distR="0">
            <wp:extent cx="6120130" cy="34138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A7" w:rsidRPr="004946AA" w:rsidRDefault="00FF6AA7" w:rsidP="00FF6AA7">
      <w:pPr>
        <w:pStyle w:val="a3"/>
        <w:jc w:val="left"/>
      </w:pPr>
      <w:r>
        <w:t>б)</w:t>
      </w:r>
      <w:r w:rsidRPr="00FF6AA7">
        <w:t xml:space="preserve"> </w:t>
      </w:r>
      <w:r>
        <w:t>Определение время установления выходного сигнала, значения коэффициента усиления.</w:t>
      </w:r>
      <w:r w:rsidR="00A651BC" w:rsidRPr="00A651BC">
        <w:t xml:space="preserve"> </w:t>
      </w:r>
      <w:r w:rsidR="00A651BC" w:rsidRPr="00A651BC">
        <w:rPr>
          <w:noProof/>
        </w:rPr>
        <w:drawing>
          <wp:inline distT="0" distB="0" distL="0" distR="0">
            <wp:extent cx="6120130" cy="341380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A7" w:rsidRDefault="00FF6AA7" w:rsidP="00FF6AA7">
      <w:pPr>
        <w:pStyle w:val="a3"/>
        <w:jc w:val="left"/>
      </w:pPr>
      <w:r>
        <w:rPr>
          <w:lang w:val="en-US"/>
        </w:rPr>
        <w:t>t</w:t>
      </w:r>
      <w:r>
        <w:rPr>
          <w:vertAlign w:val="subscript"/>
        </w:rPr>
        <w:t xml:space="preserve">уст </w:t>
      </w:r>
      <w:r w:rsidR="00A651BC">
        <w:t>=451.4</w:t>
      </w:r>
      <w:r>
        <w:t xml:space="preserve"> нс</w:t>
      </w:r>
    </w:p>
    <w:p w:rsidR="009F46AF" w:rsidRDefault="00FF6AA7" w:rsidP="00FF6AA7">
      <w:pPr>
        <w:pStyle w:val="a3"/>
        <w:jc w:val="left"/>
      </w:pPr>
      <w:r>
        <w:t>К</w:t>
      </w:r>
      <w:r>
        <w:rPr>
          <w:vertAlign w:val="subscript"/>
        </w:rPr>
        <w:t xml:space="preserve">0 </w:t>
      </w:r>
      <w:r w:rsidR="00A651BC">
        <w:t>=160</w:t>
      </w:r>
    </w:p>
    <w:p w:rsidR="009F46AF" w:rsidRDefault="009F46AF" w:rsidP="00FF6AA7">
      <w:pPr>
        <w:pStyle w:val="a3"/>
        <w:jc w:val="left"/>
      </w:pPr>
    </w:p>
    <w:p w:rsidR="009F46AF" w:rsidRDefault="009F46AF" w:rsidP="001B5C0C">
      <w:pPr>
        <w:pStyle w:val="a3"/>
        <w:jc w:val="both"/>
      </w:pPr>
      <w:r>
        <w:lastRenderedPageBreak/>
        <w:t>в)</w:t>
      </w:r>
      <w:r w:rsidR="001B5C0C">
        <w:t xml:space="preserve"> Изменение основных параметров выходного импульсного сигнала, при изменении емкости разделительного конденсатора С1</w:t>
      </w:r>
    </w:p>
    <w:p w:rsidR="009F46AF" w:rsidRPr="001B5C0C" w:rsidRDefault="009F46AF" w:rsidP="00FF6AA7">
      <w:pPr>
        <w:pStyle w:val="a3"/>
        <w:jc w:val="left"/>
      </w:pPr>
    </w:p>
    <w:p w:rsidR="009F46AF" w:rsidRPr="00A651BC" w:rsidRDefault="00A651BC" w:rsidP="00B62C89">
      <w:pPr>
        <w:pStyle w:val="a3"/>
        <w:rPr>
          <w:lang w:val="en-US"/>
        </w:rPr>
      </w:pPr>
      <w:r w:rsidRPr="00A651BC">
        <w:rPr>
          <w:noProof/>
        </w:rPr>
        <w:drawing>
          <wp:inline distT="0" distB="0" distL="0" distR="0">
            <wp:extent cx="6120130" cy="341380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0C" w:rsidRDefault="001B5C0C" w:rsidP="001B5C0C">
      <w:pPr>
        <w:pStyle w:val="a3"/>
        <w:jc w:val="both"/>
        <w:rPr>
          <w:lang w:val="en-US"/>
        </w:rPr>
      </w:pPr>
      <w:r>
        <w:t>и емкости</w:t>
      </w:r>
      <w:r w:rsidRPr="007339C8">
        <w:t xml:space="preserve"> </w:t>
      </w:r>
      <w:r>
        <w:t>нагрузки С</w:t>
      </w:r>
      <w:r>
        <w:rPr>
          <w:lang w:val="en-US"/>
        </w:rPr>
        <w:t>L</w:t>
      </w:r>
    </w:p>
    <w:p w:rsidR="001B5C0C" w:rsidRDefault="00A651BC" w:rsidP="00B62C89">
      <w:pPr>
        <w:pStyle w:val="a3"/>
        <w:rPr>
          <w:lang w:val="en-US"/>
        </w:rPr>
      </w:pPr>
      <w:r w:rsidRPr="00A651BC">
        <w:rPr>
          <w:noProof/>
        </w:rPr>
        <w:drawing>
          <wp:inline distT="0" distB="0" distL="0" distR="0">
            <wp:extent cx="6120130" cy="341380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2C89" w:rsidRPr="00B62C89" w:rsidRDefault="00B62C89" w:rsidP="00B62C89">
      <w:pPr>
        <w:pStyle w:val="a3"/>
        <w:jc w:val="both"/>
      </w:pPr>
      <w:r>
        <w:t>При увеличении емкости</w:t>
      </w:r>
      <w:r w:rsidRPr="007339C8">
        <w:t xml:space="preserve"> </w:t>
      </w:r>
      <w:r>
        <w:t>нагрузки С</w:t>
      </w:r>
      <w:r>
        <w:rPr>
          <w:lang w:val="en-US"/>
        </w:rPr>
        <w:t>L</w:t>
      </w:r>
      <w:r>
        <w:t xml:space="preserve">, время установления выходного сигнала увеличивается, коэффициент усиления не изменяется.  </w:t>
      </w:r>
    </w:p>
    <w:p w:rsidR="00B62C89" w:rsidRDefault="00B62C89" w:rsidP="00B62C89">
      <w:pPr>
        <w:pStyle w:val="a3"/>
        <w:jc w:val="both"/>
      </w:pPr>
    </w:p>
    <w:p w:rsidR="00B62C89" w:rsidRPr="00B62C89" w:rsidRDefault="00B62C89" w:rsidP="00B62C89">
      <w:pPr>
        <w:pStyle w:val="a3"/>
        <w:jc w:val="left"/>
      </w:pPr>
    </w:p>
    <w:sectPr w:rsidR="00B62C89" w:rsidRPr="00B62C89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935" w:rsidRDefault="00FB7935" w:rsidP="00620BFC">
      <w:pPr>
        <w:spacing w:after="0" w:line="240" w:lineRule="auto"/>
      </w:pPr>
      <w:r>
        <w:separator/>
      </w:r>
    </w:p>
  </w:endnote>
  <w:endnote w:type="continuationSeparator" w:id="0">
    <w:p w:rsidR="00FB7935" w:rsidRDefault="00FB7935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935" w:rsidRDefault="00FB7935" w:rsidP="00620BFC">
      <w:pPr>
        <w:spacing w:after="0" w:line="240" w:lineRule="auto"/>
      </w:pPr>
      <w:r>
        <w:separator/>
      </w:r>
    </w:p>
  </w:footnote>
  <w:footnote w:type="continuationSeparator" w:id="0">
    <w:p w:rsidR="00FB7935" w:rsidRDefault="00FB7935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54894"/>
    <w:multiLevelType w:val="hybridMultilevel"/>
    <w:tmpl w:val="C770C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65FAA"/>
    <w:rsid w:val="00077ADC"/>
    <w:rsid w:val="000A16A5"/>
    <w:rsid w:val="000A4145"/>
    <w:rsid w:val="000B405C"/>
    <w:rsid w:val="00104716"/>
    <w:rsid w:val="00121556"/>
    <w:rsid w:val="00122F44"/>
    <w:rsid w:val="001268A6"/>
    <w:rsid w:val="00135DA1"/>
    <w:rsid w:val="00140C35"/>
    <w:rsid w:val="00175DE1"/>
    <w:rsid w:val="001B36C5"/>
    <w:rsid w:val="001B45E3"/>
    <w:rsid w:val="001B5C0C"/>
    <w:rsid w:val="001C5107"/>
    <w:rsid w:val="001C5D0D"/>
    <w:rsid w:val="001C7446"/>
    <w:rsid w:val="001D2032"/>
    <w:rsid w:val="0020771E"/>
    <w:rsid w:val="0023083C"/>
    <w:rsid w:val="00254A66"/>
    <w:rsid w:val="00265EFA"/>
    <w:rsid w:val="00274208"/>
    <w:rsid w:val="002E11A0"/>
    <w:rsid w:val="002E664E"/>
    <w:rsid w:val="002F13E0"/>
    <w:rsid w:val="00301E3B"/>
    <w:rsid w:val="0033412E"/>
    <w:rsid w:val="00347049"/>
    <w:rsid w:val="00363F9A"/>
    <w:rsid w:val="003B28D6"/>
    <w:rsid w:val="003C45F5"/>
    <w:rsid w:val="003E24E1"/>
    <w:rsid w:val="003F2D1F"/>
    <w:rsid w:val="00422CDD"/>
    <w:rsid w:val="00432C5B"/>
    <w:rsid w:val="00432DA8"/>
    <w:rsid w:val="0046366C"/>
    <w:rsid w:val="00492CE6"/>
    <w:rsid w:val="004946AA"/>
    <w:rsid w:val="004B054A"/>
    <w:rsid w:val="004D5B59"/>
    <w:rsid w:val="004D7ADD"/>
    <w:rsid w:val="0050411A"/>
    <w:rsid w:val="0050455A"/>
    <w:rsid w:val="005164AF"/>
    <w:rsid w:val="00532470"/>
    <w:rsid w:val="00534BBF"/>
    <w:rsid w:val="00576D64"/>
    <w:rsid w:val="00587BD0"/>
    <w:rsid w:val="005B7663"/>
    <w:rsid w:val="005D0091"/>
    <w:rsid w:val="005D2F71"/>
    <w:rsid w:val="005D500B"/>
    <w:rsid w:val="005E37B2"/>
    <w:rsid w:val="005F542D"/>
    <w:rsid w:val="00600AB2"/>
    <w:rsid w:val="00605462"/>
    <w:rsid w:val="00614D36"/>
    <w:rsid w:val="00620BFC"/>
    <w:rsid w:val="006533D4"/>
    <w:rsid w:val="006657AB"/>
    <w:rsid w:val="00681779"/>
    <w:rsid w:val="006853B2"/>
    <w:rsid w:val="006870A4"/>
    <w:rsid w:val="006A35F5"/>
    <w:rsid w:val="006B6B97"/>
    <w:rsid w:val="006C5EB2"/>
    <w:rsid w:val="006D47C9"/>
    <w:rsid w:val="006E7171"/>
    <w:rsid w:val="00703DA6"/>
    <w:rsid w:val="007172CB"/>
    <w:rsid w:val="007339C8"/>
    <w:rsid w:val="00772E17"/>
    <w:rsid w:val="00791ED9"/>
    <w:rsid w:val="007A1F37"/>
    <w:rsid w:val="007B0023"/>
    <w:rsid w:val="007C51CA"/>
    <w:rsid w:val="007E4627"/>
    <w:rsid w:val="00823AAD"/>
    <w:rsid w:val="00837763"/>
    <w:rsid w:val="00842BFD"/>
    <w:rsid w:val="008531E7"/>
    <w:rsid w:val="00881AEE"/>
    <w:rsid w:val="008B7573"/>
    <w:rsid w:val="008D3E75"/>
    <w:rsid w:val="008E7579"/>
    <w:rsid w:val="008F4EA2"/>
    <w:rsid w:val="009079D3"/>
    <w:rsid w:val="0091283C"/>
    <w:rsid w:val="00970CCA"/>
    <w:rsid w:val="00980C5D"/>
    <w:rsid w:val="009E372C"/>
    <w:rsid w:val="009F46AF"/>
    <w:rsid w:val="009F5FA9"/>
    <w:rsid w:val="009F7E68"/>
    <w:rsid w:val="00A02274"/>
    <w:rsid w:val="00A1355A"/>
    <w:rsid w:val="00A171B0"/>
    <w:rsid w:val="00A2484B"/>
    <w:rsid w:val="00A31152"/>
    <w:rsid w:val="00A325C5"/>
    <w:rsid w:val="00A62377"/>
    <w:rsid w:val="00A63387"/>
    <w:rsid w:val="00A651BC"/>
    <w:rsid w:val="00A91A52"/>
    <w:rsid w:val="00AA586B"/>
    <w:rsid w:val="00AD17DC"/>
    <w:rsid w:val="00AD35EC"/>
    <w:rsid w:val="00AD508D"/>
    <w:rsid w:val="00AE3CFB"/>
    <w:rsid w:val="00AE61C4"/>
    <w:rsid w:val="00AE70AA"/>
    <w:rsid w:val="00B1187E"/>
    <w:rsid w:val="00B35D52"/>
    <w:rsid w:val="00B62C89"/>
    <w:rsid w:val="00B71D9F"/>
    <w:rsid w:val="00B748B2"/>
    <w:rsid w:val="00B76BA7"/>
    <w:rsid w:val="00BA2405"/>
    <w:rsid w:val="00BA39F4"/>
    <w:rsid w:val="00BA4B61"/>
    <w:rsid w:val="00BA6DEF"/>
    <w:rsid w:val="00BB5572"/>
    <w:rsid w:val="00BB6EFB"/>
    <w:rsid w:val="00C04591"/>
    <w:rsid w:val="00C13B52"/>
    <w:rsid w:val="00C21CB6"/>
    <w:rsid w:val="00C47673"/>
    <w:rsid w:val="00C51C31"/>
    <w:rsid w:val="00C8255C"/>
    <w:rsid w:val="00C85041"/>
    <w:rsid w:val="00CC17CE"/>
    <w:rsid w:val="00CD42BD"/>
    <w:rsid w:val="00CE5E85"/>
    <w:rsid w:val="00D37242"/>
    <w:rsid w:val="00D569B2"/>
    <w:rsid w:val="00D60282"/>
    <w:rsid w:val="00D703A8"/>
    <w:rsid w:val="00D85BC5"/>
    <w:rsid w:val="00D9066D"/>
    <w:rsid w:val="00DB1F1E"/>
    <w:rsid w:val="00DB47AA"/>
    <w:rsid w:val="00DC3C47"/>
    <w:rsid w:val="00DD2AE3"/>
    <w:rsid w:val="00DD3F80"/>
    <w:rsid w:val="00DD5AEA"/>
    <w:rsid w:val="00DE7812"/>
    <w:rsid w:val="00DF4893"/>
    <w:rsid w:val="00E30A9B"/>
    <w:rsid w:val="00E409DF"/>
    <w:rsid w:val="00E449F2"/>
    <w:rsid w:val="00E63A26"/>
    <w:rsid w:val="00E6678B"/>
    <w:rsid w:val="00F604B9"/>
    <w:rsid w:val="00FA2932"/>
    <w:rsid w:val="00FA417B"/>
    <w:rsid w:val="00FB62C8"/>
    <w:rsid w:val="00FB7935"/>
    <w:rsid w:val="00FE789D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5164AF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5164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5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A32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No Spacing"/>
    <w:uiPriority w:val="1"/>
    <w:qFormat/>
    <w:rsid w:val="005164A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132</cp:revision>
  <dcterms:created xsi:type="dcterms:W3CDTF">2017-10-08T19:14:00Z</dcterms:created>
  <dcterms:modified xsi:type="dcterms:W3CDTF">2019-01-11T02:32:00Z</dcterms:modified>
</cp:coreProperties>
</file>