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6759AF" w:rsidRDefault="006759AF" w:rsidP="000A16A5">
      <w:pPr>
        <w:pStyle w:val="a3"/>
        <w:rPr>
          <w:b/>
        </w:rPr>
      </w:pPr>
      <w:r>
        <w:rPr>
          <w:b/>
        </w:rPr>
        <w:t>Расчетное задание</w:t>
      </w:r>
    </w:p>
    <w:p w:rsidR="00D37242" w:rsidRDefault="006759AF" w:rsidP="000A16A5">
      <w:pPr>
        <w:pStyle w:val="a3"/>
      </w:pPr>
      <w:r>
        <w:t>По дисциплине «РЦС»</w:t>
      </w:r>
    </w:p>
    <w:p w:rsidR="006759AF" w:rsidRPr="00D37242" w:rsidRDefault="006759AF" w:rsidP="000A16A5">
      <w:pPr>
        <w:pStyle w:val="a3"/>
        <w:rPr>
          <w:bCs/>
        </w:rPr>
      </w:pPr>
    </w:p>
    <w:p w:rsidR="00620BFC" w:rsidRPr="00520085" w:rsidRDefault="006759AF" w:rsidP="006759AF">
      <w:pPr>
        <w:pStyle w:val="a3"/>
      </w:pPr>
      <w:r>
        <w:t>Часть 1</w:t>
      </w: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759AF" w:rsidRDefault="006759AF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A586B" w:rsidP="000A16A5">
      <w:pPr>
        <w:pStyle w:val="a3"/>
        <w:jc w:val="right"/>
        <w:rPr>
          <w:shd w:val="clear" w:color="auto" w:fill="FFFFFF"/>
        </w:rPr>
      </w:pP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>
        <w:rPr>
          <w:shd w:val="clear" w:color="auto" w:fill="FFFFFF"/>
        </w:rPr>
        <w:t>Жеребин В.Р.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FE0ADC" w:rsidRPr="00FE0ADC" w:rsidRDefault="00FE0ADC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Вариант №10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Default="00D37242" w:rsidP="000A16A5">
      <w:pPr>
        <w:pStyle w:val="a3"/>
        <w:rPr>
          <w:shd w:val="clear" w:color="auto" w:fill="FFFFFF"/>
        </w:rPr>
      </w:pPr>
    </w:p>
    <w:p w:rsidR="00FE0ADC" w:rsidRPr="00520085" w:rsidRDefault="00FE0ADC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FA2932" w:rsidRPr="003B0BBC" w:rsidRDefault="003B0BBC" w:rsidP="0050411A">
      <w:pPr>
        <w:pStyle w:val="a3"/>
        <w:rPr>
          <w:b/>
          <w:shd w:val="clear" w:color="auto" w:fill="FFFFFF"/>
        </w:rPr>
      </w:pPr>
      <w:r w:rsidRPr="003B0BBC">
        <w:rPr>
          <w:b/>
          <w:shd w:val="clear" w:color="auto" w:fill="FFFFFF"/>
        </w:rPr>
        <w:lastRenderedPageBreak/>
        <w:t>Исходные данные</w:t>
      </w:r>
    </w:p>
    <w:p w:rsidR="003B0BBC" w:rsidRDefault="003B0BBC" w:rsidP="0050411A">
      <w:pPr>
        <w:pStyle w:val="a3"/>
        <w:rPr>
          <w:shd w:val="clear" w:color="auto" w:fill="FFFFFF"/>
        </w:rPr>
      </w:pPr>
    </w:p>
    <w:p w:rsidR="003B0BBC" w:rsidRPr="003B0BBC" w:rsidRDefault="003B0BBC" w:rsidP="0050411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Импульс заданной формы</w:t>
      </w:r>
      <w:r w:rsidRPr="003B0BBC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его параметры</w:t>
      </w:r>
    </w:p>
    <w:p w:rsidR="003B0BBC" w:rsidRDefault="00834A9D" w:rsidP="005F7DB1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44577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8C" w:rsidRDefault="00E3758C" w:rsidP="00E3758C">
      <w:pPr>
        <w:pStyle w:val="a3"/>
        <w:jc w:val="left"/>
      </w:pPr>
    </w:p>
    <w:p w:rsidR="00834A9D" w:rsidRDefault="00450F43" w:rsidP="00E3758C">
      <w:pPr>
        <w:pStyle w:val="a3"/>
        <w:jc w:val="left"/>
      </w:pPr>
      <w:r w:rsidRPr="00834A9D">
        <w:rPr>
          <w:position w:val="-10"/>
        </w:rPr>
        <w:object w:dxaOrig="1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4.25pt" o:ole="" fillcolor="window">
            <v:imagedata r:id="rId8" o:title=""/>
          </v:shape>
          <o:OLEObject Type="Embed" ProgID="Equation.3" ShapeID="_x0000_i1025" DrawAspect="Content" ObjectID="_1575932872" r:id="rId9"/>
        </w:object>
      </w:r>
    </w:p>
    <w:p w:rsidR="00834A9D" w:rsidRDefault="00450F43" w:rsidP="00E3758C">
      <w:pPr>
        <w:pStyle w:val="a3"/>
        <w:jc w:val="left"/>
      </w:pPr>
      <w:r w:rsidRPr="00834A9D">
        <w:rPr>
          <w:position w:val="-10"/>
        </w:rPr>
        <w:object w:dxaOrig="1660" w:dyaOrig="360">
          <v:shape id="_x0000_i1026" type="#_x0000_t75" style="width:79.5pt;height:21.75pt" o:ole="" fillcolor="window">
            <v:imagedata r:id="rId10" o:title=""/>
          </v:shape>
          <o:OLEObject Type="Embed" ProgID="Equation.3" ShapeID="_x0000_i1026" DrawAspect="Content" ObjectID="_1575932873" r:id="rId11"/>
        </w:object>
      </w:r>
    </w:p>
    <w:p w:rsidR="00834A9D" w:rsidRDefault="00450F43" w:rsidP="00E3758C">
      <w:pPr>
        <w:pStyle w:val="a3"/>
        <w:jc w:val="left"/>
      </w:pPr>
      <w:r w:rsidRPr="00834A9D">
        <w:rPr>
          <w:position w:val="-10"/>
        </w:rPr>
        <w:object w:dxaOrig="1460" w:dyaOrig="360">
          <v:shape id="_x0000_i1027" type="#_x0000_t75" style="width:1in;height:21.75pt" o:ole="" fillcolor="window">
            <v:imagedata r:id="rId12" o:title=""/>
          </v:shape>
          <o:OLEObject Type="Embed" ProgID="Equation.3" ShapeID="_x0000_i1027" DrawAspect="Content" ObjectID="_1575932874" r:id="rId13"/>
        </w:object>
      </w:r>
    </w:p>
    <w:p w:rsidR="00834A9D" w:rsidRPr="00834A9D" w:rsidRDefault="00032F9E" w:rsidP="00E3758C">
      <w:pPr>
        <w:pStyle w:val="a3"/>
        <w:jc w:val="left"/>
        <w:rPr>
          <w:shd w:val="clear" w:color="auto" w:fill="FFFFFF"/>
        </w:rPr>
      </w:pPr>
      <w:r w:rsidRPr="00834A9D">
        <w:rPr>
          <w:position w:val="-30"/>
        </w:rPr>
        <w:object w:dxaOrig="1860" w:dyaOrig="680">
          <v:shape id="_x0000_i1028" type="#_x0000_t75" style="width:90pt;height:36pt" o:ole="" fillcolor="window">
            <v:imagedata r:id="rId14" o:title=""/>
          </v:shape>
          <o:OLEObject Type="Embed" ProgID="Equation.3" ShapeID="_x0000_i1028" DrawAspect="Content" ObjectID="_1575932875" r:id="rId15"/>
        </w:object>
      </w:r>
    </w:p>
    <w:p w:rsidR="00834A9D" w:rsidRDefault="00834A9D" w:rsidP="003A46B1">
      <w:pPr>
        <w:pStyle w:val="a3"/>
        <w:rPr>
          <w:shd w:val="clear" w:color="auto" w:fill="FFFFFF"/>
        </w:rPr>
      </w:pPr>
    </w:p>
    <w:p w:rsidR="00834A9D" w:rsidRDefault="00834A9D" w:rsidP="003A46B1">
      <w:pPr>
        <w:pStyle w:val="a3"/>
        <w:rPr>
          <w:shd w:val="clear" w:color="auto" w:fill="FFFFFF"/>
        </w:rPr>
      </w:pPr>
    </w:p>
    <w:p w:rsidR="003B0BBC" w:rsidRDefault="003B0BBC" w:rsidP="003A46B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Импульс описывается данной формулой:</w:t>
      </w:r>
    </w:p>
    <w:p w:rsidR="00834A9D" w:rsidRDefault="00834A9D" w:rsidP="003A46B1">
      <w:pPr>
        <w:pStyle w:val="a3"/>
        <w:rPr>
          <w:shd w:val="clear" w:color="auto" w:fill="FFFFFF"/>
        </w:rPr>
      </w:pPr>
    </w:p>
    <w:p w:rsidR="003B0BBC" w:rsidRPr="00834A9D" w:rsidRDefault="00834A9D" w:rsidP="00AA1414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E2D290" wp14:editId="53FA3EE6">
            <wp:extent cx="415290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76" w:rsidRDefault="00257176" w:rsidP="003A46B1">
      <w:pPr>
        <w:pStyle w:val="a3"/>
        <w:rPr>
          <w:shd w:val="clear" w:color="auto" w:fill="FFFFFF"/>
        </w:rPr>
      </w:pPr>
    </w:p>
    <w:p w:rsidR="00257176" w:rsidRDefault="00257176" w:rsidP="003A46B1">
      <w:pPr>
        <w:pStyle w:val="a3"/>
        <w:rPr>
          <w:shd w:val="clear" w:color="auto" w:fill="FFFFFF"/>
        </w:rPr>
      </w:pPr>
    </w:p>
    <w:p w:rsidR="00257176" w:rsidRDefault="00257176" w:rsidP="003A46B1">
      <w:pPr>
        <w:pStyle w:val="a3"/>
        <w:rPr>
          <w:shd w:val="clear" w:color="auto" w:fill="FFFFFF"/>
        </w:rPr>
      </w:pPr>
    </w:p>
    <w:p w:rsidR="00257176" w:rsidRDefault="00257176" w:rsidP="003A46B1">
      <w:pPr>
        <w:pStyle w:val="a3"/>
        <w:rPr>
          <w:shd w:val="clear" w:color="auto" w:fill="FFFFFF"/>
        </w:rPr>
      </w:pPr>
    </w:p>
    <w:p w:rsidR="00257176" w:rsidRDefault="00257176" w:rsidP="003A46B1">
      <w:pPr>
        <w:pStyle w:val="a3"/>
        <w:rPr>
          <w:shd w:val="clear" w:color="auto" w:fill="FFFFFF"/>
        </w:rPr>
      </w:pPr>
    </w:p>
    <w:p w:rsidR="00257176" w:rsidRDefault="00257176" w:rsidP="003A46B1">
      <w:pPr>
        <w:pStyle w:val="a3"/>
        <w:rPr>
          <w:shd w:val="clear" w:color="auto" w:fill="FFFFFF"/>
        </w:rPr>
      </w:pPr>
    </w:p>
    <w:p w:rsidR="00257176" w:rsidRDefault="00257176" w:rsidP="003A46B1">
      <w:pPr>
        <w:pStyle w:val="a3"/>
        <w:rPr>
          <w:shd w:val="clear" w:color="auto" w:fill="FFFFFF"/>
        </w:rPr>
      </w:pPr>
    </w:p>
    <w:p w:rsidR="00257176" w:rsidRDefault="00257176" w:rsidP="003A46B1">
      <w:pPr>
        <w:pStyle w:val="a3"/>
        <w:rPr>
          <w:shd w:val="clear" w:color="auto" w:fill="FFFFFF"/>
        </w:rPr>
      </w:pPr>
    </w:p>
    <w:p w:rsidR="00E3758C" w:rsidRDefault="00E3758C" w:rsidP="003A46B1">
      <w:pPr>
        <w:pStyle w:val="a3"/>
        <w:rPr>
          <w:shd w:val="clear" w:color="auto" w:fill="FFFFFF"/>
        </w:rPr>
      </w:pPr>
    </w:p>
    <w:p w:rsidR="00E3758C" w:rsidRDefault="00E3758C" w:rsidP="003A46B1">
      <w:pPr>
        <w:pStyle w:val="a3"/>
        <w:rPr>
          <w:shd w:val="clear" w:color="auto" w:fill="FFFFFF"/>
        </w:rPr>
      </w:pPr>
    </w:p>
    <w:p w:rsidR="00E3758C" w:rsidRDefault="00E3758C" w:rsidP="003A46B1">
      <w:pPr>
        <w:pStyle w:val="a3"/>
        <w:rPr>
          <w:shd w:val="clear" w:color="auto" w:fill="FFFFFF"/>
        </w:rPr>
      </w:pPr>
    </w:p>
    <w:p w:rsidR="00E3758C" w:rsidRDefault="00E3758C" w:rsidP="003A46B1">
      <w:pPr>
        <w:pStyle w:val="a3"/>
        <w:rPr>
          <w:shd w:val="clear" w:color="auto" w:fill="FFFFFF"/>
        </w:rPr>
      </w:pPr>
    </w:p>
    <w:p w:rsidR="00E3758C" w:rsidRDefault="00E3758C" w:rsidP="003A46B1">
      <w:pPr>
        <w:pStyle w:val="a3"/>
        <w:rPr>
          <w:shd w:val="clear" w:color="auto" w:fill="FFFFFF"/>
        </w:rPr>
      </w:pPr>
    </w:p>
    <w:p w:rsidR="00257176" w:rsidRDefault="00257176" w:rsidP="00450F43">
      <w:pPr>
        <w:pStyle w:val="a3"/>
        <w:jc w:val="left"/>
        <w:rPr>
          <w:shd w:val="clear" w:color="auto" w:fill="FFFFFF"/>
        </w:rPr>
      </w:pPr>
    </w:p>
    <w:p w:rsidR="00257176" w:rsidRDefault="00257176" w:rsidP="00450F43">
      <w:pPr>
        <w:pStyle w:val="a3"/>
        <w:jc w:val="left"/>
        <w:rPr>
          <w:shd w:val="clear" w:color="auto" w:fill="FFFFFF"/>
        </w:rPr>
      </w:pPr>
    </w:p>
    <w:p w:rsidR="00450F43" w:rsidRDefault="00450F43" w:rsidP="00450F43">
      <w:pPr>
        <w:pStyle w:val="a3"/>
        <w:jc w:val="left"/>
        <w:rPr>
          <w:shd w:val="clear" w:color="auto" w:fill="FFFFFF"/>
        </w:rPr>
      </w:pPr>
    </w:p>
    <w:p w:rsidR="003A46B1" w:rsidRDefault="003A46B1" w:rsidP="003A46B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>Построение графика радиоимпульса</w:t>
      </w:r>
    </w:p>
    <w:p w:rsidR="003A46B1" w:rsidRDefault="00450F43" w:rsidP="00450F43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7FE4896" wp14:editId="294E874C">
            <wp:extent cx="141922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B1" w:rsidRDefault="00200E36" w:rsidP="003A46B1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462C490" wp14:editId="765541B5">
            <wp:extent cx="5400000" cy="41793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36" w:rsidRDefault="00200E36" w:rsidP="003A46B1">
      <w:pPr>
        <w:pStyle w:val="a3"/>
        <w:rPr>
          <w:shd w:val="clear" w:color="auto" w:fill="FFFFFF"/>
          <w:lang w:val="en-US"/>
        </w:rPr>
      </w:pPr>
    </w:p>
    <w:p w:rsidR="003A46B1" w:rsidRDefault="003A46B1" w:rsidP="003A46B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Периодическая последовательность радиоимпульсов</w:t>
      </w:r>
    </w:p>
    <w:p w:rsidR="00200E36" w:rsidRDefault="00200E36" w:rsidP="003A46B1">
      <w:pPr>
        <w:pStyle w:val="a3"/>
        <w:rPr>
          <w:shd w:val="clear" w:color="auto" w:fill="FFFFFF"/>
        </w:rPr>
      </w:pPr>
    </w:p>
    <w:p w:rsidR="003A46B1" w:rsidRDefault="00200E36" w:rsidP="003A46B1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BFC1423" wp14:editId="0564476F">
            <wp:extent cx="5400000" cy="313815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36" w:rsidRDefault="00200E36" w:rsidP="003A46B1">
      <w:pPr>
        <w:pStyle w:val="a3"/>
        <w:rPr>
          <w:shd w:val="clear" w:color="auto" w:fill="FFFFFF"/>
        </w:rPr>
      </w:pPr>
    </w:p>
    <w:p w:rsidR="00200E36" w:rsidRDefault="00200E36" w:rsidP="009B2DC9">
      <w:pPr>
        <w:pStyle w:val="a3"/>
        <w:jc w:val="left"/>
        <w:rPr>
          <w:shd w:val="clear" w:color="auto" w:fill="FFFFFF"/>
        </w:rPr>
      </w:pPr>
    </w:p>
    <w:p w:rsidR="00200E36" w:rsidRPr="005F7DB1" w:rsidRDefault="00200E36" w:rsidP="003A46B1">
      <w:pPr>
        <w:pStyle w:val="a3"/>
        <w:rPr>
          <w:shd w:val="clear" w:color="auto" w:fill="FFFFFF"/>
          <w:lang w:val="en-US"/>
        </w:rPr>
      </w:pPr>
    </w:p>
    <w:p w:rsidR="00257176" w:rsidRDefault="00E40A3B" w:rsidP="003A46B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>График модуля спектральной плотности непериодического импульса</w:t>
      </w:r>
    </w:p>
    <w:p w:rsidR="00E14127" w:rsidRDefault="00E14127" w:rsidP="003A46B1">
      <w:pPr>
        <w:pStyle w:val="a3"/>
        <w:rPr>
          <w:shd w:val="clear" w:color="auto" w:fill="FFFFFF"/>
        </w:rPr>
      </w:pPr>
    </w:p>
    <w:p w:rsidR="00E40A3B" w:rsidRDefault="00A82FF7" w:rsidP="003A46B1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1CEAC3A" wp14:editId="1359AFB2">
            <wp:extent cx="6120130" cy="4858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C9" w:rsidRDefault="009B2DC9" w:rsidP="003A46B1">
      <w:pPr>
        <w:pStyle w:val="a3"/>
        <w:rPr>
          <w:shd w:val="clear" w:color="auto" w:fill="FFFFFF"/>
        </w:rPr>
      </w:pPr>
    </w:p>
    <w:p w:rsidR="009B2DC9" w:rsidRPr="00A82FF7" w:rsidRDefault="009B2DC9" w:rsidP="003A46B1">
      <w:pPr>
        <w:pStyle w:val="a3"/>
        <w:rPr>
          <w:shd w:val="clear" w:color="auto" w:fill="FFFFFF"/>
          <w:lang w:val="en-US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6D4766" w:rsidRDefault="006D4766" w:rsidP="003A46B1">
      <w:pPr>
        <w:pStyle w:val="a3"/>
        <w:rPr>
          <w:shd w:val="clear" w:color="auto" w:fill="FFFFFF"/>
        </w:rPr>
      </w:pPr>
    </w:p>
    <w:p w:rsidR="00E40A3B" w:rsidRDefault="00E40A3B" w:rsidP="003A46B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>График модуля амплитудного спектра периодической последовательности импульсов</w:t>
      </w:r>
    </w:p>
    <w:p w:rsidR="00E40A3B" w:rsidRDefault="00A82FF7" w:rsidP="003A46B1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E97D5FD" wp14:editId="40599086">
            <wp:extent cx="5524500" cy="489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27" w:rsidRPr="00E40A3B" w:rsidRDefault="00E14127" w:rsidP="00E14127">
      <w:pPr>
        <w:pStyle w:val="a3"/>
        <w:jc w:val="left"/>
        <w:rPr>
          <w:shd w:val="clear" w:color="auto" w:fill="FFFFFF"/>
        </w:rPr>
      </w:pPr>
    </w:p>
    <w:p w:rsidR="003A46B1" w:rsidRPr="00E14127" w:rsidRDefault="003A46B1" w:rsidP="00E14127">
      <w:pPr>
        <w:pStyle w:val="a3"/>
        <w:jc w:val="left"/>
        <w:rPr>
          <w:shd w:val="clear" w:color="auto" w:fill="FFFFFF"/>
        </w:rPr>
      </w:pPr>
    </w:p>
    <w:p w:rsidR="00E40A3B" w:rsidRDefault="00E40A3B" w:rsidP="003A46B1">
      <w:pPr>
        <w:pStyle w:val="a3"/>
        <w:rPr>
          <w:shd w:val="clear" w:color="auto" w:fill="FFFFFF"/>
        </w:rPr>
      </w:pPr>
    </w:p>
    <w:p w:rsidR="00E40A3B" w:rsidRDefault="00E40A3B" w:rsidP="003A46B1">
      <w:pPr>
        <w:pStyle w:val="a3"/>
        <w:rPr>
          <w:shd w:val="clear" w:color="auto" w:fill="FFFFFF"/>
        </w:rPr>
      </w:pPr>
    </w:p>
    <w:p w:rsidR="00E40A3B" w:rsidRDefault="00E40A3B" w:rsidP="003A46B1">
      <w:pPr>
        <w:pStyle w:val="a3"/>
        <w:rPr>
          <w:noProof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A82FF7" w:rsidRDefault="00A82FF7" w:rsidP="003A46B1">
      <w:pPr>
        <w:pStyle w:val="a3"/>
        <w:rPr>
          <w:shd w:val="clear" w:color="auto" w:fill="FFFFFF"/>
        </w:rPr>
      </w:pPr>
    </w:p>
    <w:p w:rsidR="0084249E" w:rsidRDefault="0084249E" w:rsidP="003A46B1">
      <w:pPr>
        <w:pStyle w:val="a3"/>
        <w:rPr>
          <w:shd w:val="clear" w:color="auto" w:fill="FFFFFF"/>
          <w:vertAlign w:val="subscript"/>
        </w:rPr>
      </w:pPr>
      <w:r>
        <w:rPr>
          <w:shd w:val="clear" w:color="auto" w:fill="FFFFFF"/>
        </w:rPr>
        <w:lastRenderedPageBreak/>
        <w:t>График</w:t>
      </w:r>
      <w:r w:rsidR="00371AD7">
        <w:rPr>
          <w:shd w:val="clear" w:color="auto" w:fill="FFFFFF"/>
        </w:rPr>
        <w:t>и</w:t>
      </w:r>
      <w:r>
        <w:rPr>
          <w:shd w:val="clear" w:color="auto" w:fill="FFFFFF"/>
        </w:rPr>
        <w:t xml:space="preserve"> спектральной плотности непрерывного радиоимпульса</w:t>
      </w:r>
      <w:r w:rsidR="00371AD7" w:rsidRPr="00371AD7">
        <w:rPr>
          <w:shd w:val="clear" w:color="auto" w:fill="FFFFFF"/>
        </w:rPr>
        <w:t xml:space="preserve"> </w:t>
      </w:r>
      <w:r w:rsidR="00A82FF7">
        <w:rPr>
          <w:shd w:val="clear" w:color="auto" w:fill="FFFFFF"/>
        </w:rPr>
        <w:t>для областей частот</w:t>
      </w:r>
      <w:r w:rsidR="00690E98">
        <w:rPr>
          <w:shd w:val="clear" w:color="auto" w:fill="FFFFFF"/>
        </w:rPr>
        <w:t xml:space="preserve"> </w:t>
      </w:r>
      <w:r w:rsidR="00371AD7">
        <w:rPr>
          <w:shd w:val="clear" w:color="auto" w:fill="FFFFFF"/>
        </w:rPr>
        <w:t>больше ω</w:t>
      </w:r>
      <w:r w:rsidR="00371AD7">
        <w:rPr>
          <w:shd w:val="clear" w:color="auto" w:fill="FFFFFF"/>
          <w:vertAlign w:val="subscript"/>
        </w:rPr>
        <w:t>0</w:t>
      </w:r>
      <w:r w:rsidR="00371AD7">
        <w:rPr>
          <w:shd w:val="clear" w:color="auto" w:fill="FFFFFF"/>
        </w:rPr>
        <w:t xml:space="preserve"> и меньше</w:t>
      </w:r>
      <w:r w:rsidR="00371AD7" w:rsidRPr="00371AD7">
        <w:rPr>
          <w:shd w:val="clear" w:color="auto" w:fill="FFFFFF"/>
        </w:rPr>
        <w:t xml:space="preserve"> </w:t>
      </w:r>
      <w:r w:rsidR="00371AD7">
        <w:rPr>
          <w:shd w:val="clear" w:color="auto" w:fill="FFFFFF"/>
        </w:rPr>
        <w:t>ω</w:t>
      </w:r>
      <w:r w:rsidR="00371AD7">
        <w:rPr>
          <w:shd w:val="clear" w:color="auto" w:fill="FFFFFF"/>
          <w:vertAlign w:val="subscript"/>
        </w:rPr>
        <w:t>0</w:t>
      </w:r>
    </w:p>
    <w:p w:rsidR="00CD2E5C" w:rsidRPr="00A82FF7" w:rsidRDefault="00CD2E5C" w:rsidP="003A46B1">
      <w:pPr>
        <w:pStyle w:val="a3"/>
        <w:rPr>
          <w:shd w:val="clear" w:color="auto" w:fill="FFFFFF"/>
        </w:rPr>
      </w:pPr>
    </w:p>
    <w:p w:rsidR="00CD2E5C" w:rsidRPr="00A82FF7" w:rsidRDefault="00CD2E5C" w:rsidP="003A46B1">
      <w:pPr>
        <w:pStyle w:val="a3"/>
        <w:rPr>
          <w:shd w:val="clear" w:color="auto" w:fill="FFFFFF"/>
        </w:rPr>
      </w:pPr>
    </w:p>
    <w:p w:rsidR="00CD2E5C" w:rsidRPr="00A82FF7" w:rsidRDefault="00CD2E5C" w:rsidP="003A46B1">
      <w:pPr>
        <w:pStyle w:val="a3"/>
        <w:rPr>
          <w:shd w:val="clear" w:color="auto" w:fill="FFFFFF"/>
        </w:rPr>
      </w:pPr>
    </w:p>
    <w:p w:rsidR="00CD2E5C" w:rsidRDefault="00CD2E5C" w:rsidP="00CD2E5C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График модуля амплитудного спектра периодической последовательности импульсов</w:t>
      </w:r>
    </w:p>
    <w:p w:rsidR="00032F9E" w:rsidRDefault="00032F9E" w:rsidP="003A46B1">
      <w:pPr>
        <w:pStyle w:val="a3"/>
        <w:rPr>
          <w:noProof/>
        </w:rPr>
      </w:pPr>
    </w:p>
    <w:p w:rsidR="00032F9E" w:rsidRDefault="00032F9E" w:rsidP="003A46B1">
      <w:pPr>
        <w:pStyle w:val="a3"/>
        <w:rPr>
          <w:noProof/>
        </w:rPr>
      </w:pPr>
    </w:p>
    <w:p w:rsidR="00032F9E" w:rsidRDefault="00032F9E" w:rsidP="003A46B1">
      <w:pPr>
        <w:pStyle w:val="a3"/>
        <w:rPr>
          <w:noProof/>
        </w:rPr>
      </w:pPr>
    </w:p>
    <w:p w:rsidR="00032F9E" w:rsidRDefault="00032F9E" w:rsidP="003A46B1">
      <w:pPr>
        <w:pStyle w:val="a3"/>
        <w:rPr>
          <w:noProof/>
        </w:rPr>
      </w:pPr>
    </w:p>
    <w:p w:rsidR="00CD2E5C" w:rsidRDefault="00114EF8" w:rsidP="003A46B1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C6030AF" wp14:editId="03EC8BB3">
            <wp:extent cx="5400000" cy="32199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3A46B1">
      <w:pPr>
        <w:pStyle w:val="a3"/>
        <w:rPr>
          <w:shd w:val="clear" w:color="auto" w:fill="FFFFFF"/>
        </w:rPr>
      </w:pPr>
    </w:p>
    <w:p w:rsidR="00032F9E" w:rsidRDefault="00032F9E" w:rsidP="00032F9E">
      <w:pPr>
        <w:pStyle w:val="a3"/>
        <w:numPr>
          <w:ilvl w:val="0"/>
          <w:numId w:val="1"/>
        </w:numPr>
        <w:jc w:val="both"/>
      </w:pPr>
      <w:r>
        <w:lastRenderedPageBreak/>
        <w:t xml:space="preserve">Вывод аналитического выражение огибающей </w:t>
      </w:r>
      <w:r>
        <w:rPr>
          <w:lang w:val="en-US"/>
        </w:rPr>
        <w:t>U</w:t>
      </w:r>
      <w:r>
        <w:rPr>
          <w:vertAlign w:val="subscript"/>
          <w:lang w:val="en-US"/>
        </w:rPr>
        <w:t>e</w:t>
      </w:r>
      <w:r w:rsidRPr="00032F9E">
        <w:t>(</w:t>
      </w:r>
      <w:r>
        <w:rPr>
          <w:lang w:val="en-US"/>
        </w:rPr>
        <w:t>t</w:t>
      </w:r>
      <w:r w:rsidRPr="00032F9E">
        <w:t>)</w:t>
      </w:r>
      <w:r>
        <w:t xml:space="preserve"> и радиоимпульса</w:t>
      </w:r>
      <w:r w:rsidRPr="00032F9E">
        <w:t xml:space="preserve"> </w:t>
      </w:r>
    </w:p>
    <w:p w:rsidR="00032F9E" w:rsidRDefault="00032F9E" w:rsidP="00032F9E">
      <w:pPr>
        <w:pStyle w:val="a3"/>
        <w:ind w:left="360"/>
        <w:jc w:val="both"/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032F9E">
        <w:t>(</w:t>
      </w:r>
      <w:r>
        <w:rPr>
          <w:lang w:val="en-US"/>
        </w:rPr>
        <w:t>t</w:t>
      </w:r>
      <w:r w:rsidRPr="00032F9E">
        <w:t xml:space="preserve">) = </w:t>
      </w:r>
      <w:r>
        <w:rPr>
          <w:lang w:val="en-US"/>
        </w:rPr>
        <w:t>U</w:t>
      </w:r>
      <w:r>
        <w:rPr>
          <w:vertAlign w:val="subscript"/>
          <w:lang w:val="en-US"/>
        </w:rPr>
        <w:t>e</w:t>
      </w:r>
      <w:r w:rsidRPr="00032F9E">
        <w:t>(</w:t>
      </w:r>
      <w:r>
        <w:rPr>
          <w:lang w:val="en-US"/>
        </w:rPr>
        <w:t>t</w:t>
      </w:r>
      <w:r w:rsidRPr="00032F9E">
        <w:t>)</w:t>
      </w:r>
      <w:r w:rsidRPr="00032F9E">
        <w:t xml:space="preserve"> </w:t>
      </w:r>
      <w:r>
        <w:rPr>
          <w:lang w:val="en-US"/>
        </w:rPr>
        <w:t>cos</w:t>
      </w:r>
      <w:r w:rsidRPr="00032F9E">
        <w:t xml:space="preserve"> (</w:t>
      </w:r>
      <w:r>
        <w:rPr>
          <w:lang w:val="en-US"/>
        </w:rPr>
        <w:t>ω</w:t>
      </w:r>
      <w:r w:rsidRPr="00032F9E">
        <w:rPr>
          <w:vertAlign w:val="subscript"/>
        </w:rPr>
        <w:t>0</w:t>
      </w:r>
      <w:r>
        <w:rPr>
          <w:lang w:val="en-US"/>
        </w:rPr>
        <w:t>t</w:t>
      </w:r>
      <w:r w:rsidRPr="00032F9E">
        <w:t xml:space="preserve"> + </w:t>
      </w:r>
      <w:r>
        <w:rPr>
          <w:lang w:val="en-US"/>
        </w:rPr>
        <w:t>φ</w:t>
      </w:r>
      <w:r w:rsidRPr="00032F9E">
        <w:t>)</w:t>
      </w:r>
      <w:r>
        <w:t xml:space="preserve"> на выходе резонансного усилителя с комплексными коэффициентами передачи:</w:t>
      </w:r>
    </w:p>
    <w:p w:rsidR="00032F9E" w:rsidRDefault="00032F9E" w:rsidP="00032F9E">
      <w:pPr>
        <w:pStyle w:val="a3"/>
        <w:ind w:left="360"/>
        <w:rPr>
          <w:lang w:val="en-US"/>
        </w:rPr>
      </w:pPr>
      <w:r w:rsidRPr="00834A9D">
        <w:rPr>
          <w:position w:val="-30"/>
        </w:rPr>
        <w:object w:dxaOrig="1760" w:dyaOrig="680">
          <v:shape id="_x0000_i1029" type="#_x0000_t75" style="width:84.75pt;height:36pt" o:ole="" fillcolor="window">
            <v:imagedata r:id="rId23" o:title=""/>
          </v:shape>
          <o:OLEObject Type="Embed" ProgID="Equation.3" ShapeID="_x0000_i1029" DrawAspect="Content" ObjectID="_1575932876" r:id="rId24"/>
        </w:object>
      </w:r>
      <w:r>
        <w:rPr>
          <w:lang w:val="en-US"/>
        </w:rPr>
        <w:t xml:space="preserve">,    </w:t>
      </w:r>
      <w:r w:rsidRPr="00032F9E">
        <w:rPr>
          <w:position w:val="-24"/>
        </w:rPr>
        <w:object w:dxaOrig="1440" w:dyaOrig="660">
          <v:shape id="_x0000_i1032" type="#_x0000_t75" style="width:69.75pt;height:35.25pt" o:ole="" fillcolor="window">
            <v:imagedata r:id="rId25" o:title=""/>
          </v:shape>
          <o:OLEObject Type="Embed" ProgID="Equation.3" ShapeID="_x0000_i1032" DrawAspect="Content" ObjectID="_1575932877" r:id="rId26"/>
        </w:object>
      </w:r>
      <w:r>
        <w:rPr>
          <w:lang w:val="en-US"/>
        </w:rPr>
        <w:t>,</w:t>
      </w:r>
      <w:r>
        <w:t xml:space="preserve">    </w:t>
      </w:r>
      <w:r w:rsidRPr="00032F9E">
        <w:rPr>
          <w:position w:val="-28"/>
        </w:rPr>
        <w:object w:dxaOrig="1100" w:dyaOrig="700">
          <v:shape id="_x0000_i1030" type="#_x0000_t75" style="width:53.25pt;height:36.75pt" o:ole="" fillcolor="window">
            <v:imagedata r:id="rId27" o:title=""/>
          </v:shape>
          <o:OLEObject Type="Embed" ProgID="Equation.3" ShapeID="_x0000_i1030" DrawAspect="Content" ObjectID="_1575932878" r:id="rId28"/>
        </w:object>
      </w:r>
      <w:r>
        <w:rPr>
          <w:lang w:val="en-US"/>
        </w:rPr>
        <w:t xml:space="preserve">,    </w:t>
      </w:r>
      <w:r w:rsidRPr="00032F9E">
        <w:rPr>
          <w:position w:val="-14"/>
        </w:rPr>
        <w:object w:dxaOrig="840" w:dyaOrig="380">
          <v:shape id="_x0000_i1031" type="#_x0000_t75" style="width:40.5pt;height:20.25pt" o:ole="" fillcolor="window">
            <v:imagedata r:id="rId29" o:title=""/>
          </v:shape>
          <o:OLEObject Type="Embed" ProgID="Equation.3" ShapeID="_x0000_i1031" DrawAspect="Content" ObjectID="_1575932879" r:id="rId30"/>
        </w:object>
      </w:r>
      <w:r>
        <w:rPr>
          <w:lang w:val="en-US"/>
        </w:rPr>
        <w:t>;</w:t>
      </w:r>
    </w:p>
    <w:p w:rsidR="00102B55" w:rsidRDefault="00102B55" w:rsidP="00102B55">
      <w:pPr>
        <w:pStyle w:val="a3"/>
        <w:ind w:left="360"/>
      </w:pPr>
      <w:r w:rsidRPr="00032F9E">
        <w:rPr>
          <w:position w:val="-60"/>
        </w:rPr>
        <w:object w:dxaOrig="2079" w:dyaOrig="980">
          <v:shape id="_x0000_i1035" type="#_x0000_t75" style="width:100.5pt;height:51.75pt" o:ole="" fillcolor="window">
            <v:imagedata r:id="rId31" o:title=""/>
          </v:shape>
          <o:OLEObject Type="Embed" ProgID="Equation.3" ShapeID="_x0000_i1035" DrawAspect="Content" ObjectID="_1575932880" r:id="rId32"/>
        </w:object>
      </w:r>
      <w:r>
        <w:rPr>
          <w:lang w:val="en-US"/>
        </w:rPr>
        <w:t xml:space="preserve">,    </w:t>
      </w:r>
      <w:r w:rsidRPr="00A659BE">
        <w:rPr>
          <w:position w:val="-6"/>
        </w:rPr>
        <w:object w:dxaOrig="740" w:dyaOrig="279">
          <v:shape id="_x0000_i1036" type="#_x0000_t75" style="width:36.75pt;height:14.25pt" o:ole="">
            <v:imagedata r:id="rId33" o:title=""/>
          </v:shape>
          <o:OLEObject Type="Embed" ProgID="Equation.3" ShapeID="_x0000_i1036" DrawAspect="Content" ObjectID="_1575932881" r:id="rId34"/>
        </w:object>
      </w:r>
      <w:r>
        <w:rPr>
          <w:lang w:val="en-US"/>
        </w:rPr>
        <w:t xml:space="preserve">,    </w:t>
      </w:r>
      <w:r w:rsidRPr="00A659BE">
        <w:rPr>
          <w:position w:val="-14"/>
        </w:rPr>
        <w:object w:dxaOrig="1380" w:dyaOrig="380">
          <v:shape id="_x0000_i1034" type="#_x0000_t75" style="width:69pt;height:18.75pt" o:ole="">
            <v:imagedata r:id="rId35" o:title=""/>
          </v:shape>
          <o:OLEObject Type="Embed" ProgID="Equation.3" ShapeID="_x0000_i1034" DrawAspect="Content" ObjectID="_1575932882" r:id="rId36"/>
        </w:object>
      </w:r>
      <w:r>
        <w:rPr>
          <w:lang w:val="en-US"/>
        </w:rPr>
        <w:t xml:space="preserve">,    </w:t>
      </w:r>
      <w:r w:rsidRPr="00032F9E">
        <w:rPr>
          <w:position w:val="-14"/>
        </w:rPr>
        <w:object w:dxaOrig="1460" w:dyaOrig="380">
          <v:shape id="_x0000_i1033" type="#_x0000_t75" style="width:70.5pt;height:20.25pt" o:ole="" fillcolor="window">
            <v:imagedata r:id="rId37" o:title=""/>
          </v:shape>
          <o:OLEObject Type="Embed" ProgID="Equation.3" ShapeID="_x0000_i1033" DrawAspect="Content" ObjectID="_1575932883" r:id="rId38"/>
        </w:object>
      </w:r>
      <w:r>
        <w:rPr>
          <w:lang w:val="en-US"/>
        </w:rPr>
        <w:t xml:space="preserve">,    </w:t>
      </w:r>
      <w:r w:rsidRPr="00102B55">
        <w:rPr>
          <w:position w:val="-56"/>
        </w:rPr>
        <w:object w:dxaOrig="2120" w:dyaOrig="940">
          <v:shape id="_x0000_i1037" type="#_x0000_t75" style="width:105.75pt;height:47.25pt" o:ole="">
            <v:imagedata r:id="rId39" o:title=""/>
          </v:shape>
          <o:OLEObject Type="Embed" ProgID="Equation.3" ShapeID="_x0000_i1037" DrawAspect="Content" ObjectID="_1575932884" r:id="rId40"/>
        </w:object>
      </w:r>
    </w:p>
    <w:p w:rsidR="00102B55" w:rsidRPr="00102B55" w:rsidRDefault="00102B55" w:rsidP="00102B55">
      <w:pPr>
        <w:pStyle w:val="a3"/>
        <w:jc w:val="both"/>
      </w:pPr>
      <w:r>
        <w:t>Параметры усилителя:</w:t>
      </w:r>
    </w:p>
    <w:p w:rsidR="00102B55" w:rsidRDefault="004D347D" w:rsidP="00102B55">
      <w:pPr>
        <w:pStyle w:val="a3"/>
        <w:ind w:left="360"/>
        <w:jc w:val="left"/>
      </w:pPr>
      <w:r w:rsidRPr="00102B55">
        <w:rPr>
          <w:position w:val="-10"/>
        </w:rPr>
        <w:object w:dxaOrig="740" w:dyaOrig="320">
          <v:shape id="_x0000_i1039" type="#_x0000_t75" style="width:36.75pt;height:15.75pt" o:ole="">
            <v:imagedata r:id="rId41" o:title=""/>
          </v:shape>
          <o:OLEObject Type="Embed" ProgID="Equation.3" ShapeID="_x0000_i1039" DrawAspect="Content" ObjectID="_1575932885" r:id="rId42"/>
        </w:object>
      </w:r>
      <w:r w:rsidR="00102B55">
        <w:t xml:space="preserve">, </w:t>
      </w:r>
      <w:r w:rsidR="00102B55" w:rsidRPr="00102B55">
        <w:rPr>
          <w:position w:val="-10"/>
        </w:rPr>
        <w:object w:dxaOrig="740" w:dyaOrig="320">
          <v:shape id="_x0000_i1038" type="#_x0000_t75" style="width:36.75pt;height:15.75pt" o:ole="">
            <v:imagedata r:id="rId43" o:title=""/>
          </v:shape>
          <o:OLEObject Type="Embed" ProgID="Equation.3" ShapeID="_x0000_i1038" DrawAspect="Content" ObjectID="_1575932886" r:id="rId44"/>
        </w:object>
      </w:r>
    </w:p>
    <w:p w:rsidR="00102B55" w:rsidRDefault="00102B55" w:rsidP="00102B55">
      <w:pPr>
        <w:pStyle w:val="a3"/>
        <w:jc w:val="left"/>
        <w:rPr>
          <w:lang w:val="en-US"/>
        </w:rPr>
      </w:pPr>
    </w:p>
    <w:p w:rsidR="00102B55" w:rsidRDefault="00102B55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Default="004D347D" w:rsidP="00102B55">
      <w:pPr>
        <w:pStyle w:val="a3"/>
        <w:jc w:val="left"/>
        <w:rPr>
          <w:lang w:val="en-US"/>
        </w:rPr>
      </w:pPr>
    </w:p>
    <w:p w:rsidR="004D347D" w:rsidRPr="004D347D" w:rsidRDefault="004D347D" w:rsidP="004D347D">
      <w:pPr>
        <w:pStyle w:val="a3"/>
        <w:numPr>
          <w:ilvl w:val="0"/>
          <w:numId w:val="1"/>
        </w:numPr>
        <w:jc w:val="left"/>
      </w:pPr>
      <w:r>
        <w:lastRenderedPageBreak/>
        <w:t>Вывод аналитического выражения спектральной плотности огибающей</w:t>
      </w:r>
      <w:r w:rsidRPr="00032F9E">
        <w:rPr>
          <w:position w:val="-14"/>
        </w:rPr>
        <w:object w:dxaOrig="720" w:dyaOrig="400">
          <v:shape id="_x0000_i1040" type="#_x0000_t75" style="width:34.5pt;height:21pt" o:ole="" fillcolor="window">
            <v:imagedata r:id="rId45" o:title=""/>
          </v:shape>
          <o:OLEObject Type="Embed" ProgID="Equation.3" ShapeID="_x0000_i1040" DrawAspect="Content" ObjectID="_1575932887" r:id="rId46"/>
        </w:object>
      </w:r>
      <w:r w:rsidRPr="004D347D">
        <w:t xml:space="preserve">, </w:t>
      </w:r>
      <w:r>
        <w:t xml:space="preserve">спектральной плотности </w:t>
      </w:r>
      <w:r w:rsidRPr="004D347D">
        <w:rPr>
          <w:position w:val="-12"/>
        </w:rPr>
        <w:object w:dxaOrig="600" w:dyaOrig="380">
          <v:shape id="_x0000_i1041" type="#_x0000_t75" style="width:29.25pt;height:20.25pt" o:ole="" fillcolor="window">
            <v:imagedata r:id="rId47" o:title=""/>
          </v:shape>
          <o:OLEObject Type="Embed" ProgID="Equation.3" ShapeID="_x0000_i1041" DrawAspect="Content" ObjectID="_1575932888" r:id="rId48"/>
        </w:object>
      </w:r>
      <w:r>
        <w:t xml:space="preserve"> радиоимпульса</w:t>
      </w:r>
      <w:r w:rsidRPr="004D347D"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032F9E">
        <w:t>(</w:t>
      </w:r>
      <w:r>
        <w:rPr>
          <w:lang w:val="en-US"/>
        </w:rPr>
        <w:t>t</w:t>
      </w:r>
      <w:r w:rsidRPr="00032F9E">
        <w:t>)</w:t>
      </w:r>
      <w:r>
        <w:t xml:space="preserve"> и для комплексных амплитуд </w:t>
      </w:r>
      <w:r>
        <w:rPr>
          <w:lang w:val="en-US"/>
        </w:rPr>
        <w:t>C</w:t>
      </w:r>
      <w:r>
        <w:rPr>
          <w:vertAlign w:val="subscript"/>
          <w:lang w:val="en-US"/>
        </w:rPr>
        <w:t>ne</w:t>
      </w:r>
      <w:r>
        <w:t xml:space="preserve"> периодической последовательности радиоимпульсов:</w:t>
      </w:r>
      <w:bookmarkStart w:id="0" w:name="_GoBack"/>
      <w:bookmarkEnd w:id="0"/>
      <w:r>
        <w:t xml:space="preserve"> </w:t>
      </w:r>
    </w:p>
    <w:sectPr w:rsidR="004D347D" w:rsidRPr="004D347D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534" w:rsidRDefault="002D3534" w:rsidP="00620BFC">
      <w:pPr>
        <w:spacing w:after="0" w:line="240" w:lineRule="auto"/>
      </w:pPr>
      <w:r>
        <w:separator/>
      </w:r>
    </w:p>
  </w:endnote>
  <w:endnote w:type="continuationSeparator" w:id="0">
    <w:p w:rsidR="002D3534" w:rsidRDefault="002D3534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534" w:rsidRDefault="002D3534" w:rsidP="00620BFC">
      <w:pPr>
        <w:spacing w:after="0" w:line="240" w:lineRule="auto"/>
      </w:pPr>
      <w:r>
        <w:separator/>
      </w:r>
    </w:p>
  </w:footnote>
  <w:footnote w:type="continuationSeparator" w:id="0">
    <w:p w:rsidR="002D3534" w:rsidRDefault="002D3534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26849"/>
    <w:multiLevelType w:val="hybridMultilevel"/>
    <w:tmpl w:val="489AD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32F9E"/>
    <w:rsid w:val="00077ADC"/>
    <w:rsid w:val="00096D01"/>
    <w:rsid w:val="000A16A5"/>
    <w:rsid w:val="000A4145"/>
    <w:rsid w:val="00102B55"/>
    <w:rsid w:val="00104716"/>
    <w:rsid w:val="00107D09"/>
    <w:rsid w:val="00114EF8"/>
    <w:rsid w:val="001268A6"/>
    <w:rsid w:val="00135DA1"/>
    <w:rsid w:val="00140C35"/>
    <w:rsid w:val="00175DE1"/>
    <w:rsid w:val="001C5107"/>
    <w:rsid w:val="001D2032"/>
    <w:rsid w:val="00200E36"/>
    <w:rsid w:val="00254A66"/>
    <w:rsid w:val="00257176"/>
    <w:rsid w:val="00265EFA"/>
    <w:rsid w:val="002D3534"/>
    <w:rsid w:val="002E324F"/>
    <w:rsid w:val="00301E3B"/>
    <w:rsid w:val="0033412E"/>
    <w:rsid w:val="00371AD7"/>
    <w:rsid w:val="00385645"/>
    <w:rsid w:val="003A46B1"/>
    <w:rsid w:val="003B0BBC"/>
    <w:rsid w:val="003B28D6"/>
    <w:rsid w:val="003C45F5"/>
    <w:rsid w:val="003E24E1"/>
    <w:rsid w:val="00432DA8"/>
    <w:rsid w:val="00450F43"/>
    <w:rsid w:val="004D347D"/>
    <w:rsid w:val="0050411A"/>
    <w:rsid w:val="005047C6"/>
    <w:rsid w:val="00534BBF"/>
    <w:rsid w:val="00587BD0"/>
    <w:rsid w:val="005B7663"/>
    <w:rsid w:val="005F1ADE"/>
    <w:rsid w:val="005F542D"/>
    <w:rsid w:val="005F7DB1"/>
    <w:rsid w:val="00605462"/>
    <w:rsid w:val="00620BFC"/>
    <w:rsid w:val="006533D4"/>
    <w:rsid w:val="006759AF"/>
    <w:rsid w:val="00690E98"/>
    <w:rsid w:val="006D4766"/>
    <w:rsid w:val="006D47C9"/>
    <w:rsid w:val="006E7171"/>
    <w:rsid w:val="00772E17"/>
    <w:rsid w:val="007915CE"/>
    <w:rsid w:val="007B0023"/>
    <w:rsid w:val="007E4627"/>
    <w:rsid w:val="00806F5D"/>
    <w:rsid w:val="0082045A"/>
    <w:rsid w:val="00834A9D"/>
    <w:rsid w:val="0084249E"/>
    <w:rsid w:val="00842BFD"/>
    <w:rsid w:val="00881AEE"/>
    <w:rsid w:val="008B7573"/>
    <w:rsid w:val="008D3E75"/>
    <w:rsid w:val="008E7579"/>
    <w:rsid w:val="009B2DC9"/>
    <w:rsid w:val="009F391A"/>
    <w:rsid w:val="009F5FA9"/>
    <w:rsid w:val="00A1355A"/>
    <w:rsid w:val="00A171B0"/>
    <w:rsid w:val="00A5267E"/>
    <w:rsid w:val="00A82FF7"/>
    <w:rsid w:val="00AA1414"/>
    <w:rsid w:val="00AA586B"/>
    <w:rsid w:val="00AD35EC"/>
    <w:rsid w:val="00AE61C4"/>
    <w:rsid w:val="00B1187E"/>
    <w:rsid w:val="00B35D52"/>
    <w:rsid w:val="00B71D9F"/>
    <w:rsid w:val="00BA2405"/>
    <w:rsid w:val="00BA4B61"/>
    <w:rsid w:val="00BB6EFB"/>
    <w:rsid w:val="00C21CB6"/>
    <w:rsid w:val="00C47673"/>
    <w:rsid w:val="00CD2E5C"/>
    <w:rsid w:val="00D37242"/>
    <w:rsid w:val="00D55227"/>
    <w:rsid w:val="00D703A8"/>
    <w:rsid w:val="00DB29ED"/>
    <w:rsid w:val="00DB47AA"/>
    <w:rsid w:val="00E14127"/>
    <w:rsid w:val="00E30A9B"/>
    <w:rsid w:val="00E3758C"/>
    <w:rsid w:val="00E40A3B"/>
    <w:rsid w:val="00E449F2"/>
    <w:rsid w:val="00E6678B"/>
    <w:rsid w:val="00EB7A40"/>
    <w:rsid w:val="00F604B9"/>
    <w:rsid w:val="00F96921"/>
    <w:rsid w:val="00F96C5E"/>
    <w:rsid w:val="00FA2932"/>
    <w:rsid w:val="00FA417B"/>
    <w:rsid w:val="00F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oleObject" Target="embeddings/oleObject6.bin"/><Relationship Id="rId39" Type="http://schemas.openxmlformats.org/officeDocument/2006/relationships/image" Target="media/image21.w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wmf"/><Relationship Id="rId41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4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3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31" Type="http://schemas.openxmlformats.org/officeDocument/2006/relationships/image" Target="media/image17.wmf"/><Relationship Id="rId44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2.png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7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71</cp:revision>
  <cp:lastPrinted>2017-12-27T22:48:00Z</cp:lastPrinted>
  <dcterms:created xsi:type="dcterms:W3CDTF">2017-10-08T19:14:00Z</dcterms:created>
  <dcterms:modified xsi:type="dcterms:W3CDTF">2017-12-27T23:20:00Z</dcterms:modified>
</cp:coreProperties>
</file>