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A112BC" w:rsidP="007B259C">
      <w:pPr>
        <w:pStyle w:val="a9"/>
      </w:pPr>
      <w:r>
        <w:t>Лабораторная работа №1</w:t>
      </w:r>
    </w:p>
    <w:p w:rsidR="00A112BC" w:rsidRPr="00731E75" w:rsidRDefault="00906FE9" w:rsidP="007B259C">
      <w:pPr>
        <w:pStyle w:val="a9"/>
        <w:rPr>
          <w:b/>
          <w:bCs/>
        </w:rPr>
      </w:pPr>
      <w:r>
        <w:t>«Система слежения за задержкой сигнала»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906FE9" w:rsidRDefault="00906FE9" w:rsidP="006731D1">
      <w:pPr>
        <w:pStyle w:val="a9"/>
        <w:jc w:val="lef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>Студент</w:t>
      </w:r>
      <w:r w:rsidR="006731D1">
        <w:t>ы</w:t>
      </w:r>
      <w:r w:rsidRPr="00520085">
        <w:t xml:space="preserve">: </w:t>
      </w:r>
      <w:proofErr w:type="spellStart"/>
      <w:r w:rsidR="00303EA0">
        <w:t>Жеребин</w:t>
      </w:r>
      <w:proofErr w:type="spellEnd"/>
      <w:r w:rsidR="00303EA0">
        <w:t xml:space="preserve"> В.Р.</w:t>
      </w:r>
    </w:p>
    <w:p w:rsidR="006731D1" w:rsidRDefault="006731D1" w:rsidP="007B259C">
      <w:pPr>
        <w:pStyle w:val="a9"/>
        <w:jc w:val="right"/>
      </w:pPr>
      <w:r>
        <w:t>Калугин К.С.</w:t>
      </w:r>
    </w:p>
    <w:p w:rsidR="006731D1" w:rsidRDefault="006731D1" w:rsidP="007B259C">
      <w:pPr>
        <w:pStyle w:val="a9"/>
        <w:jc w:val="right"/>
      </w:pPr>
      <w:r>
        <w:t>Юрьев Д.С.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7C7726" w:rsidRDefault="007C7726" w:rsidP="007B259C">
      <w:pPr>
        <w:pStyle w:val="a9"/>
        <w:rPr>
          <w:b/>
        </w:rPr>
      </w:pPr>
      <w:r w:rsidRPr="007C7726">
        <w:rPr>
          <w:b/>
        </w:rPr>
        <w:lastRenderedPageBreak/>
        <w:t>Лабораторное задание</w:t>
      </w:r>
    </w:p>
    <w:p w:rsidR="007C7726" w:rsidRDefault="007C7726" w:rsidP="007B259C">
      <w:pPr>
        <w:pStyle w:val="a9"/>
        <w:rPr>
          <w:b/>
        </w:rPr>
      </w:pPr>
    </w:p>
    <w:p w:rsidR="007C7726" w:rsidRPr="007C7726" w:rsidRDefault="007C7726" w:rsidP="007C7726">
      <w:pPr>
        <w:pStyle w:val="a9"/>
        <w:numPr>
          <w:ilvl w:val="0"/>
          <w:numId w:val="19"/>
        </w:numPr>
      </w:pPr>
      <w:r>
        <w:t xml:space="preserve">Ступенчатое воздействие </w:t>
      </w:r>
      <w:r w:rsidRPr="008C1ABD">
        <w:rPr>
          <w:rFonts w:cs="Times New Roman"/>
          <w:position w:val="-10"/>
          <w:szCs w:val="28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8" o:title=""/>
          </v:shape>
          <o:OLEObject Type="Embed" ProgID="Equation.DSMT4" ShapeID="_x0000_i1025" DrawAspect="Content" ObjectID="_1606522162" r:id="rId9"/>
        </w:object>
      </w:r>
    </w:p>
    <w:p w:rsidR="007C7726" w:rsidRPr="007C7726" w:rsidRDefault="007C7726" w:rsidP="007C7726">
      <w:pPr>
        <w:pStyle w:val="a9"/>
        <w:ind w:left="360"/>
        <w:jc w:val="left"/>
      </w:pPr>
    </w:p>
    <w:p w:rsidR="007C7726" w:rsidRPr="007C7726" w:rsidRDefault="007C7726" w:rsidP="007C7726">
      <w:pPr>
        <w:pStyle w:val="a9"/>
        <w:ind w:left="360"/>
      </w:pPr>
      <w:r>
        <w:t>Фильтр №1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1"/>
        <w:gridCol w:w="4916"/>
      </w:tblGrid>
      <w:tr w:rsidR="007C7726" w:rsidTr="004A4D54">
        <w:tc>
          <w:tcPr>
            <w:tcW w:w="2660" w:type="pct"/>
            <w:vAlign w:val="center"/>
          </w:tcPr>
          <w:p w:rsidR="007C7726" w:rsidRDefault="007C7726" w:rsidP="007C7726">
            <w:pPr>
              <w:pStyle w:val="a9"/>
            </w:pPr>
            <w:r>
              <w:object w:dxaOrig="4905" w:dyaOrig="3945">
                <v:shape id="_x0000_i1026" type="#_x0000_t75" style="width:245.25pt;height:197.25pt" o:ole="">
                  <v:imagedata r:id="rId10" o:title=""/>
                </v:shape>
                <o:OLEObject Type="Embed" ProgID="PBrush" ShapeID="_x0000_i1026" DrawAspect="Content" ObjectID="_1606522163" r:id="rId11"/>
              </w:object>
            </w:r>
          </w:p>
        </w:tc>
        <w:tc>
          <w:tcPr>
            <w:tcW w:w="2340" w:type="pct"/>
            <w:vAlign w:val="center"/>
          </w:tcPr>
          <w:p w:rsidR="007C7726" w:rsidRDefault="007C7726" w:rsidP="007C7726">
            <w:pPr>
              <w:pStyle w:val="a9"/>
            </w:pPr>
            <w:r>
              <w:object w:dxaOrig="4695" w:dyaOrig="4020">
                <v:shape id="_x0000_i1027" type="#_x0000_t75" style="width:234.75pt;height:201pt" o:ole="">
                  <v:imagedata r:id="rId12" o:title=""/>
                </v:shape>
                <o:OLEObject Type="Embed" ProgID="PBrush" ShapeID="_x0000_i1027" DrawAspect="Content" ObjectID="_1606522164" r:id="rId13"/>
              </w:object>
            </w:r>
          </w:p>
        </w:tc>
      </w:tr>
      <w:tr w:rsidR="007C7726" w:rsidTr="004A4D54">
        <w:tc>
          <w:tcPr>
            <w:tcW w:w="2660" w:type="pct"/>
            <w:vAlign w:val="center"/>
          </w:tcPr>
          <w:p w:rsidR="007C7726" w:rsidRPr="007C7726" w:rsidRDefault="007C7726" w:rsidP="007C7726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Рис.1.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7C7726" w:rsidRPr="007C7726" w:rsidRDefault="007C7726" w:rsidP="007C7726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Рис.2.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7C7726" w:rsidRDefault="007C7726" w:rsidP="007C7726">
      <w:pPr>
        <w:pStyle w:val="a9"/>
        <w:jc w:val="left"/>
      </w:pPr>
    </w:p>
    <w:p w:rsidR="007C7726" w:rsidRPr="007C7726" w:rsidRDefault="007C7726" w:rsidP="007C7726">
      <w:pPr>
        <w:pStyle w:val="a9"/>
        <w:ind w:left="360"/>
      </w:pPr>
      <w:r>
        <w:t>Фильтр №2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956"/>
      </w:tblGrid>
      <w:tr w:rsidR="007C7726" w:rsidTr="004A4D54">
        <w:tc>
          <w:tcPr>
            <w:tcW w:w="2660" w:type="pct"/>
            <w:vAlign w:val="center"/>
          </w:tcPr>
          <w:p w:rsidR="007C7726" w:rsidRDefault="007C7726" w:rsidP="00EF4D2F">
            <w:pPr>
              <w:pStyle w:val="a9"/>
            </w:pPr>
            <w:r>
              <w:object w:dxaOrig="4920" w:dyaOrig="4035">
                <v:shape id="_x0000_i1028" type="#_x0000_t75" style="width:246pt;height:201.75pt" o:ole="">
                  <v:imagedata r:id="rId14" o:title=""/>
                </v:shape>
                <o:OLEObject Type="Embed" ProgID="PBrush" ShapeID="_x0000_i1028" DrawAspect="Content" ObjectID="_1606522165" r:id="rId15"/>
              </w:object>
            </w:r>
          </w:p>
        </w:tc>
        <w:tc>
          <w:tcPr>
            <w:tcW w:w="2340" w:type="pct"/>
            <w:vAlign w:val="center"/>
          </w:tcPr>
          <w:p w:rsidR="007C7726" w:rsidRDefault="007C7726" w:rsidP="00EF4D2F">
            <w:pPr>
              <w:pStyle w:val="a9"/>
            </w:pPr>
            <w:r>
              <w:object w:dxaOrig="4740" w:dyaOrig="4005">
                <v:shape id="_x0000_i1029" type="#_x0000_t75" style="width:237pt;height:200.25pt" o:ole="">
                  <v:imagedata r:id="rId16" o:title=""/>
                </v:shape>
                <o:OLEObject Type="Embed" ProgID="PBrush" ShapeID="_x0000_i1029" DrawAspect="Content" ObjectID="_1606522166" r:id="rId17"/>
              </w:object>
            </w:r>
          </w:p>
        </w:tc>
      </w:tr>
      <w:tr w:rsidR="007C7726" w:rsidTr="004A4D54">
        <w:tc>
          <w:tcPr>
            <w:tcW w:w="266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Рис.3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Рис.4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Pr="007C7726" w:rsidRDefault="007C7726" w:rsidP="007C7726">
      <w:pPr>
        <w:pStyle w:val="a9"/>
        <w:ind w:left="360"/>
      </w:pPr>
      <w:r>
        <w:lastRenderedPageBreak/>
        <w:t>Фильтр №3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7C7726" w:rsidTr="004A4D54">
        <w:tc>
          <w:tcPr>
            <w:tcW w:w="5000" w:type="pct"/>
            <w:vAlign w:val="center"/>
          </w:tcPr>
          <w:p w:rsidR="007C7726" w:rsidRDefault="007C7726" w:rsidP="00EF4D2F">
            <w:pPr>
              <w:pStyle w:val="a9"/>
            </w:pPr>
            <w:r>
              <w:object w:dxaOrig="10065" w:dyaOrig="4005">
                <v:shape id="_x0000_i1030" type="#_x0000_t75" style="width:467.25pt;height:186pt" o:ole="">
                  <v:imagedata r:id="rId18" o:title=""/>
                </v:shape>
                <o:OLEObject Type="Embed" ProgID="PBrush" ShapeID="_x0000_i1030" DrawAspect="Content" ObjectID="_1606522167" r:id="rId19"/>
              </w:object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Рис.5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object w:dxaOrig="9990" w:dyaOrig="4110">
                <v:shape id="_x0000_i1031" type="#_x0000_t75" style="width:467.25pt;height:192pt" o:ole="">
                  <v:imagedata r:id="rId20" o:title=""/>
                </v:shape>
                <o:OLEObject Type="Embed" ProgID="PBrush" ShapeID="_x0000_i1031" DrawAspect="Content" ObjectID="_1606522168" r:id="rId21"/>
              </w:object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Рис.6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85083C" w:rsidRDefault="0085083C" w:rsidP="007C7726">
      <w:pPr>
        <w:pStyle w:val="a9"/>
        <w:jc w:val="left"/>
        <w:rPr>
          <w:b/>
        </w:rPr>
      </w:pPr>
    </w:p>
    <w:p w:rsidR="007C7726" w:rsidRPr="0085083C" w:rsidRDefault="007C7726" w:rsidP="0085083C">
      <w:pPr>
        <w:pStyle w:val="a9"/>
        <w:numPr>
          <w:ilvl w:val="0"/>
          <w:numId w:val="19"/>
        </w:numPr>
        <w:spacing w:line="240" w:lineRule="auto"/>
        <w:ind w:left="714" w:hanging="357"/>
      </w:pPr>
      <w:r>
        <w:lastRenderedPageBreak/>
        <w:t xml:space="preserve">Линейное воздействие </w:t>
      </w:r>
      <w:r w:rsidRPr="008C1ABD">
        <w:rPr>
          <w:rFonts w:cs="Times New Roman"/>
          <w:position w:val="-10"/>
          <w:szCs w:val="28"/>
        </w:rPr>
        <w:object w:dxaOrig="1060" w:dyaOrig="320">
          <v:shape id="_x0000_i1032" type="#_x0000_t75" style="width:52.5pt;height:15.75pt" o:ole="">
            <v:imagedata r:id="rId22" o:title=""/>
          </v:shape>
          <o:OLEObject Type="Embed" ProgID="Equation.DSMT4" ShapeID="_x0000_i1032" DrawAspect="Content" ObjectID="_1606522169" r:id="rId23"/>
        </w:object>
      </w:r>
    </w:p>
    <w:p w:rsidR="0085083C" w:rsidRPr="007C7726" w:rsidRDefault="0085083C" w:rsidP="0085083C">
      <w:pPr>
        <w:pStyle w:val="a9"/>
        <w:spacing w:line="240" w:lineRule="auto"/>
        <w:ind w:left="357"/>
        <w:jc w:val="left"/>
      </w:pPr>
    </w:p>
    <w:p w:rsidR="007C7726" w:rsidRPr="007C7726" w:rsidRDefault="007C7726" w:rsidP="007C7726">
      <w:pPr>
        <w:pStyle w:val="a9"/>
        <w:ind w:left="360"/>
      </w:pPr>
      <w:r>
        <w:t>Фильтр №1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86"/>
      </w:tblGrid>
      <w:tr w:rsidR="007C7726" w:rsidTr="004A4D54">
        <w:tc>
          <w:tcPr>
            <w:tcW w:w="2660" w:type="pct"/>
            <w:vAlign w:val="center"/>
          </w:tcPr>
          <w:p w:rsidR="007C7726" w:rsidRDefault="004A4D54" w:rsidP="00EF4D2F">
            <w:pPr>
              <w:pStyle w:val="a9"/>
            </w:pPr>
            <w:r>
              <w:rPr>
                <w:noProof/>
                <w:lang w:eastAsia="ru-RU"/>
              </w:rPr>
              <w:drawing>
                <wp:inline distT="0" distB="0" distL="0" distR="0" wp14:anchorId="3EC77179" wp14:editId="0459122B">
                  <wp:extent cx="3024000" cy="2484000"/>
                  <wp:effectExtent l="0" t="0" r="5080" b="0"/>
                  <wp:docPr id="37" name="Рисунок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4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pct"/>
            <w:vAlign w:val="center"/>
          </w:tcPr>
          <w:p w:rsidR="007C7726" w:rsidRDefault="004A4D54" w:rsidP="00EF4D2F">
            <w:pPr>
              <w:pStyle w:val="a9"/>
            </w:pPr>
            <w:r>
              <w:rPr>
                <w:noProof/>
                <w:lang w:eastAsia="ru-RU"/>
              </w:rPr>
              <w:drawing>
                <wp:inline distT="0" distB="0" distL="0" distR="0" wp14:anchorId="5B97BA5E" wp14:editId="2AC8777A">
                  <wp:extent cx="3024000" cy="2484000"/>
                  <wp:effectExtent l="0" t="0" r="5080" b="0"/>
                  <wp:docPr id="40" name="Рисунок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4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26" w:rsidTr="004A4D54">
        <w:tc>
          <w:tcPr>
            <w:tcW w:w="266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Рис.7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Рис.8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7C7726" w:rsidRDefault="007C7726" w:rsidP="007C7726">
      <w:pPr>
        <w:pStyle w:val="a9"/>
        <w:jc w:val="left"/>
      </w:pPr>
    </w:p>
    <w:p w:rsidR="007C7726" w:rsidRPr="007C7726" w:rsidRDefault="007C7726" w:rsidP="007C7726">
      <w:pPr>
        <w:pStyle w:val="a9"/>
        <w:ind w:left="360"/>
      </w:pPr>
      <w:r>
        <w:t>Фильтр №2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86"/>
      </w:tblGrid>
      <w:tr w:rsidR="007C7726" w:rsidTr="004A4D54">
        <w:tc>
          <w:tcPr>
            <w:tcW w:w="2660" w:type="pct"/>
            <w:vAlign w:val="center"/>
          </w:tcPr>
          <w:p w:rsidR="007C7726" w:rsidRDefault="00E759B3" w:rsidP="00EF4D2F">
            <w:pPr>
              <w:pStyle w:val="a9"/>
            </w:pPr>
            <w:r>
              <w:rPr>
                <w:noProof/>
                <w:lang w:eastAsia="ru-RU"/>
              </w:rPr>
              <w:drawing>
                <wp:inline distT="0" distB="0" distL="0" distR="0" wp14:anchorId="74995648" wp14:editId="39900729">
                  <wp:extent cx="3024000" cy="2484000"/>
                  <wp:effectExtent l="0" t="0" r="5080" b="0"/>
                  <wp:docPr id="43" name="Рисунок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4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pct"/>
            <w:vAlign w:val="center"/>
          </w:tcPr>
          <w:p w:rsidR="007C7726" w:rsidRDefault="00E759B3" w:rsidP="00EF4D2F">
            <w:pPr>
              <w:pStyle w:val="a9"/>
            </w:pPr>
            <w:r>
              <w:rPr>
                <w:noProof/>
                <w:lang w:eastAsia="ru-RU"/>
              </w:rPr>
              <w:drawing>
                <wp:inline distT="0" distB="0" distL="0" distR="0" wp14:anchorId="0507001D" wp14:editId="789C020B">
                  <wp:extent cx="3024000" cy="2484000"/>
                  <wp:effectExtent l="0" t="0" r="5080" b="0"/>
                  <wp:docPr id="46" name="Рисунок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24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26" w:rsidTr="004A4D54">
        <w:tc>
          <w:tcPr>
            <w:tcW w:w="266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Рис.9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Рис.10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Pr="007C7726" w:rsidRDefault="007C7726" w:rsidP="007C7726">
      <w:pPr>
        <w:pStyle w:val="a9"/>
        <w:ind w:left="360"/>
      </w:pPr>
      <w:r>
        <w:lastRenderedPageBreak/>
        <w:t>Фильтр №3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7C7726" w:rsidTr="004A4D54">
        <w:tc>
          <w:tcPr>
            <w:tcW w:w="5000" w:type="pct"/>
            <w:vAlign w:val="center"/>
          </w:tcPr>
          <w:p w:rsidR="007C7726" w:rsidRDefault="0085083C" w:rsidP="00EF4D2F">
            <w:pPr>
              <w:pStyle w:val="a9"/>
            </w:pPr>
            <w:r>
              <w:object w:dxaOrig="9780" w:dyaOrig="3855">
                <v:shape id="_x0000_i1033" type="#_x0000_t75" style="width:467.25pt;height:184.5pt" o:ole="">
                  <v:imagedata r:id="rId28" o:title=""/>
                </v:shape>
                <o:OLEObject Type="Embed" ProgID="PBrush" ShapeID="_x0000_i1033" DrawAspect="Content" ObjectID="_1606522170" r:id="rId29"/>
              </w:object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P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Рис.11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Default="00E759B3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25D7F7" wp14:editId="1A79ECD4">
                  <wp:extent cx="5940425" cy="2352675"/>
                  <wp:effectExtent l="0" t="0" r="3175" b="9525"/>
                  <wp:docPr id="52" name="Рисунок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26" w:rsidTr="004A4D54">
        <w:tc>
          <w:tcPr>
            <w:tcW w:w="5000" w:type="pct"/>
            <w:vAlign w:val="center"/>
          </w:tcPr>
          <w:p w:rsidR="007C7726" w:rsidRDefault="007C7726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Рис.12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7C7726" w:rsidRDefault="007C7726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Default="0085083C" w:rsidP="007C7726">
      <w:pPr>
        <w:pStyle w:val="a9"/>
        <w:jc w:val="left"/>
      </w:pPr>
    </w:p>
    <w:p w:rsidR="0085083C" w:rsidRPr="0085083C" w:rsidRDefault="0085083C" w:rsidP="0085083C">
      <w:pPr>
        <w:pStyle w:val="a9"/>
        <w:numPr>
          <w:ilvl w:val="0"/>
          <w:numId w:val="19"/>
        </w:numPr>
        <w:spacing w:line="240" w:lineRule="auto"/>
      </w:pPr>
      <w:r>
        <w:lastRenderedPageBreak/>
        <w:t xml:space="preserve">Квадратичное воздействие </w:t>
      </w:r>
      <w:r w:rsidRPr="008C1ABD">
        <w:rPr>
          <w:rFonts w:cs="Times New Roman"/>
          <w:position w:val="-10"/>
          <w:szCs w:val="28"/>
        </w:rPr>
        <w:object w:dxaOrig="1100" w:dyaOrig="360">
          <v:shape id="_x0000_i1034" type="#_x0000_t75" style="width:55.5pt;height:18.75pt" o:ole="">
            <v:imagedata r:id="rId31" o:title=""/>
          </v:shape>
          <o:OLEObject Type="Embed" ProgID="Equation.DSMT4" ShapeID="_x0000_i1034" DrawAspect="Content" ObjectID="_1606522171" r:id="rId32"/>
        </w:object>
      </w:r>
    </w:p>
    <w:p w:rsidR="0085083C" w:rsidRPr="007C7726" w:rsidRDefault="0085083C" w:rsidP="0085083C">
      <w:pPr>
        <w:pStyle w:val="a9"/>
        <w:spacing w:line="240" w:lineRule="auto"/>
        <w:ind w:left="360"/>
        <w:jc w:val="left"/>
      </w:pPr>
    </w:p>
    <w:p w:rsidR="0085083C" w:rsidRPr="007C7726" w:rsidRDefault="0085083C" w:rsidP="0085083C">
      <w:pPr>
        <w:pStyle w:val="a9"/>
        <w:ind w:left="360"/>
      </w:pPr>
      <w:r>
        <w:t>Фильтр №1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4986"/>
      </w:tblGrid>
      <w:tr w:rsidR="0085083C" w:rsidTr="004A4D54">
        <w:tc>
          <w:tcPr>
            <w:tcW w:w="2660" w:type="pct"/>
            <w:vAlign w:val="center"/>
          </w:tcPr>
          <w:p w:rsidR="0085083C" w:rsidRDefault="0085083C" w:rsidP="00EF4D2F">
            <w:pPr>
              <w:pStyle w:val="a9"/>
            </w:pPr>
            <w:r>
              <w:object w:dxaOrig="4800" w:dyaOrig="3960">
                <v:shape id="_x0000_i1035" type="#_x0000_t75" style="width:240pt;height:198.75pt" o:ole="">
                  <v:imagedata r:id="rId33" o:title=""/>
                </v:shape>
                <o:OLEObject Type="Embed" ProgID="PBrush" ShapeID="_x0000_i1035" DrawAspect="Content" ObjectID="_1606522172" r:id="rId34"/>
              </w:object>
            </w:r>
          </w:p>
        </w:tc>
        <w:tc>
          <w:tcPr>
            <w:tcW w:w="2340" w:type="pct"/>
            <w:vAlign w:val="center"/>
          </w:tcPr>
          <w:p w:rsidR="0085083C" w:rsidRDefault="0085083C" w:rsidP="00EF4D2F">
            <w:pPr>
              <w:pStyle w:val="a9"/>
            </w:pPr>
            <w:r>
              <w:object w:dxaOrig="4770" w:dyaOrig="3990">
                <v:shape id="_x0000_i1036" type="#_x0000_t75" style="width:238.5pt;height:199.5pt" o:ole="">
                  <v:imagedata r:id="rId35" o:title=""/>
                </v:shape>
                <o:OLEObject Type="Embed" ProgID="PBrush" ShapeID="_x0000_i1036" DrawAspect="Content" ObjectID="_1606522173" r:id="rId36"/>
              </w:object>
            </w:r>
          </w:p>
        </w:tc>
      </w:tr>
      <w:tr w:rsidR="0085083C" w:rsidTr="004A4D54">
        <w:tc>
          <w:tcPr>
            <w:tcW w:w="2660" w:type="pct"/>
            <w:vAlign w:val="center"/>
          </w:tcPr>
          <w:p w:rsidR="0085083C" w:rsidRPr="007C7726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Рис.13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85083C" w:rsidRPr="007C7726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Рис.14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85083C" w:rsidRDefault="0085083C" w:rsidP="0085083C">
      <w:pPr>
        <w:pStyle w:val="a9"/>
        <w:jc w:val="left"/>
      </w:pPr>
    </w:p>
    <w:p w:rsidR="0085083C" w:rsidRPr="007C7726" w:rsidRDefault="0085083C" w:rsidP="0085083C">
      <w:pPr>
        <w:pStyle w:val="a9"/>
        <w:ind w:left="360"/>
      </w:pPr>
      <w:r>
        <w:t>Фильтр №2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6"/>
        <w:gridCol w:w="4931"/>
      </w:tblGrid>
      <w:tr w:rsidR="0085083C" w:rsidTr="004A4D54">
        <w:tc>
          <w:tcPr>
            <w:tcW w:w="2660" w:type="pct"/>
            <w:vAlign w:val="center"/>
          </w:tcPr>
          <w:p w:rsidR="0085083C" w:rsidRDefault="0085083C" w:rsidP="00EF4D2F">
            <w:pPr>
              <w:pStyle w:val="a9"/>
            </w:pPr>
            <w:r>
              <w:object w:dxaOrig="4725" w:dyaOrig="3885">
                <v:shape id="_x0000_i1037" type="#_x0000_t75" style="width:236.25pt;height:194.25pt" o:ole="">
                  <v:imagedata r:id="rId37" o:title=""/>
                </v:shape>
                <o:OLEObject Type="Embed" ProgID="PBrush" ShapeID="_x0000_i1037" DrawAspect="Content" ObjectID="_1606522174" r:id="rId38"/>
              </w:object>
            </w:r>
          </w:p>
        </w:tc>
        <w:tc>
          <w:tcPr>
            <w:tcW w:w="2340" w:type="pct"/>
            <w:vAlign w:val="center"/>
          </w:tcPr>
          <w:p w:rsidR="0085083C" w:rsidRDefault="0085083C" w:rsidP="00EF4D2F">
            <w:pPr>
              <w:pStyle w:val="a9"/>
            </w:pPr>
            <w:r>
              <w:object w:dxaOrig="4710" w:dyaOrig="3960">
                <v:shape id="_x0000_i1038" type="#_x0000_t75" style="width:235.5pt;height:198.75pt" o:ole="">
                  <v:imagedata r:id="rId39" o:title=""/>
                </v:shape>
                <o:OLEObject Type="Embed" ProgID="PBrush" ShapeID="_x0000_i1038" DrawAspect="Content" ObjectID="_1606522175" r:id="rId40"/>
              </w:object>
            </w:r>
          </w:p>
        </w:tc>
      </w:tr>
      <w:tr w:rsidR="0085083C" w:rsidTr="004A4D54">
        <w:tc>
          <w:tcPr>
            <w:tcW w:w="2660" w:type="pct"/>
            <w:vAlign w:val="center"/>
          </w:tcPr>
          <w:p w:rsidR="0085083C" w:rsidRPr="007C7726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Рис.15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  <w:tc>
          <w:tcPr>
            <w:tcW w:w="2340" w:type="pct"/>
            <w:vAlign w:val="center"/>
          </w:tcPr>
          <w:p w:rsidR="0085083C" w:rsidRPr="007C7726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Рис.16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Default="0085083C" w:rsidP="0085083C">
      <w:pPr>
        <w:pStyle w:val="a9"/>
        <w:jc w:val="left"/>
      </w:pPr>
    </w:p>
    <w:p w:rsidR="0085083C" w:rsidRPr="007C7726" w:rsidRDefault="0085083C" w:rsidP="0085083C">
      <w:pPr>
        <w:pStyle w:val="a9"/>
        <w:ind w:left="360"/>
      </w:pPr>
      <w:r>
        <w:lastRenderedPageBreak/>
        <w:t>Фильтр №3</w:t>
      </w:r>
    </w:p>
    <w:tbl>
      <w:tblPr>
        <w:tblStyle w:val="a7"/>
        <w:tblW w:w="5231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85083C" w:rsidTr="004A4D54">
        <w:tc>
          <w:tcPr>
            <w:tcW w:w="5000" w:type="pct"/>
            <w:vAlign w:val="center"/>
          </w:tcPr>
          <w:p w:rsidR="0085083C" w:rsidRDefault="0085083C" w:rsidP="00EF4D2F">
            <w:pPr>
              <w:pStyle w:val="a9"/>
            </w:pPr>
            <w:r>
              <w:object w:dxaOrig="9945" w:dyaOrig="4035">
                <v:shape id="_x0000_i1039" type="#_x0000_t75" style="width:467.25pt;height:189.75pt" o:ole="">
                  <v:imagedata r:id="rId41" o:title=""/>
                </v:shape>
                <o:OLEObject Type="Embed" ProgID="PBrush" ShapeID="_x0000_i1039" DrawAspect="Content" ObjectID="_1606522176" r:id="rId42"/>
              </w:object>
            </w:r>
          </w:p>
        </w:tc>
      </w:tr>
      <w:tr w:rsidR="0085083C" w:rsidTr="004A4D54">
        <w:tc>
          <w:tcPr>
            <w:tcW w:w="5000" w:type="pct"/>
            <w:vAlign w:val="center"/>
          </w:tcPr>
          <w:p w:rsidR="0085083C" w:rsidRPr="007C7726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Рис.17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информативного п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араметра</w:t>
            </w:r>
          </w:p>
        </w:tc>
      </w:tr>
      <w:tr w:rsidR="0085083C" w:rsidTr="004A4D54">
        <w:tc>
          <w:tcPr>
            <w:tcW w:w="5000" w:type="pct"/>
            <w:vAlign w:val="center"/>
          </w:tcPr>
          <w:p w:rsidR="0085083C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object w:dxaOrig="10110" w:dyaOrig="4125">
                <v:shape id="_x0000_i1040" type="#_x0000_t75" style="width:467.25pt;height:190.5pt" o:ole="">
                  <v:imagedata r:id="rId43" o:title=""/>
                </v:shape>
                <o:OLEObject Type="Embed" ProgID="PBrush" ShapeID="_x0000_i1040" DrawAspect="Content" ObjectID="_1606522177" r:id="rId44"/>
              </w:object>
            </w:r>
          </w:p>
        </w:tc>
      </w:tr>
      <w:tr w:rsidR="0085083C" w:rsidTr="004A4D54">
        <w:tc>
          <w:tcPr>
            <w:tcW w:w="5000" w:type="pct"/>
            <w:vAlign w:val="center"/>
          </w:tcPr>
          <w:p w:rsidR="0085083C" w:rsidRDefault="0085083C" w:rsidP="00EF4D2F">
            <w:pPr>
              <w:pStyle w:val="af8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Рис.18</w:t>
            </w:r>
            <w:r w:rsidRPr="00310059">
              <w:rPr>
                <w:rFonts w:ascii="Times New Roman" w:hAnsi="Times New Roman" w:cs="Times New Roman"/>
                <w:i/>
                <w:sz w:val="24"/>
                <w:szCs w:val="28"/>
              </w:rPr>
              <w:t>. График оценки пр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оцесса на выходе дискриминатора</w:t>
            </w:r>
          </w:p>
        </w:tc>
      </w:tr>
    </w:tbl>
    <w:p w:rsidR="0085083C" w:rsidRDefault="0085083C" w:rsidP="007C7726">
      <w:pPr>
        <w:pStyle w:val="a9"/>
        <w:jc w:val="left"/>
      </w:pPr>
    </w:p>
    <w:p w:rsidR="0085083C" w:rsidRPr="00FF3713" w:rsidRDefault="0085083C" w:rsidP="0085083C">
      <w:pPr>
        <w:pStyle w:val="af8"/>
        <w:ind w:left="0" w:right="3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результатов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6"/>
        <w:gridCol w:w="1457"/>
        <w:gridCol w:w="1035"/>
        <w:gridCol w:w="1035"/>
        <w:gridCol w:w="1605"/>
        <w:gridCol w:w="655"/>
        <w:gridCol w:w="709"/>
        <w:gridCol w:w="763"/>
      </w:tblGrid>
      <w:tr w:rsidR="0085083C" w:rsidTr="0085083C"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№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2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780" w:dyaOrig="380">
                <v:shape id="_x0000_i1041" type="#_x0000_t75" style="width:40.5pt;height:19.5pt" o:ole="">
                  <v:imagedata r:id="rId45" o:title=""/>
                </v:shape>
                <o:OLEObject Type="Embed" ProgID="Equation.DSMT4" ShapeID="_x0000_i1041" DrawAspect="Content" ObjectID="_1606522178" r:id="rId46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2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800" w:dyaOrig="380">
                <v:shape id="_x0000_i1042" type="#_x0000_t75" style="width:40.5pt;height:19.5pt" o:ole="">
                  <v:imagedata r:id="rId47" o:title=""/>
                </v:shape>
                <o:OLEObject Type="Embed" ProgID="Equation.DSMT4" ShapeID="_x0000_i1042" DrawAspect="Content" ObjectID="_1606522179" r:id="rId48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2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380" w:dyaOrig="380">
                <v:shape id="_x0000_i1043" type="#_x0000_t75" style="width:69pt;height:19.5pt" o:ole="">
                  <v:imagedata r:id="rId49" o:title=""/>
                </v:shape>
                <o:OLEObject Type="Embed" ProgID="Equation.DSMT4" ShapeID="_x0000_i1043" DrawAspect="Content" ObjectID="_1606522180" r:id="rId50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A3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40" w:dyaOrig="340">
                <v:shape id="_x0000_i1044" type="#_x0000_t75" style="width:21.75pt;height:16.5pt" o:ole="">
                  <v:imagedata r:id="rId51" o:title=""/>
                </v:shape>
                <o:OLEObject Type="Embed" ProgID="Equation.DSMT4" ShapeID="_x0000_i1044" DrawAspect="Content" ObjectID="_1606522181" r:id="rId52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A3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0" w:dyaOrig="380">
                <v:shape id="_x0000_i1045" type="#_x0000_t75" style="width:12pt;height:19.5pt" o:ole="">
                  <v:imagedata r:id="rId53" o:title=""/>
                </v:shape>
                <o:OLEObject Type="Embed" ProgID="Equation.DSMT4" ShapeID="_x0000_i1045" DrawAspect="Content" ObjectID="_1606522182" r:id="rId54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A3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540" w:dyaOrig="360">
                <v:shape id="_x0000_i1046" type="#_x0000_t75" style="width:27pt;height:18.75pt" o:ole="">
                  <v:imagedata r:id="rId55" o:title=""/>
                </v:shape>
                <o:OLEObject Type="Embed" ProgID="Equation.DSMT4" ShapeID="_x0000_i1046" DrawAspect="Content" ObjectID="_1606522183" r:id="rId56"/>
              </w:object>
            </w:r>
          </w:p>
        </w:tc>
      </w:tr>
      <w:tr w:rsidR="0085083C" w:rsidTr="0085083C">
        <w:tc>
          <w:tcPr>
            <w:tcW w:w="0" w:type="auto"/>
            <w:vMerge w:val="restart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2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340" w:dyaOrig="400">
                <v:shape id="_x0000_i1047" type="#_x0000_t75" style="width:66.75pt;height:20.25pt" o:ole="">
                  <v:imagedata r:id="rId57" o:title=""/>
                </v:shape>
                <o:OLEObject Type="Embed" ProgID="Equation.DSMT4" ShapeID="_x0000_i1047" DrawAspect="Content" ObjectID="_1606522184" r:id="rId58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5083C" w:rsidRPr="00532C56" w:rsidRDefault="00C67D71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vAlign w:val="center"/>
          </w:tcPr>
          <w:p w:rsidR="0085083C" w:rsidRPr="007721F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721F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85083C" w:rsidRPr="005203F4" w:rsidRDefault="00FF4A8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85083C" w:rsidRPr="00CA7526" w:rsidRDefault="00FF4A8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508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5083C" w:rsidRPr="000B7B6E" w:rsidRDefault="00FF4A8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A4D54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0" w:type="auto"/>
            <w:vAlign w:val="center"/>
          </w:tcPr>
          <w:p w:rsidR="0085083C" w:rsidRPr="007721FC" w:rsidRDefault="00FF4A8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5083C" w:rsidRPr="005203F4" w:rsidRDefault="004A4D5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5083C" w:rsidRPr="005203F4" w:rsidRDefault="004A4D5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8508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5083C" w:rsidRPr="007721FC" w:rsidRDefault="00FF4A8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8508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5083C" w:rsidRPr="004B2E5C" w:rsidRDefault="004A4D5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85083C" w:rsidRPr="004B2E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 w:val="restart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B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40" w:dyaOrig="320">
                <v:shape id="_x0000_i1048" type="#_x0000_t75" style="width:47.25pt;height:15.75pt" o:ole="">
                  <v:imagedata r:id="rId59" o:title=""/>
                </v:shape>
                <o:OLEObject Type="Embed" ProgID="Equation.DSMT4" ShapeID="_x0000_i1048" DrawAspect="Content" ObjectID="_1606522185" r:id="rId60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5083C" w:rsidRPr="005203F4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vAlign w:val="center"/>
          </w:tcPr>
          <w:p w:rsidR="0085083C" w:rsidRPr="00CA7526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:rsidR="0085083C" w:rsidRPr="005203F4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721F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580667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3.57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85083C" w:rsidRPr="005203F4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EFA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00">
                <v:shape id="_x0000_i1049" type="#_x0000_t75" style="width:12pt;height:10.5pt" o:ole="">
                  <v:imagedata r:id="rId61" o:title=""/>
                </v:shape>
                <o:OLEObject Type="Embed" ProgID="Equation.DSMT4" ShapeID="_x0000_i1049" DrawAspect="Content" ObjectID="_1606522186" r:id="rId62"/>
              </w:object>
            </w:r>
          </w:p>
        </w:tc>
        <w:tc>
          <w:tcPr>
            <w:tcW w:w="0" w:type="auto"/>
            <w:vAlign w:val="center"/>
          </w:tcPr>
          <w:p w:rsidR="0085083C" w:rsidRPr="00CA7526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85083C" w:rsidRPr="005203F4" w:rsidRDefault="0085083C" w:rsidP="0085083C">
            <w:pPr>
              <w:pStyle w:val="af8"/>
              <w:ind w:left="-332" w:right="3" w:firstLine="33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721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580667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3.85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85083C" w:rsidRPr="0058199A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5083C" w:rsidRPr="00801835" w:rsidRDefault="004A4D5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85083C" w:rsidRPr="007721FC" w:rsidRDefault="004A4D54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580667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5083C" w:rsidTr="0085083C">
        <w:tc>
          <w:tcPr>
            <w:tcW w:w="0" w:type="auto"/>
            <w:vMerge w:val="restart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7B7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80" w:dyaOrig="360">
                <v:shape id="_x0000_i1050" type="#_x0000_t75" style="width:49.5pt;height:18.75pt" o:ole="">
                  <v:imagedata r:id="rId63" o:title=""/>
                </v:shape>
                <o:OLEObject Type="Embed" ProgID="Equation.DSMT4" ShapeID="_x0000_i1050" DrawAspect="Content" ObjectID="_1606522187" r:id="rId64"/>
              </w:objec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EFA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00">
                <v:shape id="_x0000_i1051" type="#_x0000_t75" style="width:12pt;height:10.5pt" o:ole="">
                  <v:imagedata r:id="rId61" o:title=""/>
                </v:shape>
                <o:OLEObject Type="Embed" ProgID="Equation.DSMT4" ShapeID="_x0000_i1051" DrawAspect="Content" ObjectID="_1606522188" r:id="rId65"/>
              </w:object>
            </w:r>
          </w:p>
        </w:tc>
        <w:tc>
          <w:tcPr>
            <w:tcW w:w="0" w:type="auto"/>
            <w:vAlign w:val="center"/>
          </w:tcPr>
          <w:p w:rsidR="0085083C" w:rsidRPr="00801835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85083C" w:rsidRPr="00081722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7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6D1EB9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EFA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00">
                <v:shape id="_x0000_i1052" type="#_x0000_t75" style="width:12pt;height:10.5pt" o:ole="">
                  <v:imagedata r:id="rId61" o:title=""/>
                </v:shape>
                <o:OLEObject Type="Embed" ProgID="Equation.DSMT4" ShapeID="_x0000_i1052" DrawAspect="Content" ObjectID="_1606522189" r:id="rId66"/>
              </w:object>
            </w:r>
          </w:p>
        </w:tc>
        <w:tc>
          <w:tcPr>
            <w:tcW w:w="0" w:type="auto"/>
            <w:vAlign w:val="center"/>
          </w:tcPr>
          <w:p w:rsidR="0085083C" w:rsidRPr="00801835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0" w:type="auto"/>
            <w:vAlign w:val="center"/>
          </w:tcPr>
          <w:p w:rsidR="0085083C" w:rsidRPr="00081722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72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6D1EB9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85083C" w:rsidTr="0085083C">
        <w:tc>
          <w:tcPr>
            <w:tcW w:w="0" w:type="auto"/>
            <w:vMerge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85083C" w:rsidRPr="00801835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85083C" w:rsidRPr="00081722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8172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85083C" w:rsidRPr="00286DED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DE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Default="0085083C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5083C" w:rsidRPr="006D1EB9" w:rsidRDefault="00E759B3" w:rsidP="0085083C">
            <w:pPr>
              <w:pStyle w:val="af8"/>
              <w:ind w:left="0"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</w:tr>
    </w:tbl>
    <w:p w:rsidR="0085083C" w:rsidRDefault="0085083C" w:rsidP="007C7726">
      <w:pPr>
        <w:pStyle w:val="a9"/>
        <w:jc w:val="left"/>
      </w:pPr>
    </w:p>
    <w:p w:rsidR="00E759B3" w:rsidRDefault="00E759B3" w:rsidP="007C7726">
      <w:pPr>
        <w:pStyle w:val="a9"/>
        <w:jc w:val="left"/>
      </w:pPr>
    </w:p>
    <w:p w:rsidR="00E759B3" w:rsidRDefault="00E759B3" w:rsidP="007C7726">
      <w:pPr>
        <w:pStyle w:val="a9"/>
        <w:jc w:val="left"/>
      </w:pPr>
    </w:p>
    <w:p w:rsidR="00E759B3" w:rsidRDefault="00E759B3" w:rsidP="007C7726">
      <w:pPr>
        <w:pStyle w:val="a9"/>
        <w:jc w:val="left"/>
      </w:pPr>
    </w:p>
    <w:p w:rsidR="00E759B3" w:rsidRDefault="00E759B3" w:rsidP="00E759B3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Вывод:</w:t>
      </w:r>
      <w:r>
        <w:rPr>
          <w:rFonts w:cs="Times New Roman"/>
          <w:szCs w:val="28"/>
        </w:rPr>
        <w:t xml:space="preserve"> </w:t>
      </w:r>
    </w:p>
    <w:p w:rsidR="00E759B3" w:rsidRDefault="00E759B3" w:rsidP="00616380">
      <w:pPr>
        <w:pStyle w:val="a5"/>
      </w:pPr>
      <w:r>
        <w:t>В ходе лабораторной работы были проведены наблюдения ошибок слежения и их оценок для различных характеров входных воздействий (</w:t>
      </w:r>
      <w:r>
        <w:rPr>
          <w:rFonts w:eastAsia="Times New Roman"/>
        </w:rPr>
        <w:t>ступенчатое, линейное и квадратичное)</w:t>
      </w:r>
      <w:r>
        <w:t xml:space="preserve"> на различные типы фильтров, с разными порядками астатизма.</w:t>
      </w:r>
      <w:r>
        <w:rPr>
          <w:rFonts w:eastAsia="Times New Roman"/>
        </w:rPr>
        <w:t xml:space="preserve"> Рассчитано время установления системы в состояние равновесия</w:t>
      </w:r>
    </w:p>
    <w:p w:rsidR="00E759B3" w:rsidRDefault="00E759B3" w:rsidP="00616380">
      <w:pPr>
        <w:pStyle w:val="a5"/>
      </w:pPr>
      <w:r>
        <w:t xml:space="preserve">Практически была подтверждена зависимость соотношений порядков астатизма системы слежения и воздействующей величины. В случае если порядок астатизма системы больше порядка входного воздействия, то ошибка слежения стремится к установлению нулевого значения. В случае равных порядков, наблюдались установившиеся значения равные константам. В оставшемся случае, значение ошибки слежения стремится к бесконечности. </w:t>
      </w:r>
    </w:p>
    <w:p w:rsidR="00E759B3" w:rsidRPr="007C7726" w:rsidRDefault="00E759B3" w:rsidP="007C7726">
      <w:pPr>
        <w:pStyle w:val="a9"/>
        <w:jc w:val="left"/>
      </w:pPr>
      <w:bookmarkStart w:id="0" w:name="_GoBack"/>
      <w:bookmarkEnd w:id="0"/>
    </w:p>
    <w:sectPr w:rsidR="00E759B3" w:rsidRPr="007C7726" w:rsidSect="00F3591B">
      <w:footerReference w:type="default" r:id="rId6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5F" w:rsidRDefault="00B6765F" w:rsidP="00F02872">
      <w:pPr>
        <w:spacing w:after="0" w:line="240" w:lineRule="auto"/>
      </w:pPr>
      <w:r>
        <w:separator/>
      </w:r>
    </w:p>
  </w:endnote>
  <w:endnote w:type="continuationSeparator" w:id="0">
    <w:p w:rsidR="00B6765F" w:rsidRDefault="00B6765F" w:rsidP="00F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988275"/>
      <w:docPartObj>
        <w:docPartGallery w:val="Page Numbers (Bottom of Page)"/>
        <w:docPartUnique/>
      </w:docPartObj>
    </w:sdtPr>
    <w:sdtEndPr>
      <w:rPr>
        <w:i/>
      </w:rPr>
    </w:sdtEndPr>
    <w:sdtContent>
      <w:p w:rsidR="00F3591B" w:rsidRPr="00F3591B" w:rsidRDefault="00F3591B">
        <w:pPr>
          <w:pStyle w:val="afe"/>
          <w:jc w:val="center"/>
          <w:rPr>
            <w:i/>
          </w:rPr>
        </w:pPr>
        <w:r w:rsidRPr="00F3591B">
          <w:rPr>
            <w:i/>
          </w:rPr>
          <w:fldChar w:fldCharType="begin"/>
        </w:r>
        <w:r w:rsidRPr="00F3591B">
          <w:rPr>
            <w:i/>
          </w:rPr>
          <w:instrText>PAGE   \* MERGEFORMAT</w:instrText>
        </w:r>
        <w:r w:rsidRPr="00F3591B">
          <w:rPr>
            <w:i/>
          </w:rPr>
          <w:fldChar w:fldCharType="separate"/>
        </w:r>
        <w:r w:rsidR="00616380">
          <w:rPr>
            <w:i/>
            <w:noProof/>
          </w:rPr>
          <w:t>8</w:t>
        </w:r>
        <w:r w:rsidRPr="00F3591B">
          <w:rPr>
            <w:i/>
          </w:rPr>
          <w:fldChar w:fldCharType="end"/>
        </w:r>
      </w:p>
    </w:sdtContent>
  </w:sdt>
  <w:p w:rsidR="00F3591B" w:rsidRDefault="00F3591B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5F" w:rsidRDefault="00B6765F" w:rsidP="00F02872">
      <w:pPr>
        <w:spacing w:after="0" w:line="240" w:lineRule="auto"/>
      </w:pPr>
      <w:r>
        <w:separator/>
      </w:r>
    </w:p>
  </w:footnote>
  <w:footnote w:type="continuationSeparator" w:id="0">
    <w:p w:rsidR="00B6765F" w:rsidRDefault="00B6765F" w:rsidP="00F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56444"/>
    <w:multiLevelType w:val="hybridMultilevel"/>
    <w:tmpl w:val="52F8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63644"/>
    <w:multiLevelType w:val="hybridMultilevel"/>
    <w:tmpl w:val="B0E2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92DDD"/>
    <w:multiLevelType w:val="hybridMultilevel"/>
    <w:tmpl w:val="0060D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8"/>
  </w:num>
  <w:num w:numId="5">
    <w:abstractNumId w:val="17"/>
  </w:num>
  <w:num w:numId="6">
    <w:abstractNumId w:val="2"/>
  </w:num>
  <w:num w:numId="7">
    <w:abstractNumId w:val="20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19"/>
  </w:num>
  <w:num w:numId="15">
    <w:abstractNumId w:val="7"/>
  </w:num>
  <w:num w:numId="16">
    <w:abstractNumId w:val="16"/>
  </w:num>
  <w:num w:numId="17">
    <w:abstractNumId w:val="5"/>
  </w:num>
  <w:num w:numId="18">
    <w:abstractNumId w:val="11"/>
  </w:num>
  <w:num w:numId="19">
    <w:abstractNumId w:val="4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14A0"/>
    <w:rsid w:val="002F6BC2"/>
    <w:rsid w:val="002F7B86"/>
    <w:rsid w:val="00302529"/>
    <w:rsid w:val="00303EA0"/>
    <w:rsid w:val="00321DA0"/>
    <w:rsid w:val="00333B55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D7CF4"/>
    <w:rsid w:val="003E2101"/>
    <w:rsid w:val="004021B6"/>
    <w:rsid w:val="00425C8B"/>
    <w:rsid w:val="00430A28"/>
    <w:rsid w:val="00443714"/>
    <w:rsid w:val="0047549B"/>
    <w:rsid w:val="0047605E"/>
    <w:rsid w:val="00497BC8"/>
    <w:rsid w:val="004A4D54"/>
    <w:rsid w:val="004B4971"/>
    <w:rsid w:val="004C450A"/>
    <w:rsid w:val="004D40AE"/>
    <w:rsid w:val="004D60F6"/>
    <w:rsid w:val="004F4840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16380"/>
    <w:rsid w:val="00631C1C"/>
    <w:rsid w:val="00672950"/>
    <w:rsid w:val="006731D1"/>
    <w:rsid w:val="0068022C"/>
    <w:rsid w:val="00692EB1"/>
    <w:rsid w:val="006D369A"/>
    <w:rsid w:val="006D7CEF"/>
    <w:rsid w:val="006E4C70"/>
    <w:rsid w:val="006F3E4E"/>
    <w:rsid w:val="006F75B8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C7726"/>
    <w:rsid w:val="007D3615"/>
    <w:rsid w:val="007D6294"/>
    <w:rsid w:val="00807084"/>
    <w:rsid w:val="00825F3C"/>
    <w:rsid w:val="0083138F"/>
    <w:rsid w:val="008334DD"/>
    <w:rsid w:val="00836592"/>
    <w:rsid w:val="00840BE4"/>
    <w:rsid w:val="00842ED6"/>
    <w:rsid w:val="0085083C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06FE9"/>
    <w:rsid w:val="009270C9"/>
    <w:rsid w:val="00927F2C"/>
    <w:rsid w:val="00945DDE"/>
    <w:rsid w:val="00947243"/>
    <w:rsid w:val="00964980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6765F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51260"/>
    <w:rsid w:val="00C67D71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29C1"/>
    <w:rsid w:val="00E5406D"/>
    <w:rsid w:val="00E62C9A"/>
    <w:rsid w:val="00E759B3"/>
    <w:rsid w:val="00EE1D6E"/>
    <w:rsid w:val="00EF128D"/>
    <w:rsid w:val="00F026B8"/>
    <w:rsid w:val="00F02872"/>
    <w:rsid w:val="00F0508F"/>
    <w:rsid w:val="00F05747"/>
    <w:rsid w:val="00F2636C"/>
    <w:rsid w:val="00F3591B"/>
    <w:rsid w:val="00F445CD"/>
    <w:rsid w:val="00F6588E"/>
    <w:rsid w:val="00F937DD"/>
    <w:rsid w:val="00F940A6"/>
    <w:rsid w:val="00FB29E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List Paragraph"/>
    <w:basedOn w:val="a"/>
    <w:uiPriority w:val="34"/>
    <w:qFormat/>
    <w:rsid w:val="00F6588E"/>
    <w:pPr>
      <w:ind w:left="720"/>
      <w:contextualSpacing/>
    </w:pPr>
    <w:rPr>
      <w:rFonts w:asciiTheme="minorHAnsi" w:hAnsiTheme="minorHAnsi"/>
      <w:sz w:val="22"/>
    </w:rPr>
  </w:style>
  <w:style w:type="table" w:customStyle="1" w:styleId="TableGrid">
    <w:name w:val="TableGrid"/>
    <w:rsid w:val="00F658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F0287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F02872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F02872"/>
    <w:rPr>
      <w:vertAlign w:val="superscript"/>
    </w:rPr>
  </w:style>
  <w:style w:type="paragraph" w:styleId="afc">
    <w:name w:val="header"/>
    <w:basedOn w:val="a"/>
    <w:link w:val="afd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F3591B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F3591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image" Target="media/image20.png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4B593-8A79-4E62-B452-D40A1F9D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75</cp:revision>
  <cp:lastPrinted>2018-12-12T05:11:00Z</cp:lastPrinted>
  <dcterms:created xsi:type="dcterms:W3CDTF">2018-02-19T17:46:00Z</dcterms:created>
  <dcterms:modified xsi:type="dcterms:W3CDTF">2018-12-17T00:22:00Z</dcterms:modified>
</cp:coreProperties>
</file>