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99" w:rsidRPr="0023304A" w:rsidRDefault="00A06C99" w:rsidP="00A06C99">
      <w:pPr>
        <w:pStyle w:val="ab"/>
        <w:jc w:val="center"/>
        <w:rPr>
          <w:color w:val="000000"/>
          <w:sz w:val="28"/>
          <w:szCs w:val="28"/>
        </w:rPr>
      </w:pPr>
      <w:r w:rsidRPr="0023304A">
        <w:rPr>
          <w:color w:val="000000"/>
          <w:sz w:val="28"/>
          <w:szCs w:val="28"/>
        </w:rPr>
        <w:t>Национальный исследовательский университет «МЭИ»</w:t>
      </w:r>
    </w:p>
    <w:p w:rsidR="0023304A" w:rsidRPr="0023304A" w:rsidRDefault="0023304A" w:rsidP="00A06C99">
      <w:pPr>
        <w:pStyle w:val="ab"/>
        <w:jc w:val="center"/>
        <w:rPr>
          <w:color w:val="000000"/>
          <w:sz w:val="28"/>
          <w:szCs w:val="28"/>
        </w:rPr>
      </w:pPr>
      <w:r w:rsidRPr="0023304A">
        <w:rPr>
          <w:color w:val="000000"/>
          <w:sz w:val="28"/>
          <w:szCs w:val="28"/>
        </w:rPr>
        <w:t>Институт Радиотехники и электроники</w:t>
      </w:r>
    </w:p>
    <w:p w:rsidR="00A06C99" w:rsidRPr="0023304A" w:rsidRDefault="00A06C99" w:rsidP="00A06C99">
      <w:pPr>
        <w:pStyle w:val="ab"/>
        <w:jc w:val="center"/>
        <w:rPr>
          <w:color w:val="000000"/>
          <w:sz w:val="28"/>
          <w:szCs w:val="28"/>
        </w:rPr>
      </w:pPr>
      <w:r w:rsidRPr="0023304A">
        <w:rPr>
          <w:color w:val="000000"/>
          <w:sz w:val="28"/>
          <w:szCs w:val="28"/>
        </w:rPr>
        <w:t xml:space="preserve">Кафедра </w:t>
      </w:r>
      <w:r w:rsidR="00C85579" w:rsidRPr="0023304A">
        <w:rPr>
          <w:color w:val="000000"/>
          <w:sz w:val="28"/>
          <w:szCs w:val="28"/>
        </w:rPr>
        <w:t>радиотехнических систем</w:t>
      </w: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  <w:r w:rsidRPr="00C85579">
        <w:rPr>
          <w:color w:val="000000"/>
          <w:sz w:val="28"/>
          <w:szCs w:val="28"/>
        </w:rPr>
        <w:t>Лабораторная работа №1</w:t>
      </w: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  <w:proofErr w:type="gramStart"/>
      <w:r w:rsidRPr="00C85579">
        <w:rPr>
          <w:color w:val="000000"/>
          <w:sz w:val="28"/>
          <w:szCs w:val="28"/>
        </w:rPr>
        <w:t>по</w:t>
      </w:r>
      <w:proofErr w:type="gramEnd"/>
      <w:r w:rsidRPr="00C85579">
        <w:rPr>
          <w:color w:val="000000"/>
          <w:sz w:val="28"/>
          <w:szCs w:val="28"/>
        </w:rPr>
        <w:t xml:space="preserve"> курсу «</w:t>
      </w:r>
      <w:r w:rsidR="00832F31">
        <w:rPr>
          <w:color w:val="000000"/>
          <w:sz w:val="28"/>
          <w:szCs w:val="28"/>
        </w:rPr>
        <w:t>Радиоавтоматика</w:t>
      </w:r>
      <w:r w:rsidRPr="00C85579">
        <w:rPr>
          <w:color w:val="000000"/>
          <w:sz w:val="28"/>
          <w:szCs w:val="28"/>
        </w:rPr>
        <w:t>»</w:t>
      </w:r>
    </w:p>
    <w:p w:rsidR="00A06C99" w:rsidRPr="00C85579" w:rsidRDefault="00A06C99" w:rsidP="00A06C99">
      <w:pPr>
        <w:pStyle w:val="ab"/>
        <w:jc w:val="center"/>
        <w:rPr>
          <w:b/>
          <w:color w:val="000000"/>
          <w:sz w:val="28"/>
          <w:szCs w:val="28"/>
        </w:rPr>
      </w:pPr>
      <w:r w:rsidRPr="00C85579">
        <w:rPr>
          <w:b/>
          <w:color w:val="000000"/>
          <w:sz w:val="28"/>
          <w:szCs w:val="28"/>
        </w:rPr>
        <w:t xml:space="preserve">Система слежения за </w:t>
      </w:r>
      <w:r w:rsidR="00DC0CF8">
        <w:rPr>
          <w:b/>
          <w:color w:val="000000"/>
          <w:sz w:val="28"/>
          <w:szCs w:val="28"/>
        </w:rPr>
        <w:t>задержкой</w:t>
      </w:r>
      <w:r w:rsidRPr="00C85579">
        <w:rPr>
          <w:b/>
          <w:color w:val="000000"/>
          <w:sz w:val="28"/>
          <w:szCs w:val="28"/>
        </w:rPr>
        <w:t xml:space="preserve"> сигнала</w:t>
      </w: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A06C9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DC0CF8" w:rsidRDefault="00DC0CF8" w:rsidP="00A06C99">
      <w:pPr>
        <w:pStyle w:val="ab"/>
        <w:jc w:val="center"/>
        <w:rPr>
          <w:color w:val="000000"/>
          <w:sz w:val="28"/>
          <w:szCs w:val="28"/>
        </w:rPr>
      </w:pPr>
    </w:p>
    <w:p w:rsidR="00DC0CF8" w:rsidRPr="00C85579" w:rsidRDefault="00DC0CF8" w:rsidP="00A06C99">
      <w:pPr>
        <w:pStyle w:val="ab"/>
        <w:jc w:val="center"/>
        <w:rPr>
          <w:color w:val="000000"/>
          <w:sz w:val="28"/>
          <w:szCs w:val="28"/>
        </w:rPr>
      </w:pPr>
    </w:p>
    <w:p w:rsidR="00A06C99" w:rsidRPr="00C85579" w:rsidRDefault="00A06C99" w:rsidP="00A06C99">
      <w:pPr>
        <w:pStyle w:val="ab"/>
        <w:jc w:val="center"/>
        <w:rPr>
          <w:color w:val="000000"/>
          <w:sz w:val="28"/>
          <w:szCs w:val="28"/>
        </w:rPr>
      </w:pPr>
    </w:p>
    <w:p w:rsidR="00106C73" w:rsidRDefault="00D85FD9" w:rsidP="00D652BB">
      <w:pPr>
        <w:pStyle w:val="a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A06C99" w:rsidRPr="00C85579">
        <w:rPr>
          <w:color w:val="000000"/>
          <w:sz w:val="28"/>
          <w:szCs w:val="28"/>
        </w:rPr>
        <w:t xml:space="preserve">: </w:t>
      </w:r>
      <w:proofErr w:type="spellStart"/>
      <w:r w:rsidR="00C20D4C">
        <w:rPr>
          <w:color w:val="000000"/>
          <w:sz w:val="28"/>
          <w:szCs w:val="28"/>
        </w:rPr>
        <w:t>Жеребин</w:t>
      </w:r>
      <w:proofErr w:type="spellEnd"/>
      <w:r w:rsidR="00C20D4C">
        <w:rPr>
          <w:color w:val="000000"/>
          <w:sz w:val="28"/>
          <w:szCs w:val="28"/>
        </w:rPr>
        <w:t xml:space="preserve"> В.Р.</w:t>
      </w:r>
      <w:bookmarkStart w:id="0" w:name="_GoBack"/>
      <w:bookmarkEnd w:id="0"/>
    </w:p>
    <w:p w:rsidR="00D652BB" w:rsidRPr="008444BF" w:rsidRDefault="000C6B34" w:rsidP="00D652BB">
      <w:pPr>
        <w:pStyle w:val="a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Бригада №</w:t>
      </w:r>
      <w:r w:rsidR="00C20D4C">
        <w:rPr>
          <w:color w:val="000000"/>
          <w:sz w:val="28"/>
          <w:szCs w:val="28"/>
        </w:rPr>
        <w:t>1</w:t>
      </w:r>
    </w:p>
    <w:p w:rsidR="00A06C99" w:rsidRPr="00C85579" w:rsidRDefault="00DC0CF8" w:rsidP="00D652BB">
      <w:pPr>
        <w:pStyle w:val="a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ЭР-</w:t>
      </w:r>
      <w:r w:rsidR="000C6B34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>-15</w:t>
      </w:r>
    </w:p>
    <w:p w:rsidR="00106C73" w:rsidRPr="00C85579" w:rsidRDefault="00106C73" w:rsidP="00A06C99">
      <w:pPr>
        <w:pStyle w:val="ab"/>
        <w:jc w:val="right"/>
        <w:rPr>
          <w:color w:val="000000"/>
          <w:sz w:val="28"/>
          <w:szCs w:val="28"/>
        </w:rPr>
      </w:pPr>
    </w:p>
    <w:p w:rsidR="00106C73" w:rsidRPr="00C85579" w:rsidRDefault="00106C73" w:rsidP="00A06C99">
      <w:pPr>
        <w:pStyle w:val="ab"/>
        <w:jc w:val="right"/>
        <w:rPr>
          <w:color w:val="000000"/>
          <w:sz w:val="28"/>
          <w:szCs w:val="28"/>
        </w:rPr>
      </w:pPr>
    </w:p>
    <w:p w:rsidR="00106C73" w:rsidRPr="00C85579" w:rsidRDefault="00106C73" w:rsidP="00A06C99">
      <w:pPr>
        <w:pStyle w:val="ab"/>
        <w:jc w:val="right"/>
        <w:rPr>
          <w:color w:val="000000"/>
          <w:sz w:val="28"/>
          <w:szCs w:val="28"/>
        </w:rPr>
      </w:pPr>
    </w:p>
    <w:p w:rsidR="00D652BB" w:rsidRDefault="00D652BB" w:rsidP="00A06C99">
      <w:pPr>
        <w:pStyle w:val="ab"/>
        <w:jc w:val="right"/>
        <w:rPr>
          <w:color w:val="000000"/>
          <w:sz w:val="28"/>
          <w:szCs w:val="28"/>
        </w:rPr>
      </w:pPr>
    </w:p>
    <w:p w:rsidR="00D85FD9" w:rsidRPr="00C85579" w:rsidRDefault="00D85FD9" w:rsidP="00A06C99">
      <w:pPr>
        <w:pStyle w:val="ab"/>
        <w:jc w:val="right"/>
        <w:rPr>
          <w:color w:val="000000"/>
          <w:sz w:val="28"/>
          <w:szCs w:val="28"/>
        </w:rPr>
      </w:pPr>
    </w:p>
    <w:p w:rsidR="000C6B34" w:rsidRDefault="00DC0CF8" w:rsidP="00D652BB">
      <w:pPr>
        <w:pStyle w:val="a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Москва </w:t>
      </w:r>
    </w:p>
    <w:p w:rsidR="00D85FD9" w:rsidRPr="00D652BB" w:rsidRDefault="00DC0CF8" w:rsidP="00D652BB">
      <w:pPr>
        <w:pStyle w:val="a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2018</w:t>
      </w:r>
      <w:r w:rsidR="00D85FD9">
        <w:rPr>
          <w:b/>
          <w:color w:val="000000"/>
          <w:sz w:val="28"/>
          <w:szCs w:val="28"/>
        </w:rPr>
        <w:br w:type="page"/>
      </w:r>
    </w:p>
    <w:p w:rsidR="00C85579" w:rsidRPr="009750E4" w:rsidRDefault="00C85579" w:rsidP="009750E4">
      <w:pPr>
        <w:pStyle w:val="ab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9750E4">
        <w:rPr>
          <w:b/>
          <w:color w:val="000000"/>
          <w:sz w:val="28"/>
          <w:szCs w:val="28"/>
        </w:rPr>
        <w:lastRenderedPageBreak/>
        <w:t>Цель работы</w:t>
      </w:r>
      <w:r w:rsidRPr="009750E4">
        <w:rPr>
          <w:color w:val="000000"/>
          <w:sz w:val="28"/>
          <w:szCs w:val="28"/>
        </w:rPr>
        <w:t>: изучение влияния сглаживающего фильтра на процессы в линейной системе слежения за задержкой.</w:t>
      </w:r>
    </w:p>
    <w:p w:rsidR="009750E4" w:rsidRDefault="009750E4" w:rsidP="009750E4">
      <w:pPr>
        <w:pStyle w:val="a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C85579" w:rsidRPr="009750E4" w:rsidRDefault="00C85579" w:rsidP="009750E4">
      <w:pPr>
        <w:pStyle w:val="a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9750E4">
        <w:rPr>
          <w:b/>
          <w:color w:val="000000"/>
          <w:sz w:val="28"/>
          <w:szCs w:val="28"/>
        </w:rPr>
        <w:t>Домашнее задание</w:t>
      </w:r>
    </w:p>
    <w:p w:rsidR="000C6B34" w:rsidRPr="009750E4" w:rsidRDefault="00DC0CF8" w:rsidP="000C6B3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0E4">
        <w:rPr>
          <w:rFonts w:ascii="Times New Roman" w:hAnsi="Times New Roman" w:cs="Times New Roman"/>
          <w:sz w:val="28"/>
          <w:szCs w:val="28"/>
        </w:rPr>
        <w:t>2</w:t>
      </w:r>
      <w:r w:rsidR="00C85579" w:rsidRPr="009750E4">
        <w:rPr>
          <w:rFonts w:ascii="Times New Roman" w:hAnsi="Times New Roman" w:cs="Times New Roman"/>
          <w:sz w:val="28"/>
          <w:szCs w:val="28"/>
        </w:rPr>
        <w:t>. Рассчитать ошибку слежения для:</w:t>
      </w:r>
    </w:p>
    <w:p w:rsidR="000C6B34" w:rsidRDefault="008444BF" w:rsidP="00EB12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Фильтр №1</w:t>
      </w:r>
    </w:p>
    <w:p w:rsidR="000C6B34" w:rsidRDefault="000C6B34" w:rsidP="00EB12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C6B34" w:rsidRPr="000C6B34" w:rsidRDefault="000C6B34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Ступенчатое воздействие</w:t>
      </w:r>
      <w:r w:rsidR="008444BF" w:rsidRPr="009750E4">
        <w:rPr>
          <w:rFonts w:ascii="Times New Roman" w:hAnsi="Times New Roman" w:cs="Times New Roman"/>
          <w:b/>
          <w:sz w:val="28"/>
          <w:szCs w:val="28"/>
        </w:rPr>
        <w:br/>
      </w:r>
      <w:r w:rsidR="00EB1211" w:rsidRPr="009750E4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7800" w:dyaOrig="5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4.75pt" o:ole="">
            <v:imagedata r:id="rId6" o:title=""/>
          </v:shape>
          <o:OLEObject Type="Embed" ProgID="Equation.DSMT4" ShapeID="_x0000_i1025" DrawAspect="Content" ObjectID="_1602478516" r:id="rId7"/>
        </w:object>
      </w:r>
      <w:r w:rsidRPr="000C6B34">
        <w:rPr>
          <w:rFonts w:ascii="Times New Roman" w:hAnsi="Times New Roman" w:cs="Times New Roman"/>
          <w:sz w:val="28"/>
          <w:szCs w:val="28"/>
        </w:rPr>
        <w:t>Линейное воздействие</w:t>
      </w:r>
    </w:p>
    <w:p w:rsidR="008444BF" w:rsidRPr="00EB1211" w:rsidRDefault="00EB1211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4"/>
          <w:sz w:val="28"/>
          <w:szCs w:val="28"/>
          <w:lang w:val="en-US"/>
        </w:rPr>
        <w:object w:dxaOrig="3879" w:dyaOrig="2100">
          <v:shape id="_x0000_i1026" type="#_x0000_t75" style="width:254.25pt;height:140.25pt" o:ole="">
            <v:imagedata r:id="rId8" o:title=""/>
          </v:shape>
          <o:OLEObject Type="Embed" ProgID="Equation.DSMT4" ShapeID="_x0000_i1026" DrawAspect="Content" ObjectID="_1602478517" r:id="rId9"/>
        </w:object>
      </w:r>
    </w:p>
    <w:p w:rsidR="000C6B34" w:rsidRDefault="000C6B34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Default="000C6B34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Default="000C6B34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1211" w:rsidRPr="000C6B34" w:rsidRDefault="000C6B34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Квадратичное воздействие</w:t>
      </w:r>
    </w:p>
    <w:p w:rsidR="000C6B34" w:rsidRDefault="000C6B34" w:rsidP="00EB12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Default="000C6B34" w:rsidP="00EB12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8"/>
          <w:sz w:val="28"/>
          <w:szCs w:val="28"/>
          <w:lang w:val="en-US"/>
        </w:rPr>
        <w:object w:dxaOrig="5520" w:dyaOrig="2140">
          <v:shape id="_x0000_i1027" type="#_x0000_t75" style="width:336.75pt;height:130.5pt" o:ole="">
            <v:imagedata r:id="rId10" o:title=""/>
          </v:shape>
          <o:OLEObject Type="Embed" ProgID="Equation.DSMT4" ShapeID="_x0000_i1027" DrawAspect="Content" ObjectID="_1602478518" r:id="rId11"/>
        </w:object>
      </w:r>
    </w:p>
    <w:p w:rsidR="008444BF" w:rsidRDefault="008444BF" w:rsidP="00EB12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Фильтр №</w:t>
      </w:r>
      <w:r w:rsidRPr="009750E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0C6B34" w:rsidRPr="000C6B34" w:rsidRDefault="000C6B34" w:rsidP="00EB1211">
      <w:pPr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Ступенчатое воздействие</w:t>
      </w:r>
    </w:p>
    <w:p w:rsidR="00C85579" w:rsidRDefault="00946F6C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1211">
        <w:rPr>
          <w:rFonts w:ascii="Times New Roman" w:hAnsi="Times New Roman" w:cs="Times New Roman"/>
          <w:position w:val="-110"/>
          <w:sz w:val="28"/>
          <w:szCs w:val="28"/>
          <w:lang w:val="en-US"/>
        </w:rPr>
        <w:object w:dxaOrig="5220" w:dyaOrig="2860">
          <v:shape id="_x0000_i1028" type="#_x0000_t75" style="width:318pt;height:176.25pt" o:ole="">
            <v:imagedata r:id="rId12" o:title=""/>
          </v:shape>
          <o:OLEObject Type="Embed" ProgID="Equation.DSMT4" ShapeID="_x0000_i1028" DrawAspect="Content" ObjectID="_1602478519" r:id="rId13"/>
        </w:object>
      </w:r>
    </w:p>
    <w:p w:rsid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P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Линейное воздействие</w:t>
      </w:r>
    </w:p>
    <w:p w:rsidR="008444BF" w:rsidRDefault="00946F6C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2"/>
          <w:sz w:val="28"/>
          <w:szCs w:val="28"/>
          <w:lang w:val="en-US"/>
        </w:rPr>
        <w:object w:dxaOrig="3200" w:dyaOrig="2060">
          <v:shape id="_x0000_i1029" type="#_x0000_t75" style="width:208.5pt;height:134.25pt" o:ole="">
            <v:imagedata r:id="rId14" o:title=""/>
          </v:shape>
          <o:OLEObject Type="Embed" ProgID="Equation.DSMT4" ShapeID="_x0000_i1029" DrawAspect="Content" ObjectID="_1602478520" r:id="rId15"/>
        </w:object>
      </w:r>
    </w:p>
    <w:p w:rsid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P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Квадратичное воздействие</w:t>
      </w:r>
    </w:p>
    <w:p w:rsidR="000C6B34" w:rsidRDefault="00F04AE3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0E4">
        <w:rPr>
          <w:rFonts w:ascii="Times New Roman" w:hAnsi="Times New Roman" w:cs="Times New Roman"/>
          <w:position w:val="-108"/>
          <w:sz w:val="28"/>
          <w:szCs w:val="28"/>
          <w:lang w:val="en-US"/>
        </w:rPr>
        <w:object w:dxaOrig="3379" w:dyaOrig="2120">
          <v:shape id="_x0000_i1030" type="#_x0000_t75" style="width:229.5pt;height:2in" o:ole="">
            <v:imagedata r:id="rId16" o:title=""/>
          </v:shape>
          <o:OLEObject Type="Embed" ProgID="Equation.DSMT4" ShapeID="_x0000_i1030" DrawAspect="Content" ObjectID="_1602478521" r:id="rId17"/>
        </w:object>
      </w:r>
    </w:p>
    <w:p w:rsidR="00C85579" w:rsidRPr="000C6B34" w:rsidRDefault="00C85579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lastRenderedPageBreak/>
        <w:t>Фильтр №</w:t>
      </w:r>
      <w:r w:rsidRPr="009750E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0C6B34" w:rsidRPr="000C6B34" w:rsidRDefault="00946F6C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F6C">
        <w:rPr>
          <w:rFonts w:ascii="Times New Roman" w:hAnsi="Times New Roman" w:cs="Times New Roman"/>
          <w:position w:val="-146"/>
          <w:sz w:val="28"/>
          <w:szCs w:val="28"/>
          <w:lang w:val="en-US"/>
        </w:rPr>
        <w:object w:dxaOrig="5460" w:dyaOrig="3040">
          <v:shape id="_x0000_i1031" type="#_x0000_t75" style="width:339pt;height:189pt" o:ole="">
            <v:imagedata r:id="rId18" o:title=""/>
          </v:shape>
          <o:OLEObject Type="Embed" ProgID="Equation.DSMT4" ShapeID="_x0000_i1031" DrawAspect="Content" ObjectID="_1602478522" r:id="rId19"/>
        </w:object>
      </w:r>
    </w:p>
    <w:p w:rsidR="00C85579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34">
        <w:rPr>
          <w:rFonts w:ascii="Times New Roman" w:hAnsi="Times New Roman" w:cs="Times New Roman"/>
          <w:position w:val="-164"/>
          <w:sz w:val="28"/>
          <w:szCs w:val="28"/>
          <w:lang w:val="en-US"/>
        </w:rPr>
        <w:object w:dxaOrig="3300" w:dyaOrig="3400">
          <v:shape id="_x0000_i1032" type="#_x0000_t75" style="width:208.5pt;height:215.25pt" o:ole="">
            <v:imagedata r:id="rId20" o:title=""/>
          </v:shape>
          <o:OLEObject Type="Embed" ProgID="Equation.DSMT4" ShapeID="_x0000_i1032" DrawAspect="Content" ObjectID="_1602478523" r:id="rId21"/>
        </w:object>
      </w:r>
    </w:p>
    <w:p w:rsid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P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Линейное воздействие</w:t>
      </w:r>
    </w:p>
    <w:p w:rsidR="00C85579" w:rsidRDefault="00946F6C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74"/>
          <w:sz w:val="28"/>
          <w:szCs w:val="28"/>
          <w:lang w:val="en-US"/>
        </w:rPr>
        <w:object w:dxaOrig="3060" w:dyaOrig="1800">
          <v:shape id="_x0000_i1033" type="#_x0000_t75" style="width:193.5pt;height:114pt" o:ole="">
            <v:imagedata r:id="rId22" o:title=""/>
          </v:shape>
          <o:OLEObject Type="Embed" ProgID="Equation.DSMT4" ShapeID="_x0000_i1033" DrawAspect="Content" ObjectID="_1602478524" r:id="rId23"/>
        </w:object>
      </w:r>
    </w:p>
    <w:p w:rsid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6B34" w:rsidRPr="000C6B34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Квадратичное воздействие</w:t>
      </w:r>
    </w:p>
    <w:p w:rsidR="00A722C6" w:rsidRPr="00A722C6" w:rsidRDefault="00946F6C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4"/>
          <w:sz w:val="28"/>
          <w:szCs w:val="28"/>
          <w:lang w:val="en-US"/>
        </w:rPr>
        <w:object w:dxaOrig="3280" w:dyaOrig="2100">
          <v:shape id="_x0000_i1034" type="#_x0000_t75" style="width:193.5pt;height:123.75pt" o:ole="">
            <v:imagedata r:id="rId24" o:title=""/>
          </v:shape>
          <o:OLEObject Type="Embed" ProgID="Equation.DSMT4" ShapeID="_x0000_i1034" DrawAspect="Content" ObjectID="_1602478525" r:id="rId25"/>
        </w:object>
      </w:r>
    </w:p>
    <w:p w:rsidR="000C6B34" w:rsidRPr="00A722C6" w:rsidRDefault="000C6B34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порядка астатизма</w:t>
      </w:r>
      <w:r w:rsidR="00A722C6">
        <w:rPr>
          <w:rFonts w:ascii="Times New Roman" w:hAnsi="Times New Roman" w:cs="Times New Roman"/>
          <w:sz w:val="28"/>
          <w:szCs w:val="28"/>
        </w:rPr>
        <w:t xml:space="preserve">, где </w:t>
      </w:r>
      <w:r w:rsidR="00A722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722C6" w:rsidRPr="00A722C6">
        <w:rPr>
          <w:rFonts w:ascii="Times New Roman" w:hAnsi="Times New Roman" w:cs="Times New Roman"/>
          <w:sz w:val="28"/>
          <w:szCs w:val="28"/>
        </w:rPr>
        <w:t xml:space="preserve"> </w:t>
      </w:r>
      <w:r w:rsidR="00A722C6">
        <w:rPr>
          <w:rFonts w:ascii="Times New Roman" w:hAnsi="Times New Roman" w:cs="Times New Roman"/>
          <w:sz w:val="28"/>
          <w:szCs w:val="28"/>
        </w:rPr>
        <w:t xml:space="preserve">– порядок астатизма, </w:t>
      </w:r>
      <w:r w:rsidR="00A722C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722C6" w:rsidRPr="00A722C6">
        <w:rPr>
          <w:rFonts w:ascii="Times New Roman" w:hAnsi="Times New Roman" w:cs="Times New Roman"/>
          <w:sz w:val="28"/>
          <w:szCs w:val="28"/>
        </w:rPr>
        <w:t xml:space="preserve"> </w:t>
      </w:r>
      <w:r w:rsidR="00A722C6">
        <w:rPr>
          <w:rFonts w:ascii="Times New Roman" w:hAnsi="Times New Roman" w:cs="Times New Roman"/>
          <w:sz w:val="28"/>
          <w:szCs w:val="28"/>
        </w:rPr>
        <w:t>–</w:t>
      </w:r>
      <w:r w:rsidR="00A722C6" w:rsidRPr="00A722C6">
        <w:rPr>
          <w:rFonts w:ascii="Times New Roman" w:hAnsi="Times New Roman" w:cs="Times New Roman"/>
          <w:sz w:val="28"/>
          <w:szCs w:val="28"/>
        </w:rPr>
        <w:t xml:space="preserve"> </w:t>
      </w:r>
      <w:r w:rsidR="00A722C6">
        <w:rPr>
          <w:rFonts w:ascii="Times New Roman" w:hAnsi="Times New Roman" w:cs="Times New Roman"/>
          <w:sz w:val="28"/>
          <w:szCs w:val="28"/>
        </w:rPr>
        <w:t>порядок полинома.</w:t>
      </w:r>
    </w:p>
    <w:p w:rsidR="00D652BB" w:rsidRPr="00D652BB" w:rsidRDefault="00D652BB" w:rsidP="00975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5579" w:rsidRPr="009750E4" w:rsidRDefault="00D652BB" w:rsidP="00946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сведем</w:t>
      </w:r>
      <w:r w:rsidR="00C85579" w:rsidRPr="009750E4">
        <w:rPr>
          <w:rFonts w:ascii="Times New Roman" w:hAnsi="Times New Roman" w:cs="Times New Roman"/>
          <w:sz w:val="28"/>
          <w:szCs w:val="28"/>
        </w:rPr>
        <w:t xml:space="preserve"> в таблицу</w:t>
      </w:r>
      <w:r w:rsidR="00CE6528" w:rsidRPr="009750E4">
        <w:rPr>
          <w:rFonts w:ascii="Times New Roman" w:hAnsi="Times New Roman" w:cs="Times New Roman"/>
          <w:sz w:val="28"/>
          <w:szCs w:val="28"/>
        </w:rPr>
        <w:t>1</w:t>
      </w:r>
      <w:r w:rsidR="00C85579" w:rsidRPr="009750E4">
        <w:rPr>
          <w:rFonts w:ascii="Times New Roman" w:hAnsi="Times New Roman" w:cs="Times New Roman"/>
          <w:sz w:val="28"/>
          <w:szCs w:val="28"/>
        </w:rPr>
        <w:t>:</w:t>
      </w:r>
    </w:p>
    <w:p w:rsidR="00CE6528" w:rsidRPr="009750E4" w:rsidRDefault="00CE6528" w:rsidP="009750E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Таблица 1</w:t>
      </w:r>
    </w:p>
    <w:tbl>
      <w:tblPr>
        <w:tblStyle w:val="a9"/>
        <w:tblW w:w="9700" w:type="dxa"/>
        <w:tblLook w:val="04A0" w:firstRow="1" w:lastRow="0" w:firstColumn="1" w:lastColumn="0" w:noHBand="0" w:noVBand="1"/>
      </w:tblPr>
      <w:tblGrid>
        <w:gridCol w:w="1924"/>
        <w:gridCol w:w="1581"/>
        <w:gridCol w:w="1496"/>
        <w:gridCol w:w="1496"/>
        <w:gridCol w:w="1545"/>
        <w:gridCol w:w="1658"/>
      </w:tblGrid>
      <w:tr w:rsidR="00C85579" w:rsidRPr="009750E4" w:rsidTr="009750E4">
        <w:trPr>
          <w:trHeight w:val="695"/>
        </w:trPr>
        <w:tc>
          <w:tcPr>
            <w:tcW w:w="1924" w:type="dxa"/>
            <w:tcBorders>
              <w:bottom w:val="single" w:sz="4" w:space="0" w:color="auto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λ(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Тип фильтра</w:t>
            </w:r>
          </w:p>
        </w:tc>
        <w:tc>
          <w:tcPr>
            <w:tcW w:w="1496" w:type="dxa"/>
          </w:tcPr>
          <w:p w:rsidR="00C85579" w:rsidRPr="009750E4" w:rsidRDefault="00F5430D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45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C85579" w:rsidRPr="009750E4" w:rsidTr="009750E4">
        <w:trPr>
          <w:trHeight w:val="417"/>
        </w:trPr>
        <w:tc>
          <w:tcPr>
            <w:tcW w:w="1924" w:type="dxa"/>
            <w:tcBorders>
              <w:bottom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P=l</w:t>
            </w:r>
          </w:p>
        </w:tc>
        <w:tc>
          <w:tcPr>
            <w:tcW w:w="1658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α/β</w:t>
            </w:r>
          </w:p>
        </w:tc>
      </w:tr>
      <w:tr w:rsidR="00C85579" w:rsidRPr="009750E4" w:rsidTr="009750E4">
        <w:trPr>
          <w:trHeight w:val="452"/>
        </w:trPr>
        <w:tc>
          <w:tcPr>
            <w:tcW w:w="1924" w:type="dxa"/>
            <w:tcBorders>
              <w:top w:val="nil"/>
              <w:bottom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Ступенчатое</w:t>
            </w: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p&gt;l</w:t>
            </w:r>
          </w:p>
        </w:tc>
        <w:tc>
          <w:tcPr>
            <w:tcW w:w="1658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5579" w:rsidRPr="009750E4" w:rsidTr="009750E4">
        <w:trPr>
          <w:trHeight w:val="417"/>
        </w:trPr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p&gt;l</w:t>
            </w:r>
          </w:p>
        </w:tc>
        <w:tc>
          <w:tcPr>
            <w:tcW w:w="1658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5579" w:rsidRPr="009750E4" w:rsidTr="009750E4">
        <w:trPr>
          <w:trHeight w:val="417"/>
        </w:trPr>
        <w:tc>
          <w:tcPr>
            <w:tcW w:w="1924" w:type="dxa"/>
            <w:tcBorders>
              <w:bottom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C85579" w:rsidRPr="009750E4" w:rsidRDefault="00E749DD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p&lt;l</w:t>
            </w:r>
          </w:p>
        </w:tc>
        <w:tc>
          <w:tcPr>
            <w:tcW w:w="1658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C85579" w:rsidRPr="009750E4" w:rsidTr="009750E4">
        <w:trPr>
          <w:trHeight w:val="452"/>
        </w:trPr>
        <w:tc>
          <w:tcPr>
            <w:tcW w:w="1924" w:type="dxa"/>
            <w:tcBorders>
              <w:top w:val="nil"/>
              <w:bottom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Линейное</w:t>
            </w: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C85579" w:rsidRPr="009750E4" w:rsidRDefault="00E749DD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P=l</w:t>
            </w:r>
          </w:p>
        </w:tc>
        <w:tc>
          <w:tcPr>
            <w:tcW w:w="1658" w:type="dxa"/>
          </w:tcPr>
          <w:p w:rsidR="00C85579" w:rsidRPr="009750E4" w:rsidRDefault="00DC0CF8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α/ω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C85579" w:rsidRPr="009750E4" w:rsidTr="009750E4">
        <w:trPr>
          <w:trHeight w:val="417"/>
        </w:trPr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p&gt;l</w:t>
            </w:r>
          </w:p>
        </w:tc>
        <w:tc>
          <w:tcPr>
            <w:tcW w:w="1658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5579" w:rsidRPr="009750E4" w:rsidTr="009750E4">
        <w:trPr>
          <w:trHeight w:val="452"/>
        </w:trPr>
        <w:tc>
          <w:tcPr>
            <w:tcW w:w="1924" w:type="dxa"/>
            <w:tcBorders>
              <w:bottom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C85579" w:rsidRPr="009750E4" w:rsidRDefault="00E749DD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P&lt;l</w:t>
            </w:r>
          </w:p>
        </w:tc>
        <w:tc>
          <w:tcPr>
            <w:tcW w:w="1658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C85579" w:rsidRPr="009750E4" w:rsidTr="009750E4">
        <w:trPr>
          <w:trHeight w:val="417"/>
        </w:trPr>
        <w:tc>
          <w:tcPr>
            <w:tcW w:w="1924" w:type="dxa"/>
            <w:tcBorders>
              <w:top w:val="nil"/>
              <w:bottom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Квадратичное</w:t>
            </w: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C85579" w:rsidRPr="009750E4" w:rsidRDefault="00E749DD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P&lt;l</w:t>
            </w:r>
          </w:p>
        </w:tc>
        <w:tc>
          <w:tcPr>
            <w:tcW w:w="1658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C85579" w:rsidRPr="009750E4" w:rsidTr="009750E4">
        <w:trPr>
          <w:trHeight w:val="452"/>
        </w:trPr>
        <w:tc>
          <w:tcPr>
            <w:tcW w:w="1924" w:type="dxa"/>
            <w:tcBorders>
              <w:top w:val="nil"/>
            </w:tcBorders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P=l</w:t>
            </w:r>
          </w:p>
        </w:tc>
        <w:tc>
          <w:tcPr>
            <w:tcW w:w="1658" w:type="dxa"/>
          </w:tcPr>
          <w:p w:rsidR="00C85579" w:rsidRPr="009750E4" w:rsidRDefault="00C85579" w:rsidP="009750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2α/η^2</w:t>
            </w:r>
          </w:p>
        </w:tc>
      </w:tr>
    </w:tbl>
    <w:p w:rsidR="00C85579" w:rsidRPr="00CE6528" w:rsidRDefault="00C85579" w:rsidP="008444B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85579" w:rsidRPr="00CE6528" w:rsidSect="00AC67C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6CE" w:rsidRDefault="008406CE" w:rsidP="00ED31A3">
      <w:pPr>
        <w:spacing w:after="0" w:line="240" w:lineRule="auto"/>
      </w:pPr>
      <w:r>
        <w:separator/>
      </w:r>
    </w:p>
  </w:endnote>
  <w:endnote w:type="continuationSeparator" w:id="0">
    <w:p w:rsidR="008406CE" w:rsidRDefault="008406CE" w:rsidP="00ED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04318"/>
      <w:docPartObj>
        <w:docPartGallery w:val="Page Numbers (Bottom of Page)"/>
        <w:docPartUnique/>
      </w:docPartObj>
    </w:sdtPr>
    <w:sdtEndPr/>
    <w:sdtContent>
      <w:p w:rsidR="00AC67CF" w:rsidRDefault="00FD3BAC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20D4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31A3" w:rsidRDefault="00ED31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6CE" w:rsidRDefault="008406CE" w:rsidP="00ED31A3">
      <w:pPr>
        <w:spacing w:after="0" w:line="240" w:lineRule="auto"/>
      </w:pPr>
      <w:r>
        <w:separator/>
      </w:r>
    </w:p>
  </w:footnote>
  <w:footnote w:type="continuationSeparator" w:id="0">
    <w:p w:rsidR="008406CE" w:rsidRDefault="008406CE" w:rsidP="00ED3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25"/>
    <w:rsid w:val="00081EAF"/>
    <w:rsid w:val="000A34C2"/>
    <w:rsid w:val="000C6B34"/>
    <w:rsid w:val="000E0AF1"/>
    <w:rsid w:val="00106C73"/>
    <w:rsid w:val="00224A49"/>
    <w:rsid w:val="0023304A"/>
    <w:rsid w:val="00313102"/>
    <w:rsid w:val="00322093"/>
    <w:rsid w:val="003A6284"/>
    <w:rsid w:val="00535F60"/>
    <w:rsid w:val="00557571"/>
    <w:rsid w:val="006B027E"/>
    <w:rsid w:val="006E6918"/>
    <w:rsid w:val="006F63E8"/>
    <w:rsid w:val="007B01BD"/>
    <w:rsid w:val="007E2825"/>
    <w:rsid w:val="00832F31"/>
    <w:rsid w:val="008406CE"/>
    <w:rsid w:val="008444BF"/>
    <w:rsid w:val="008C7DA7"/>
    <w:rsid w:val="008E3653"/>
    <w:rsid w:val="009323E6"/>
    <w:rsid w:val="00946F6C"/>
    <w:rsid w:val="009750E4"/>
    <w:rsid w:val="009C66ED"/>
    <w:rsid w:val="009D5B9C"/>
    <w:rsid w:val="009E40F2"/>
    <w:rsid w:val="009F408E"/>
    <w:rsid w:val="00A06C99"/>
    <w:rsid w:val="00A10918"/>
    <w:rsid w:val="00A722C6"/>
    <w:rsid w:val="00AC67CF"/>
    <w:rsid w:val="00C20D4C"/>
    <w:rsid w:val="00C6491A"/>
    <w:rsid w:val="00C85579"/>
    <w:rsid w:val="00C87740"/>
    <w:rsid w:val="00CE6528"/>
    <w:rsid w:val="00D652BB"/>
    <w:rsid w:val="00D85FD9"/>
    <w:rsid w:val="00DC0CF8"/>
    <w:rsid w:val="00DC3303"/>
    <w:rsid w:val="00DF0E28"/>
    <w:rsid w:val="00DF3BE1"/>
    <w:rsid w:val="00E22CCE"/>
    <w:rsid w:val="00E749DD"/>
    <w:rsid w:val="00E8644F"/>
    <w:rsid w:val="00E92C36"/>
    <w:rsid w:val="00EB1211"/>
    <w:rsid w:val="00ED31A3"/>
    <w:rsid w:val="00ED5F5D"/>
    <w:rsid w:val="00F04AE3"/>
    <w:rsid w:val="00F5430D"/>
    <w:rsid w:val="00FD3BAC"/>
    <w:rsid w:val="00F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36416C-D4D8-4698-9780-4463973C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82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ED3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D31A3"/>
  </w:style>
  <w:style w:type="paragraph" w:styleId="a7">
    <w:name w:val="footer"/>
    <w:basedOn w:val="a"/>
    <w:link w:val="a8"/>
    <w:uiPriority w:val="99"/>
    <w:unhideWhenUsed/>
    <w:rsid w:val="00ED3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31A3"/>
  </w:style>
  <w:style w:type="table" w:styleId="a9">
    <w:name w:val="Table Grid"/>
    <w:basedOn w:val="a1"/>
    <w:uiPriority w:val="39"/>
    <w:rsid w:val="009F40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9F408E"/>
    <w:rPr>
      <w:color w:val="808080"/>
    </w:rPr>
  </w:style>
  <w:style w:type="paragraph" w:styleId="ab">
    <w:name w:val="Normal (Web)"/>
    <w:basedOn w:val="a"/>
    <w:uiPriority w:val="99"/>
    <w:unhideWhenUsed/>
    <w:rsid w:val="00A0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User-PC</cp:lastModifiedBy>
  <cp:revision>5</cp:revision>
  <cp:lastPrinted>2018-10-31T05:07:00Z</cp:lastPrinted>
  <dcterms:created xsi:type="dcterms:W3CDTF">2018-10-30T17:20:00Z</dcterms:created>
  <dcterms:modified xsi:type="dcterms:W3CDTF">2018-10-31T05:08:00Z</dcterms:modified>
</cp:coreProperties>
</file>