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452" w:rsidRPr="00731E75" w:rsidRDefault="00055452" w:rsidP="00055452">
      <w:pPr>
        <w:pStyle w:val="a5"/>
        <w:rPr>
          <w:b/>
          <w:smallCaps/>
        </w:rPr>
      </w:pPr>
      <w:bookmarkStart w:id="0" w:name="_Hlk2641158"/>
      <w:bookmarkEnd w:id="0"/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055452" w:rsidRPr="000C5DAB" w:rsidRDefault="00055452" w:rsidP="00055452">
      <w:pPr>
        <w:pStyle w:val="a5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55452" w:rsidRDefault="00055452" w:rsidP="00055452">
      <w:pPr>
        <w:pStyle w:val="a5"/>
        <w:rPr>
          <w:smallCaps/>
          <w:color w:val="000000"/>
          <w:szCs w:val="28"/>
        </w:rPr>
      </w:pPr>
    </w:p>
    <w:p w:rsidR="00055452" w:rsidRDefault="00055452" w:rsidP="00055452">
      <w:pPr>
        <w:pStyle w:val="a5"/>
        <w:rPr>
          <w:smallCaps/>
          <w:color w:val="000000"/>
          <w:szCs w:val="28"/>
        </w:rPr>
      </w:pPr>
    </w:p>
    <w:p w:rsidR="00055452" w:rsidRDefault="00055452" w:rsidP="004A2384">
      <w:pPr>
        <w:pStyle w:val="a5"/>
        <w:jc w:val="left"/>
        <w:rPr>
          <w:smallCaps/>
          <w:color w:val="000000"/>
          <w:szCs w:val="28"/>
        </w:rPr>
      </w:pPr>
    </w:p>
    <w:p w:rsidR="00055452" w:rsidRDefault="00055452" w:rsidP="00055452">
      <w:pPr>
        <w:pStyle w:val="a5"/>
        <w:rPr>
          <w:smallCaps/>
          <w:color w:val="000000"/>
          <w:szCs w:val="28"/>
        </w:rPr>
      </w:pPr>
    </w:p>
    <w:p w:rsidR="00055452" w:rsidRDefault="00055452" w:rsidP="00055452">
      <w:pPr>
        <w:pStyle w:val="a5"/>
      </w:pPr>
    </w:p>
    <w:p w:rsidR="004A2384" w:rsidRPr="000C5DAB" w:rsidRDefault="004A2384" w:rsidP="00055452">
      <w:pPr>
        <w:pStyle w:val="a5"/>
      </w:pPr>
    </w:p>
    <w:p w:rsidR="00055452" w:rsidRPr="00DC0716" w:rsidRDefault="00055452" w:rsidP="004A2384">
      <w:pPr>
        <w:pStyle w:val="a5"/>
        <w:jc w:val="left"/>
        <w:rPr>
          <w:smallCaps/>
          <w:color w:val="000000"/>
          <w:szCs w:val="28"/>
        </w:rPr>
      </w:pPr>
    </w:p>
    <w:p w:rsidR="00055452" w:rsidRPr="00823366" w:rsidRDefault="00055452" w:rsidP="00055452">
      <w:pPr>
        <w:pStyle w:val="a5"/>
      </w:pPr>
      <w:r>
        <w:t>Реферат</w:t>
      </w:r>
      <w:r w:rsidRPr="00823366">
        <w:t xml:space="preserve"> </w:t>
      </w:r>
      <w:r>
        <w:t>по дисциплине</w:t>
      </w:r>
    </w:p>
    <w:p w:rsidR="00055452" w:rsidRDefault="00055452" w:rsidP="00055452">
      <w:pPr>
        <w:pStyle w:val="a5"/>
      </w:pPr>
      <w:r w:rsidRPr="00792A94">
        <w:t>«</w:t>
      </w:r>
      <w:r>
        <w:t>Основы теории радиолокационных и телевизионных систем</w:t>
      </w:r>
      <w:r w:rsidRPr="00792A94">
        <w:t>»</w:t>
      </w:r>
    </w:p>
    <w:p w:rsidR="004A2384" w:rsidRPr="004A2384" w:rsidRDefault="004A2384" w:rsidP="004A2384">
      <w:pPr>
        <w:pStyle w:val="a5"/>
      </w:pPr>
      <w:r w:rsidRPr="004A2384">
        <w:t>По теме:</w:t>
      </w:r>
    </w:p>
    <w:p w:rsidR="004A2384" w:rsidRPr="004A2384" w:rsidRDefault="004A2384" w:rsidP="004A2384">
      <w:pPr>
        <w:pStyle w:val="a5"/>
      </w:pPr>
      <w:r w:rsidRPr="004A2384">
        <w:t>«Энергетический расчет лазерного и телевизионного каналов для различных условий работы»</w:t>
      </w:r>
    </w:p>
    <w:p w:rsidR="00055452" w:rsidRPr="00520085" w:rsidRDefault="00055452" w:rsidP="00055452">
      <w:pPr>
        <w:pStyle w:val="a5"/>
        <w:rPr>
          <w:smallCaps/>
          <w:color w:val="000000"/>
          <w:szCs w:val="28"/>
        </w:rPr>
      </w:pPr>
    </w:p>
    <w:p w:rsidR="00055452" w:rsidRPr="00520085" w:rsidRDefault="00055452" w:rsidP="00055452">
      <w:pPr>
        <w:pStyle w:val="a5"/>
        <w:rPr>
          <w:smallCaps/>
          <w:color w:val="000000"/>
          <w:szCs w:val="28"/>
        </w:rPr>
      </w:pPr>
    </w:p>
    <w:p w:rsidR="00055452" w:rsidRPr="007B259C" w:rsidRDefault="00055452" w:rsidP="00055452">
      <w:pPr>
        <w:pStyle w:val="a5"/>
      </w:pPr>
    </w:p>
    <w:p w:rsidR="00055452" w:rsidRDefault="00055452" w:rsidP="00055452">
      <w:pPr>
        <w:pStyle w:val="a5"/>
        <w:rPr>
          <w:color w:val="000000"/>
          <w:szCs w:val="28"/>
        </w:rPr>
      </w:pPr>
    </w:p>
    <w:p w:rsidR="00055452" w:rsidRDefault="00055452" w:rsidP="00055452">
      <w:pPr>
        <w:pStyle w:val="a5"/>
        <w:rPr>
          <w:color w:val="000000"/>
          <w:szCs w:val="28"/>
        </w:rPr>
      </w:pPr>
    </w:p>
    <w:p w:rsidR="00055452" w:rsidRDefault="00055452" w:rsidP="004A2384">
      <w:pPr>
        <w:pStyle w:val="a5"/>
        <w:jc w:val="left"/>
        <w:rPr>
          <w:color w:val="000000"/>
          <w:szCs w:val="28"/>
        </w:rPr>
      </w:pPr>
    </w:p>
    <w:p w:rsidR="00055452" w:rsidRDefault="00055452" w:rsidP="00055452">
      <w:pPr>
        <w:pStyle w:val="a5"/>
      </w:pPr>
    </w:p>
    <w:p w:rsidR="00055452" w:rsidRPr="00823366" w:rsidRDefault="00055452" w:rsidP="00055452">
      <w:pPr>
        <w:pStyle w:val="a5"/>
      </w:pPr>
    </w:p>
    <w:p w:rsidR="00055452" w:rsidRDefault="00055452" w:rsidP="00055452">
      <w:pPr>
        <w:pStyle w:val="a5"/>
        <w:jc w:val="right"/>
      </w:pPr>
      <w:r w:rsidRPr="00520085">
        <w:t xml:space="preserve">Студент: </w:t>
      </w:r>
      <w:proofErr w:type="spellStart"/>
      <w:r>
        <w:t>Жеребин</w:t>
      </w:r>
      <w:proofErr w:type="spellEnd"/>
      <w:r>
        <w:t xml:space="preserve"> В.Р.</w:t>
      </w:r>
    </w:p>
    <w:p w:rsidR="00055452" w:rsidRDefault="00055452" w:rsidP="00055452">
      <w:pPr>
        <w:pStyle w:val="a5"/>
        <w:jc w:val="right"/>
      </w:pPr>
      <w:r w:rsidRPr="00520085">
        <w:t>Группа: ЭР-15-15</w:t>
      </w:r>
    </w:p>
    <w:p w:rsidR="00055452" w:rsidRPr="002631D4" w:rsidRDefault="00055452" w:rsidP="002631D4">
      <w:pPr>
        <w:pStyle w:val="a5"/>
      </w:pPr>
    </w:p>
    <w:p w:rsidR="00055452" w:rsidRDefault="00055452" w:rsidP="00055452">
      <w:pPr>
        <w:pStyle w:val="a5"/>
        <w:rPr>
          <w:smallCaps/>
          <w:color w:val="000000"/>
          <w:szCs w:val="28"/>
        </w:rPr>
      </w:pPr>
    </w:p>
    <w:p w:rsidR="00055452" w:rsidRPr="0086484C" w:rsidRDefault="00055452" w:rsidP="00055452">
      <w:pPr>
        <w:pStyle w:val="a5"/>
      </w:pPr>
    </w:p>
    <w:p w:rsidR="00055452" w:rsidRPr="00520085" w:rsidRDefault="00055452" w:rsidP="00055452">
      <w:pPr>
        <w:pStyle w:val="a5"/>
      </w:pPr>
    </w:p>
    <w:p w:rsidR="00055452" w:rsidRPr="007B259C" w:rsidRDefault="00055452" w:rsidP="00055452">
      <w:pPr>
        <w:pStyle w:val="a5"/>
      </w:pPr>
      <w:r w:rsidRPr="00731E75">
        <w:t>Москва</w:t>
      </w:r>
    </w:p>
    <w:p w:rsidR="002631D4" w:rsidRDefault="00055452" w:rsidP="002631D4">
      <w:pPr>
        <w:pStyle w:val="a5"/>
        <w:rPr>
          <w:b/>
        </w:rPr>
      </w:pPr>
      <w:r w:rsidRPr="00731E75">
        <w:t>201</w:t>
      </w:r>
      <w:r>
        <w:t>9</w:t>
      </w:r>
      <w:r>
        <w:br w:type="page"/>
      </w:r>
    </w:p>
    <w:p w:rsidR="0047743E" w:rsidRPr="00E04512" w:rsidRDefault="0047743E" w:rsidP="001258C4">
      <w:pPr>
        <w:pStyle w:val="a5"/>
      </w:pPr>
      <w:bookmarkStart w:id="1" w:name="_GoBack"/>
      <w:r w:rsidRPr="00E04512">
        <w:lastRenderedPageBreak/>
        <w:t>Типы лазеров по режиму работы</w:t>
      </w:r>
    </w:p>
    <w:bookmarkEnd w:id="1"/>
    <w:p w:rsidR="0047743E" w:rsidRDefault="0047743E" w:rsidP="001258C4">
      <w:pPr>
        <w:pStyle w:val="a3"/>
        <w:numPr>
          <w:ilvl w:val="0"/>
          <w:numId w:val="2"/>
        </w:numPr>
      </w:pPr>
      <w:r>
        <w:t>Лазеры непрерывного режима работы (непрерывные лазеры). В непрерывном режиме работы лазера мощность лазерного излучения на частоте генерирования не обращается в нуль при заданном интервале времени, значительно превышающем период колебаний, т. е. такие лазеры дают непрерывное излучение в течение длительного времени.</w:t>
      </w:r>
    </w:p>
    <w:p w:rsidR="001258C4" w:rsidRDefault="001258C4" w:rsidP="001258C4">
      <w:pPr>
        <w:pStyle w:val="a3"/>
        <w:numPr>
          <w:ilvl w:val="0"/>
          <w:numId w:val="2"/>
        </w:numPr>
      </w:pPr>
      <w:r w:rsidRPr="001258C4">
        <w:t>Лазеры импульсного режима работы (импульсные лазеры). Импульсный режим характеризуется излучением энергии в виде импульсов. В таком импульсном лазере излучение длится очень недолго (от единиц пикосекунд до десятков миллисекунд), и даже при небольшой излучаемой энергии процесс оказывается сжатым, сконцентрированным во врем</w:t>
      </w:r>
      <w:r>
        <w:t>ени. Мощность при этом может принимать достаточно большие значения.</w:t>
      </w:r>
    </w:p>
    <w:p w:rsidR="001258C4" w:rsidRDefault="001258C4" w:rsidP="001258C4">
      <w:pPr>
        <w:pStyle w:val="a3"/>
        <w:numPr>
          <w:ilvl w:val="0"/>
          <w:numId w:val="2"/>
        </w:numPr>
      </w:pPr>
      <w:r w:rsidRPr="001258C4">
        <w:t>Лазеры импульсно-периодического режима работы (</w:t>
      </w:r>
      <w:proofErr w:type="spellStart"/>
      <w:r w:rsidRPr="001258C4">
        <w:t>импульснопериодические</w:t>
      </w:r>
      <w:proofErr w:type="spellEnd"/>
      <w:r w:rsidRPr="001258C4">
        <w:t xml:space="preserve"> лазеры). Импульсно-периодического режим характеризуется излучением энергии в виде импульсов длительностью от единиц пикосекунд до десятков миллисекунд, повторяющихся через одинаковые интервалы времени. </w:t>
      </w:r>
      <w:r>
        <w:t xml:space="preserve">Такой режим работы характеризуется длительностью и частотой повторения импульсов. Частота повторения импульсов может варьироваться от </w:t>
      </w:r>
      <w:proofErr w:type="spellStart"/>
      <w:r>
        <w:t>долиединицы</w:t>
      </w:r>
      <w:proofErr w:type="spellEnd"/>
      <w:r>
        <w:t xml:space="preserve"> герц до десятков мегагерц. Если средняя мощность </w:t>
      </w:r>
      <w:proofErr w:type="spellStart"/>
      <w:r>
        <w:t>импульснопериодической</w:t>
      </w:r>
      <w:proofErr w:type="spellEnd"/>
      <w:r>
        <w:t xml:space="preserve"> генерации сопоставима с пиковой мощностью составляющих импульсов, то в этом случае режим генерации имеет </w:t>
      </w:r>
      <w:proofErr w:type="spellStart"/>
      <w:r>
        <w:t>квазинепрерывный</w:t>
      </w:r>
      <w:proofErr w:type="spellEnd"/>
      <w:r>
        <w:t xml:space="preserve"> характер. Такой режим генерации в свою очередь может быть характеризован длительностью импульса и скважностью (отношением периода следования импульса к его длительности). Величина, обратная скважности и часто используемая в англоязычной литературе, называется коэффициентом заполнения.</w:t>
      </w:r>
    </w:p>
    <w:p w:rsidR="001258C4" w:rsidRDefault="001258C4" w:rsidP="001258C4">
      <w:pPr>
        <w:pStyle w:val="a3"/>
      </w:pPr>
    </w:p>
    <w:p w:rsidR="001258C4" w:rsidRDefault="001258C4" w:rsidP="001258C4">
      <w:pPr>
        <w:pStyle w:val="a3"/>
      </w:pPr>
      <w:r w:rsidRPr="001258C4">
        <w:t xml:space="preserve">Режим накачки полупроводникового лазера напрямую связан с режимом генерации излучения (длительность и частота повторения импульсов тока накачки совпадают с длительностью и частотой его излучения). В </w:t>
      </w:r>
      <w:r w:rsidRPr="001258C4">
        <w:lastRenderedPageBreak/>
        <w:t>большинстве случаев это справедливо для полупроводниковых лазеров импульсного и импульсно-периодического режима работы с длительностью импульса от единиц нанометров. Что касается генерации пикосекундных импульсов излучения, то полупроводниковый лазер может при этом работать в режиме модуляции добротности, а длительность тока накачки будет больше, чем длительность излучения.</w:t>
      </w:r>
    </w:p>
    <w:p w:rsidR="001258C4" w:rsidRDefault="001258C4" w:rsidP="001258C4">
      <w:pPr>
        <w:pStyle w:val="a3"/>
      </w:pPr>
      <w:r>
        <w:t xml:space="preserve">Наиболее важным энергетическим параметром полупроводникового лазера, подлежащим измерению, является выходная мощность излучения </w:t>
      </w:r>
      <w:proofErr w:type="spellStart"/>
      <w:r>
        <w:t>Р</w:t>
      </w:r>
      <w:r w:rsidRPr="001258C4">
        <w:rPr>
          <w:vertAlign w:val="subscript"/>
        </w:rPr>
        <w:t>out</w:t>
      </w:r>
      <w:proofErr w:type="spellEnd"/>
      <w:r>
        <w:t xml:space="preserve">. Все остальные характеристики (плотность мощности, энергия лазерного излучения и др.) функционально связаны с данным параметром. Всю группу энергетических параметров, в свою очередь, так же можно условно разбить на две подгруппы: </w:t>
      </w:r>
    </w:p>
    <w:p w:rsidR="001258C4" w:rsidRDefault="001258C4" w:rsidP="001258C4">
      <w:pPr>
        <w:pStyle w:val="a3"/>
      </w:pPr>
      <w:r>
        <w:t xml:space="preserve">1) Временная подгруппа, куда можно отнести энергию W; энергию импульса </w:t>
      </w:r>
      <w:proofErr w:type="spellStart"/>
      <w:r>
        <w:t>Wи</w:t>
      </w:r>
      <w:proofErr w:type="spellEnd"/>
      <w:r>
        <w:t xml:space="preserve">, среднюю мощность </w:t>
      </w:r>
      <w:proofErr w:type="spellStart"/>
      <w:r>
        <w:t>Pср</w:t>
      </w:r>
      <w:proofErr w:type="spellEnd"/>
      <w:r>
        <w:t xml:space="preserve">; среднюю мощность импульса </w:t>
      </w:r>
      <w:proofErr w:type="spellStart"/>
      <w:r>
        <w:t>Pср.и</w:t>
      </w:r>
      <w:proofErr w:type="spellEnd"/>
      <w:r>
        <w:t xml:space="preserve">; максимальную (пиковую) мощность импульса </w:t>
      </w:r>
      <w:proofErr w:type="spellStart"/>
      <w:r>
        <w:t>Pmax.и</w:t>
      </w:r>
      <w:proofErr w:type="spellEnd"/>
      <w:r>
        <w:t xml:space="preserve">; длительность τ и частоту повторения импульсов </w:t>
      </w:r>
      <w:proofErr w:type="gramStart"/>
      <w:r>
        <w:t>f ;</w:t>
      </w:r>
      <w:proofErr w:type="gramEnd"/>
      <w:r>
        <w:t xml:space="preserve"> форму импульсов F. </w:t>
      </w:r>
    </w:p>
    <w:p w:rsidR="001258C4" w:rsidRDefault="001258C4" w:rsidP="001258C4">
      <w:pPr>
        <w:pStyle w:val="a3"/>
      </w:pPr>
      <w:r>
        <w:t xml:space="preserve">2) Пространственная подгруппа, куда можно отнести плотность энергии W/A, где А – площадь поперечного сечения луча; плотность мощности (интенсивность) излучения I, относительное распределение плотности энергии (или мощности) в сечении луча; диаметр луча d; расходимость излучения θ; энергетическую расходимость </w:t>
      </w:r>
      <w:proofErr w:type="spellStart"/>
      <w:r>
        <w:t>θр</w:t>
      </w:r>
      <w:proofErr w:type="spellEnd"/>
      <w:r>
        <w:t>.</w:t>
      </w:r>
    </w:p>
    <w:p w:rsidR="001258C4" w:rsidRDefault="001258C4" w:rsidP="001258C4">
      <w:pPr>
        <w:pStyle w:val="a3"/>
      </w:pPr>
      <w:r>
        <w:t>В соответствии с разделением лазеров по режиму работы для энергетической характеристики излучения лазеров разного типа удобнее пользоваться разными величинами:</w:t>
      </w:r>
    </w:p>
    <w:p w:rsidR="001258C4" w:rsidRDefault="001258C4" w:rsidP="001258C4">
      <w:pPr>
        <w:pStyle w:val="a3"/>
      </w:pPr>
      <w:r>
        <w:t>1. Для непрерывных лазеров такой характеристикой является мощность излучения Р. При проведении ее измерений приходится иметь дело с величинами порядка 10</w:t>
      </w:r>
      <w:r w:rsidRPr="001258C4">
        <w:rPr>
          <w:vertAlign w:val="superscript"/>
        </w:rPr>
        <w:t>-3</w:t>
      </w:r>
      <w:r>
        <w:t>÷10</w:t>
      </w:r>
      <w:r w:rsidRPr="001258C4">
        <w:rPr>
          <w:vertAlign w:val="superscript"/>
        </w:rPr>
        <w:t>5</w:t>
      </w:r>
      <w:r>
        <w:t xml:space="preserve"> Вт. </w:t>
      </w:r>
    </w:p>
    <w:p w:rsidR="001258C4" w:rsidRDefault="001258C4" w:rsidP="001258C4">
      <w:pPr>
        <w:pStyle w:val="a3"/>
      </w:pPr>
      <w:r>
        <w:t>2. Для лазеров, работающих в режиме одиночных импульсов, используется несколько величин: полная энергия импульса излучения, средняя мощность импульса, пиковая мощность импульса.</w:t>
      </w:r>
    </w:p>
    <w:p w:rsidR="001258C4" w:rsidRDefault="001258C4" w:rsidP="001258C4">
      <w:pPr>
        <w:pStyle w:val="a3"/>
      </w:pPr>
      <w:r>
        <w:lastRenderedPageBreak/>
        <w:t>3. Излучение лазеров, работающих в режиме повторяющихся импульсов, характеризуется аналогичными энергетическими величинами:</w:t>
      </w:r>
      <w:r w:rsidRPr="001258C4">
        <w:t xml:space="preserve"> </w:t>
      </w:r>
      <w:r>
        <w:t>полная энергия импульса излучения, средняя мощность импульса, пиковая мощность импульса.</w:t>
      </w:r>
    </w:p>
    <w:p w:rsidR="001258C4" w:rsidRDefault="001258C4" w:rsidP="001258C4">
      <w:pPr>
        <w:pStyle w:val="a3"/>
      </w:pPr>
      <w:r>
        <w:t>Частота следования импульсов современных лазеров имеет величину порядка 1÷10</w:t>
      </w:r>
      <w:r w:rsidRPr="001258C4">
        <w:rPr>
          <w:vertAlign w:val="superscript"/>
        </w:rPr>
        <w:t>5</w:t>
      </w:r>
      <w:r>
        <w:t xml:space="preserve"> Гц, а средняя мощность излучения лежит в пределах 10</w:t>
      </w:r>
      <w:r w:rsidRPr="001258C4">
        <w:rPr>
          <w:vertAlign w:val="superscript"/>
        </w:rPr>
        <w:t>-2</w:t>
      </w:r>
      <w:r>
        <w:t>÷10</w:t>
      </w:r>
      <w:r w:rsidRPr="001258C4">
        <w:rPr>
          <w:vertAlign w:val="superscript"/>
        </w:rPr>
        <w:t>6</w:t>
      </w:r>
      <w:r>
        <w:t>Вт.</w:t>
      </w:r>
    </w:p>
    <w:p w:rsidR="001258C4" w:rsidRDefault="001258C4" w:rsidP="001258C4">
      <w:pPr>
        <w:pStyle w:val="a3"/>
      </w:pPr>
      <w:r>
        <w:t xml:space="preserve">Применение лазеров в технологии во многом зависит от возможности концентрации энергии его пучка на малые площади. Такая возможность, в свою очередь, определяется пространственными характеристиками пучка и, прежде всего – видом функции, описывающей распределение интенсивности излучения в лазерном пучке. Именно вид этой функции и определяет все другие пространственные характеристики. Распределение интенсивности на выходной апертуре лазера определяется типом используемого резонатора и </w:t>
      </w:r>
      <w:proofErr w:type="spellStart"/>
      <w:r>
        <w:t>модовым</w:t>
      </w:r>
      <w:proofErr w:type="spellEnd"/>
      <w:r>
        <w:t xml:space="preserve"> </w:t>
      </w:r>
      <w:proofErr w:type="spellStart"/>
      <w:r>
        <w:t>cоставом</w:t>
      </w:r>
      <w:proofErr w:type="spellEnd"/>
      <w:r>
        <w:t xml:space="preserve"> возбуждаемых в нем колебаний. В случае </w:t>
      </w:r>
      <w:proofErr w:type="spellStart"/>
      <w:r>
        <w:t>одномодовой</w:t>
      </w:r>
      <w:proofErr w:type="spellEnd"/>
      <w:r>
        <w:t xml:space="preserve"> генерации лазера с устойчивым резонатором на основной моде </w:t>
      </w:r>
      <w:proofErr w:type="gramStart"/>
      <w:r>
        <w:t>- это</w:t>
      </w:r>
      <w:proofErr w:type="gramEnd"/>
      <w:r>
        <w:t xml:space="preserve"> распределение описываемся кривой, близкой к распределению Гаусса.</w:t>
      </w:r>
    </w:p>
    <w:p w:rsidR="001258C4" w:rsidRDefault="001258C4" w:rsidP="001258C4">
      <w:pPr>
        <w:pStyle w:val="a3"/>
      </w:pPr>
      <w:r>
        <w:t xml:space="preserve">При генерации на модах высшего порядка распределение имеет вид пятен или колец. В случае </w:t>
      </w:r>
      <w:proofErr w:type="spellStart"/>
      <w:r>
        <w:t>многомодовой</w:t>
      </w:r>
      <w:proofErr w:type="spellEnd"/>
      <w:r>
        <w:t xml:space="preserve"> генерации распределение интенсивности на выходной апертуре лазера будет определяться конкретным </w:t>
      </w:r>
      <w:proofErr w:type="spellStart"/>
      <w:r>
        <w:t>модовым</w:t>
      </w:r>
      <w:proofErr w:type="spellEnd"/>
      <w:r>
        <w:t xml:space="preserve"> составом и распределением энергии излучения между этими модами. Варьированием </w:t>
      </w:r>
      <w:proofErr w:type="spellStart"/>
      <w:r>
        <w:t>модового</w:t>
      </w:r>
      <w:proofErr w:type="spellEnd"/>
      <w:r>
        <w:t xml:space="preserve"> состава излучения можно существенно влиять на распределение интенсивности, подбирая его оптимальным образом для конкретных технологических процессов.</w:t>
      </w:r>
    </w:p>
    <w:p w:rsidR="001258C4" w:rsidRDefault="001258C4" w:rsidP="001258C4">
      <w:pPr>
        <w:pStyle w:val="a3"/>
      </w:pPr>
    </w:p>
    <w:p w:rsidR="001258C4" w:rsidRPr="001258C4" w:rsidRDefault="001258C4" w:rsidP="001258C4">
      <w:pPr>
        <w:pStyle w:val="a3"/>
      </w:pPr>
    </w:p>
    <w:sectPr w:rsidR="001258C4" w:rsidRPr="00125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706" w:rsidRDefault="00B12706" w:rsidP="0047743E">
      <w:pPr>
        <w:spacing w:after="0" w:line="240" w:lineRule="auto"/>
      </w:pPr>
      <w:r>
        <w:separator/>
      </w:r>
    </w:p>
  </w:endnote>
  <w:endnote w:type="continuationSeparator" w:id="0">
    <w:p w:rsidR="00B12706" w:rsidRDefault="00B12706" w:rsidP="00477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706" w:rsidRDefault="00B12706" w:rsidP="0047743E">
      <w:pPr>
        <w:spacing w:after="0" w:line="240" w:lineRule="auto"/>
      </w:pPr>
      <w:r>
        <w:separator/>
      </w:r>
    </w:p>
  </w:footnote>
  <w:footnote w:type="continuationSeparator" w:id="0">
    <w:p w:rsidR="00B12706" w:rsidRDefault="00B12706" w:rsidP="00477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8681D"/>
    <w:multiLevelType w:val="hybridMultilevel"/>
    <w:tmpl w:val="E9A037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307287C"/>
    <w:multiLevelType w:val="hybridMultilevel"/>
    <w:tmpl w:val="D39830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52"/>
    <w:rsid w:val="00055452"/>
    <w:rsid w:val="001258C4"/>
    <w:rsid w:val="002631D4"/>
    <w:rsid w:val="00394EFB"/>
    <w:rsid w:val="004541F9"/>
    <w:rsid w:val="0047743E"/>
    <w:rsid w:val="00480CDA"/>
    <w:rsid w:val="004A2384"/>
    <w:rsid w:val="0079732F"/>
    <w:rsid w:val="00995DA3"/>
    <w:rsid w:val="00A1134F"/>
    <w:rsid w:val="00B12706"/>
    <w:rsid w:val="00C26257"/>
    <w:rsid w:val="00DB03A8"/>
    <w:rsid w:val="00E0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B7F26-0923-4C81-878D-E71C3C21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C26257"/>
    <w:pPr>
      <w:spacing w:before="80" w:after="120" w:line="360" w:lineRule="auto"/>
      <w:ind w:firstLine="709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C26257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477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7743E"/>
  </w:style>
  <w:style w:type="paragraph" w:styleId="a9">
    <w:name w:val="footer"/>
    <w:basedOn w:val="a"/>
    <w:link w:val="aa"/>
    <w:uiPriority w:val="99"/>
    <w:unhideWhenUsed/>
    <w:rsid w:val="00477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7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8</cp:revision>
  <dcterms:created xsi:type="dcterms:W3CDTF">2019-05-26T13:58:00Z</dcterms:created>
  <dcterms:modified xsi:type="dcterms:W3CDTF">2019-05-28T02:43:00Z</dcterms:modified>
</cp:coreProperties>
</file>