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pPr>
      <w:bookmarkStart w:colFirst="0" w:colLast="0" w:name="_55mxkrohzu66" w:id="0"/>
      <w:bookmarkEnd w:id="0"/>
      <w:r w:rsidDel="00000000" w:rsidR="00000000" w:rsidRPr="00000000">
        <w:rPr>
          <w:rtl w:val="0"/>
        </w:rPr>
        <w:t xml:space="preserve">Landscape of linguistic research</w:t>
      </w:r>
    </w:p>
    <w:p w:rsidR="00000000" w:rsidDel="00000000" w:rsidP="00000000" w:rsidRDefault="00000000" w:rsidRPr="00000000" w14:paraId="00000002">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r>
    </w:p>
    <w:p w:rsidR="00000000" w:rsidDel="00000000" w:rsidP="00000000" w:rsidRDefault="00000000" w:rsidRPr="00000000" w14:paraId="00000003">
      <w:pPr>
        <w:pStyle w:val="Heading2"/>
        <w:jc w:val="both"/>
        <w:rPr/>
      </w:pPr>
      <w:bookmarkStart w:colFirst="0" w:colLast="0" w:name="_e3e7ptmbsekg" w:id="1"/>
      <w:bookmarkEnd w:id="1"/>
      <w:r w:rsidDel="00000000" w:rsidR="00000000" w:rsidRPr="00000000">
        <w:rPr>
          <w:rtl w:val="0"/>
        </w:rPr>
        <w:t xml:space="preserve">Abstract</w:t>
      </w:r>
    </w:p>
    <w:p w:rsidR="00000000" w:rsidDel="00000000" w:rsidP="00000000" w:rsidRDefault="00000000" w:rsidRPr="00000000" w14:paraId="00000004">
      <w:pPr>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 this paper we analyze abstracts from linguistic journals in order to create a 2D representation of the entire linguistic field. We extracted and annotated a list of linguistic journals, gathered the abstracts and metadata for all scientific papers from those journals, analyzed them using a language  model and visualized them using </w:t>
      </w:r>
      <w:r w:rsidDel="00000000" w:rsidR="00000000" w:rsidRPr="00000000">
        <w:rPr>
          <w:rFonts w:ascii="Times New Roman" w:cs="Times New Roman" w:eastAsia="Times New Roman" w:hAnsi="Times New Roman"/>
          <w:i w:val="1"/>
          <w:sz w:val="28"/>
          <w:szCs w:val="28"/>
          <w:rtl w:val="0"/>
        </w:rPr>
        <w:t xml:space="preserve">t</w:t>
      </w:r>
      <w:r w:rsidDel="00000000" w:rsidR="00000000" w:rsidRPr="00000000">
        <w:rPr>
          <w:rFonts w:ascii="Times New Roman" w:cs="Times New Roman" w:eastAsia="Times New Roman" w:hAnsi="Times New Roman"/>
          <w:sz w:val="28"/>
          <w:szCs w:val="28"/>
          <w:rtl w:val="0"/>
        </w:rPr>
        <w:t xml:space="preserve">-SNE .</w:t>
      </w:r>
    </w:p>
    <w:p w:rsidR="00000000" w:rsidDel="00000000" w:rsidP="00000000" w:rsidRDefault="00000000" w:rsidRPr="00000000" w14:paraId="00000005">
      <w:pPr>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Keywords</w:t>
      </w:r>
      <w:r w:rsidDel="00000000" w:rsidR="00000000" w:rsidRPr="00000000">
        <w:rPr>
          <w:rFonts w:ascii="Times New Roman" w:cs="Times New Roman" w:eastAsia="Times New Roman" w:hAnsi="Times New Roman"/>
          <w:sz w:val="28"/>
          <w:szCs w:val="28"/>
          <w:rtl w:val="0"/>
        </w:rPr>
        <w:t xml:space="preserve">: landscape of linguistic research, bibliometrics. linguistics, language model</w:t>
      </w:r>
    </w:p>
    <w:p w:rsidR="00000000" w:rsidDel="00000000" w:rsidP="00000000" w:rsidRDefault="00000000" w:rsidRPr="00000000" w14:paraId="00000006">
      <w:pPr>
        <w:pStyle w:val="Heading2"/>
        <w:numPr>
          <w:ilvl w:val="0"/>
          <w:numId w:val="3"/>
        </w:numPr>
        <w:ind w:left="1440" w:hanging="360"/>
        <w:jc w:val="both"/>
        <w:rPr/>
      </w:pPr>
      <w:bookmarkStart w:colFirst="0" w:colLast="0" w:name="_jd4g74uuh6mz" w:id="2"/>
      <w:bookmarkEnd w:id="2"/>
      <w:r w:rsidDel="00000000" w:rsidR="00000000" w:rsidRPr="00000000">
        <w:rPr>
          <w:rtl w:val="0"/>
        </w:rPr>
        <w:t xml:space="preserve">Introduction</w:t>
      </w:r>
    </w:p>
    <w:p w:rsidR="00000000" w:rsidDel="00000000" w:rsidP="00000000" w:rsidRDefault="00000000" w:rsidRPr="00000000" w14:paraId="00000007">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Linguistics is a vast, complex and interdisciplinary field that deals with the study of language, its structure</w:t>
      </w:r>
      <w:r w:rsidDel="00000000" w:rsidR="00000000" w:rsidRPr="00000000">
        <w:rPr>
          <w:rFonts w:ascii="Times New Roman" w:cs="Times New Roman" w:eastAsia="Times New Roman" w:hAnsi="Times New Roman"/>
          <w:sz w:val="28"/>
          <w:szCs w:val="28"/>
          <w:rtl w:val="0"/>
        </w:rPr>
        <w:t xml:space="preserve"> and spheres of its functioning and formation</w:t>
      </w:r>
      <w:r w:rsidDel="00000000" w:rsidR="00000000" w:rsidRPr="00000000">
        <w:rPr>
          <w:rFonts w:ascii="Times New Roman" w:cs="Times New Roman" w:eastAsia="Times New Roman" w:hAnsi="Times New Roman"/>
          <w:sz w:val="28"/>
          <w:szCs w:val="28"/>
          <w:rtl w:val="0"/>
        </w:rPr>
        <w:t xml:space="preserve">. The understanding of linguistic areas and their interrelationships is crucial for developing a comprehensive understanding of how language science is </w:t>
      </w:r>
      <w:r w:rsidDel="00000000" w:rsidR="00000000" w:rsidRPr="00000000">
        <w:rPr>
          <w:rFonts w:ascii="Times New Roman" w:cs="Times New Roman" w:eastAsia="Times New Roman" w:hAnsi="Times New Roman"/>
          <w:sz w:val="28"/>
          <w:szCs w:val="28"/>
          <w:highlight w:val="yellow"/>
          <w:rtl w:val="0"/>
        </w:rPr>
        <w:t xml:space="preserve">evolving</w:t>
      </w:r>
      <w:r w:rsidDel="00000000" w:rsidR="00000000" w:rsidRPr="00000000">
        <w:rPr>
          <w:rFonts w:ascii="Times New Roman" w:cs="Times New Roman" w:eastAsia="Times New Roman" w:hAnsi="Times New Roman"/>
          <w:sz w:val="28"/>
          <w:szCs w:val="28"/>
          <w:rtl w:val="0"/>
        </w:rPr>
        <w:t xml:space="preserve">. However, the amount of linguistic papers that appear each year is overwhelmingly huge, so it is hard to keep track of changes in different subfields of linguistics and their interaction. Specialists in certain </w:t>
      </w:r>
      <w:r w:rsidDel="00000000" w:rsidR="00000000" w:rsidRPr="00000000">
        <w:rPr>
          <w:rFonts w:ascii="Times New Roman" w:cs="Times New Roman" w:eastAsia="Times New Roman" w:hAnsi="Times New Roman"/>
          <w:sz w:val="28"/>
          <w:szCs w:val="28"/>
          <w:rtl w:val="0"/>
        </w:rPr>
        <w:t xml:space="preserve">subfields</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tl w:val="0"/>
        </w:rPr>
        <w:t xml:space="preserve">know</w:t>
      </w:r>
      <w:r w:rsidDel="00000000" w:rsidR="00000000" w:rsidRPr="00000000">
        <w:rPr>
          <w:rFonts w:ascii="Times New Roman" w:cs="Times New Roman" w:eastAsia="Times New Roman" w:hAnsi="Times New Roman"/>
          <w:sz w:val="28"/>
          <w:szCs w:val="28"/>
          <w:rtl w:val="0"/>
        </w:rPr>
        <w:t xml:space="preserve"> what is going on in the field of their speciality and beyond. </w:t>
      </w:r>
      <w:r w:rsidDel="00000000" w:rsidR="00000000" w:rsidRPr="00000000">
        <w:rPr>
          <w:rFonts w:ascii="Times New Roman" w:cs="Times New Roman" w:eastAsia="Times New Roman" w:hAnsi="Times New Roman"/>
          <w:sz w:val="28"/>
          <w:szCs w:val="28"/>
          <w:rtl w:val="0"/>
        </w:rPr>
        <w:t xml:space="preserve">However, teaching</w:t>
      </w:r>
      <w:r w:rsidDel="00000000" w:rsidR="00000000" w:rsidRPr="00000000">
        <w:rPr>
          <w:rFonts w:ascii="Times New Roman" w:cs="Times New Roman" w:eastAsia="Times New Roman" w:hAnsi="Times New Roman"/>
          <w:sz w:val="28"/>
          <w:szCs w:val="28"/>
          <w:rtl w:val="0"/>
        </w:rPr>
        <w:t xml:space="preserve"> linguistics to new generations </w:t>
      </w:r>
      <w:r w:rsidDel="00000000" w:rsidR="00000000" w:rsidRPr="00000000">
        <w:rPr>
          <w:rFonts w:ascii="Times New Roman" w:cs="Times New Roman" w:eastAsia="Times New Roman" w:hAnsi="Times New Roman"/>
          <w:sz w:val="28"/>
          <w:szCs w:val="28"/>
          <w:rtl w:val="0"/>
        </w:rPr>
        <w:t xml:space="preserve">lacks the overall</w:t>
      </w:r>
      <w:r w:rsidDel="00000000" w:rsidR="00000000" w:rsidRPr="00000000">
        <w:rPr>
          <w:rFonts w:ascii="Times New Roman" w:cs="Times New Roman" w:eastAsia="Times New Roman" w:hAnsi="Times New Roman"/>
          <w:sz w:val="28"/>
          <w:szCs w:val="28"/>
          <w:rtl w:val="0"/>
        </w:rPr>
        <w:t xml:space="preserve"> view of the field that was </w:t>
      </w:r>
      <w:r w:rsidDel="00000000" w:rsidR="00000000" w:rsidRPr="00000000">
        <w:rPr>
          <w:rFonts w:ascii="Times New Roman" w:cs="Times New Roman" w:eastAsia="Times New Roman" w:hAnsi="Times New Roman"/>
          <w:sz w:val="28"/>
          <w:szCs w:val="28"/>
          <w:rtl w:val="0"/>
        </w:rPr>
        <w:t xml:space="preserve">earlier the subject</w:t>
      </w:r>
      <w:r w:rsidDel="00000000" w:rsidR="00000000" w:rsidRPr="00000000">
        <w:rPr>
          <w:rFonts w:ascii="Times New Roman" w:cs="Times New Roman" w:eastAsia="Times New Roman" w:hAnsi="Times New Roman"/>
          <w:sz w:val="28"/>
          <w:szCs w:val="28"/>
          <w:rtl w:val="0"/>
        </w:rPr>
        <w:t xml:space="preserve"> of linguistic theory. In our paper we try to reproduce the division of linguistics into subfields using the bottom-up method rather than predefined theoretical views.  </w:t>
      </w:r>
    </w:p>
    <w:p w:rsidR="00000000" w:rsidDel="00000000" w:rsidP="00000000" w:rsidRDefault="00000000" w:rsidRPr="00000000" w14:paraId="00000008">
      <w:pPr>
        <w:ind w:lef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 this paper we present an approach for creating a linguistic literature ‘landscape’ of the subfields of linguistics. There is a </w:t>
      </w:r>
      <w:r w:rsidDel="00000000" w:rsidR="00000000" w:rsidRPr="00000000">
        <w:rPr>
          <w:rFonts w:ascii="Times New Roman" w:cs="Times New Roman" w:eastAsia="Times New Roman" w:hAnsi="Times New Roman"/>
          <w:sz w:val="28"/>
          <w:szCs w:val="28"/>
          <w:rtl w:val="0"/>
        </w:rPr>
        <w:t xml:space="preserve">similar</w:t>
      </w:r>
      <w:r w:rsidDel="00000000" w:rsidR="00000000" w:rsidRPr="00000000">
        <w:rPr>
          <w:rFonts w:ascii="Times New Roman" w:cs="Times New Roman" w:eastAsia="Times New Roman" w:hAnsi="Times New Roman"/>
          <w:sz w:val="28"/>
          <w:szCs w:val="28"/>
          <w:rtl w:val="0"/>
        </w:rPr>
        <w:t xml:space="preserve"> work on biomedical research </w:t>
      </w:r>
      <w:commentRangeStart w:id="0"/>
      <w:r w:rsidDel="00000000" w:rsidR="00000000" w:rsidRPr="00000000">
        <w:rPr>
          <w:rFonts w:ascii="Times New Roman" w:cs="Times New Roman" w:eastAsia="Times New Roman" w:hAnsi="Times New Roman"/>
          <w:sz w:val="28"/>
          <w:szCs w:val="28"/>
          <w:rtl w:val="0"/>
        </w:rPr>
        <w:t xml:space="preserve">[González-Márquez et al. 2023]</w:t>
      </w:r>
      <w:commentRangeEnd w:id="0"/>
      <w:r w:rsidDel="00000000" w:rsidR="00000000" w:rsidRPr="00000000">
        <w:commentReference w:id="0"/>
      </w:r>
      <w:r w:rsidDel="00000000" w:rsidR="00000000" w:rsidRPr="00000000">
        <w:rPr>
          <w:rFonts w:ascii="Times New Roman" w:cs="Times New Roman" w:eastAsia="Times New Roman" w:hAnsi="Times New Roman"/>
          <w:sz w:val="28"/>
          <w:szCs w:val="28"/>
          <w:rtl w:val="0"/>
        </w:rPr>
        <w:t xml:space="preserve">.  The </w:t>
      </w:r>
      <w:commentRangeStart w:id="1"/>
      <w:commentRangeStart w:id="2"/>
      <w:r w:rsidDel="00000000" w:rsidR="00000000" w:rsidRPr="00000000">
        <w:rPr>
          <w:rFonts w:ascii="Times New Roman" w:cs="Times New Roman" w:eastAsia="Times New Roman" w:hAnsi="Times New Roman"/>
          <w:sz w:val="28"/>
          <w:szCs w:val="28"/>
          <w:rtl w:val="0"/>
        </w:rPr>
        <w:t xml:space="preserve">map</w:t>
      </w:r>
      <w:commentRangeEnd w:id="1"/>
      <w:r w:rsidDel="00000000" w:rsidR="00000000" w:rsidRPr="00000000">
        <w:commentReference w:id="1"/>
      </w:r>
      <w:commentRangeEnd w:id="2"/>
      <w:r w:rsidDel="00000000" w:rsidR="00000000" w:rsidRPr="00000000">
        <w:commentReference w:id="2"/>
      </w:r>
      <w:r w:rsidDel="00000000" w:rsidR="00000000" w:rsidRPr="00000000">
        <w:rPr>
          <w:rFonts w:ascii="Times New Roman" w:cs="Times New Roman" w:eastAsia="Times New Roman" w:hAnsi="Times New Roman"/>
          <w:sz w:val="28"/>
          <w:szCs w:val="28"/>
          <w:rtl w:val="0"/>
        </w:rPr>
        <w:t xml:space="preserve"> we create will provide a visual representation of the intersection between different linguistic areas, including more traditional ones, such as phonetics, morphology, syntax, semantics and also </w:t>
      </w:r>
      <w:r w:rsidDel="00000000" w:rsidR="00000000" w:rsidRPr="00000000">
        <w:rPr>
          <w:rFonts w:ascii="Times New Roman" w:cs="Times New Roman" w:eastAsia="Times New Roman" w:hAnsi="Times New Roman"/>
          <w:sz w:val="28"/>
          <w:szCs w:val="28"/>
          <w:rtl w:val="0"/>
        </w:rPr>
        <w:t xml:space="preserve">branches of applied linguistics</w:t>
      </w:r>
      <w:r w:rsidDel="00000000" w:rsidR="00000000" w:rsidRPr="00000000">
        <w:rPr>
          <w:rFonts w:ascii="Times New Roman" w:cs="Times New Roman" w:eastAsia="Times New Roman" w:hAnsi="Times New Roman"/>
          <w:sz w:val="28"/>
          <w:szCs w:val="28"/>
          <w:rtl w:val="0"/>
        </w:rPr>
        <w:t xml:space="preserve">. The semantic </w:t>
      </w:r>
      <w:r w:rsidDel="00000000" w:rsidR="00000000" w:rsidRPr="00000000">
        <w:rPr>
          <w:rFonts w:ascii="Times New Roman" w:cs="Times New Roman" w:eastAsia="Times New Roman" w:hAnsi="Times New Roman"/>
          <w:sz w:val="28"/>
          <w:szCs w:val="28"/>
          <w:highlight w:val="yellow"/>
          <w:rtl w:val="0"/>
        </w:rPr>
        <w:t xml:space="preserve">map </w:t>
      </w:r>
      <w:r w:rsidDel="00000000" w:rsidR="00000000" w:rsidRPr="00000000">
        <w:rPr>
          <w:rFonts w:ascii="Times New Roman" w:cs="Times New Roman" w:eastAsia="Times New Roman" w:hAnsi="Times New Roman"/>
          <w:sz w:val="28"/>
          <w:szCs w:val="28"/>
          <w:rtl w:val="0"/>
        </w:rPr>
        <w:t xml:space="preserve">will be based on abstracts collected from linguistic journals and </w:t>
      </w:r>
      <w:r w:rsidDel="00000000" w:rsidR="00000000" w:rsidRPr="00000000">
        <w:rPr>
          <w:rFonts w:ascii="Times New Roman" w:cs="Times New Roman" w:eastAsia="Times New Roman" w:hAnsi="Times New Roman"/>
          <w:sz w:val="28"/>
          <w:szCs w:val="28"/>
          <w:rtl w:val="0"/>
        </w:rPr>
        <w:t xml:space="preserve">other metadata</w:t>
      </w:r>
      <w:r w:rsidDel="00000000" w:rsidR="00000000" w:rsidRPr="00000000">
        <w:rPr>
          <w:rFonts w:ascii="Times New Roman" w:cs="Times New Roman" w:eastAsia="Times New Roman" w:hAnsi="Times New Roman"/>
          <w:sz w:val="28"/>
          <w:szCs w:val="28"/>
          <w:rtl w:val="0"/>
        </w:rPr>
        <w:t xml:space="preserve">. The methodology we present involves several steps, including journals markup, data collection, </w:t>
      </w:r>
      <w:r w:rsidDel="00000000" w:rsidR="00000000" w:rsidRPr="00000000">
        <w:rPr>
          <w:rFonts w:ascii="Times New Roman" w:cs="Times New Roman" w:eastAsia="Times New Roman" w:hAnsi="Times New Roman"/>
          <w:sz w:val="28"/>
          <w:szCs w:val="28"/>
          <w:rtl w:val="0"/>
        </w:rPr>
        <w:t xml:space="preserve">preprocessing, model vectorization, and dimensionality reduction</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09">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w:t>
      </w:r>
    </w:p>
    <w:p w:rsidR="00000000" w:rsidDel="00000000" w:rsidP="00000000" w:rsidRDefault="00000000" w:rsidRPr="00000000" w14:paraId="0000000A">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The semantic </w:t>
      </w:r>
      <w:r w:rsidDel="00000000" w:rsidR="00000000" w:rsidRPr="00000000">
        <w:rPr>
          <w:rFonts w:ascii="Times New Roman" w:cs="Times New Roman" w:eastAsia="Times New Roman" w:hAnsi="Times New Roman"/>
          <w:sz w:val="28"/>
          <w:szCs w:val="28"/>
          <w:highlight w:val="yellow"/>
          <w:rtl w:val="0"/>
        </w:rPr>
        <w:t xml:space="preserve">map </w:t>
      </w:r>
      <w:r w:rsidDel="00000000" w:rsidR="00000000" w:rsidRPr="00000000">
        <w:rPr>
          <w:rFonts w:ascii="Times New Roman" w:cs="Times New Roman" w:eastAsia="Times New Roman" w:hAnsi="Times New Roman"/>
          <w:sz w:val="28"/>
          <w:szCs w:val="28"/>
          <w:rtl w:val="0"/>
        </w:rPr>
        <w:t xml:space="preserve">we create will provide a valuable contribution to the field of linguistics by visually representing the relationships between different linguistic spheres. The semantic </w:t>
      </w:r>
      <w:r w:rsidDel="00000000" w:rsidR="00000000" w:rsidRPr="00000000">
        <w:rPr>
          <w:rFonts w:ascii="Times New Roman" w:cs="Times New Roman" w:eastAsia="Times New Roman" w:hAnsi="Times New Roman"/>
          <w:sz w:val="28"/>
          <w:szCs w:val="28"/>
          <w:highlight w:val="yellow"/>
          <w:rtl w:val="0"/>
        </w:rPr>
        <w:t xml:space="preserve">map </w:t>
      </w:r>
      <w:r w:rsidDel="00000000" w:rsidR="00000000" w:rsidRPr="00000000">
        <w:rPr>
          <w:rFonts w:ascii="Times New Roman" w:cs="Times New Roman" w:eastAsia="Times New Roman" w:hAnsi="Times New Roman"/>
          <w:sz w:val="28"/>
          <w:szCs w:val="28"/>
          <w:rtl w:val="0"/>
        </w:rPr>
        <w:t xml:space="preserve">will be useful for researchers, educators, and students who seek to understand "where they are" in linguistics. Additionally, the methodology we present in this paper can be applied to other fields to create semantic </w:t>
      </w:r>
      <w:r w:rsidDel="00000000" w:rsidR="00000000" w:rsidRPr="00000000">
        <w:rPr>
          <w:rFonts w:ascii="Times New Roman" w:cs="Times New Roman" w:eastAsia="Times New Roman" w:hAnsi="Times New Roman"/>
          <w:sz w:val="28"/>
          <w:szCs w:val="28"/>
          <w:highlight w:val="yellow"/>
          <w:rtl w:val="0"/>
        </w:rPr>
        <w:t xml:space="preserve">maps </w:t>
      </w:r>
      <w:r w:rsidDel="00000000" w:rsidR="00000000" w:rsidRPr="00000000">
        <w:rPr>
          <w:rFonts w:ascii="Times New Roman" w:cs="Times New Roman" w:eastAsia="Times New Roman" w:hAnsi="Times New Roman"/>
          <w:sz w:val="28"/>
          <w:szCs w:val="28"/>
          <w:rtl w:val="0"/>
        </w:rPr>
        <w:t xml:space="preserve">that visually represent complex relationships between different </w:t>
      </w:r>
      <w:r w:rsidDel="00000000" w:rsidR="00000000" w:rsidRPr="00000000">
        <w:rPr>
          <w:rFonts w:ascii="Times New Roman" w:cs="Times New Roman" w:eastAsia="Times New Roman" w:hAnsi="Times New Roman"/>
          <w:sz w:val="28"/>
          <w:szCs w:val="28"/>
          <w:rtl w:val="0"/>
        </w:rPr>
        <w:t xml:space="preserve">directions of subject</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0B">
      <w:pPr>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C">
      <w:pPr>
        <w:pStyle w:val="Heading2"/>
        <w:jc w:val="both"/>
        <w:rPr/>
      </w:pPr>
      <w:bookmarkStart w:colFirst="0" w:colLast="0" w:name="_u1fxbvzde1xw" w:id="3"/>
      <w:bookmarkEnd w:id="3"/>
      <w:r w:rsidDel="00000000" w:rsidR="00000000" w:rsidRPr="00000000">
        <w:rPr>
          <w:rtl w:val="0"/>
        </w:rPr>
        <w:t xml:space="preserve">Data</w:t>
      </w:r>
    </w:p>
    <w:p w:rsidR="00000000" w:rsidDel="00000000" w:rsidP="00000000" w:rsidRDefault="00000000" w:rsidRPr="00000000" w14:paraId="0000000D">
      <w:pPr>
        <w:pStyle w:val="Heading2"/>
        <w:jc w:val="both"/>
        <w:rPr/>
      </w:pPr>
      <w:bookmarkStart w:colFirst="0" w:colLast="0" w:name="_fuqti2p49n4t" w:id="4"/>
      <w:bookmarkEnd w:id="4"/>
      <w:r w:rsidDel="00000000" w:rsidR="00000000" w:rsidRPr="00000000">
        <w:rPr>
          <w:rtl w:val="0"/>
        </w:rPr>
        <w:t xml:space="preserve">Methods</w:t>
      </w:r>
    </w:p>
    <w:p w:rsidR="00000000" w:rsidDel="00000000" w:rsidP="00000000" w:rsidRDefault="00000000" w:rsidRPr="00000000" w14:paraId="0000000E">
      <w:pPr>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F">
      <w:pPr>
        <w:pStyle w:val="Heading2"/>
        <w:jc w:val="both"/>
        <w:rPr>
          <w:b w:val="1"/>
        </w:rPr>
      </w:pPr>
      <w:bookmarkStart w:colFirst="0" w:colLast="0" w:name="_ix0gnxe6cjjc" w:id="5"/>
      <w:bookmarkEnd w:id="5"/>
      <w:r w:rsidDel="00000000" w:rsidR="00000000" w:rsidRPr="00000000">
        <w:rPr>
          <w:rtl w:val="0"/>
        </w:rPr>
        <w:tab/>
      </w:r>
      <w:r w:rsidDel="00000000" w:rsidR="00000000" w:rsidRPr="00000000">
        <w:rPr>
          <w:b w:val="1"/>
          <w:rtl w:val="0"/>
        </w:rPr>
        <w:t xml:space="preserve">Results </w:t>
      </w:r>
    </w:p>
    <w:p w:rsidR="00000000" w:rsidDel="00000000" w:rsidP="00000000" w:rsidRDefault="00000000" w:rsidRPr="00000000" w14:paraId="00000010">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ab/>
        <w:t xml:space="preserve">/</w:t>
      </w:r>
      <w:r w:rsidDel="00000000" w:rsidR="00000000" w:rsidRPr="00000000">
        <w:rPr>
          <w:rFonts w:ascii="Times New Roman" w:cs="Times New Roman" w:eastAsia="Times New Roman" w:hAnsi="Times New Roman"/>
          <w:sz w:val="28"/>
          <w:szCs w:val="28"/>
          <w:rtl w:val="0"/>
        </w:rPr>
        <w:t xml:space="preserve">тут предварительная карта, данные почти собраны, но еще есть что чистить и необходима разметка. Здесь пока области отмечены исходя из упоминания соответствующего направления в аннотации/</w:t>
      </w:r>
    </w:p>
    <w:p w:rsidR="00000000" w:rsidDel="00000000" w:rsidP="00000000" w:rsidRDefault="00000000" w:rsidRPr="00000000" w14:paraId="00000011">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3657600"/>
            <wp:effectExtent b="0" l="0" r="0" t="0"/>
            <wp:docPr id="1"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731200" cy="36576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3">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\Попытка сделать journal2vec\</w:t>
      </w:r>
    </w:p>
    <w:p w:rsidR="00000000" w:rsidDel="00000000" w:rsidP="00000000" w:rsidRDefault="00000000" w:rsidRPr="00000000" w14:paraId="00000014">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3492500"/>
            <wp:effectExtent b="0" l="0" r="0" t="0"/>
            <wp:docPr id="2"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731200" cy="34925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r>
      <w:r w:rsidDel="00000000" w:rsidR="00000000" w:rsidRPr="00000000">
        <w:rPr>
          <w:rtl w:val="0"/>
        </w:rPr>
      </w:r>
    </w:p>
    <w:p w:rsidR="00000000" w:rsidDel="00000000" w:rsidP="00000000" w:rsidRDefault="00000000" w:rsidRPr="00000000" w14:paraId="00000016">
      <w:pPr>
        <w:ind w:firstLine="72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Methodology</w:t>
      </w:r>
    </w:p>
    <w:p w:rsidR="00000000" w:rsidDel="00000000" w:rsidP="00000000" w:rsidRDefault="00000000" w:rsidRPr="00000000" w14:paraId="00000017">
      <w:pPr>
        <w:ind w:firstLine="72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Journals markup</w:t>
      </w:r>
    </w:p>
    <w:p w:rsidR="00000000" w:rsidDel="00000000" w:rsidP="00000000" w:rsidRDefault="00000000" w:rsidRPr="00000000" w14:paraId="00000018">
      <w:pPr>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 order to accomplish our objective of constructing a semantic map of linguistics through the vectorization of article abstracts, it was necessary to compile a comprehensive inventory of linguistic journals from which we could gather the requisite abstracts.</w:t>
      </w:r>
    </w:p>
    <w:p w:rsidR="00000000" w:rsidDel="00000000" w:rsidP="00000000" w:rsidRDefault="00000000" w:rsidRPr="00000000" w14:paraId="00000019">
      <w:pPr>
        <w:ind w:firstLine="720"/>
        <w:jc w:val="both"/>
        <w:rPr>
          <w:rFonts w:ascii="Times New Roman" w:cs="Times New Roman" w:eastAsia="Times New Roman" w:hAnsi="Times New Roman"/>
          <w:sz w:val="28"/>
          <w:szCs w:val="28"/>
        </w:rPr>
      </w:pPr>
      <w:commentRangeStart w:id="3"/>
      <w:r w:rsidDel="00000000" w:rsidR="00000000" w:rsidRPr="00000000">
        <w:rPr>
          <w:rFonts w:ascii="Times New Roman" w:cs="Times New Roman" w:eastAsia="Times New Roman" w:hAnsi="Times New Roman"/>
          <w:sz w:val="28"/>
          <w:szCs w:val="28"/>
          <w:rtl w:val="0"/>
        </w:rPr>
        <w:t xml:space="preserve">Initially, the study involved two data sets comprising 2755 journals in total dedicated to the </w:t>
      </w:r>
      <w:r w:rsidDel="00000000" w:rsidR="00000000" w:rsidRPr="00000000">
        <w:rPr>
          <w:rFonts w:ascii="Times New Roman" w:cs="Times New Roman" w:eastAsia="Times New Roman" w:hAnsi="Times New Roman"/>
          <w:sz w:val="28"/>
          <w:szCs w:val="28"/>
          <w:highlight w:val="yellow"/>
          <w:rtl w:val="0"/>
        </w:rPr>
        <w:t xml:space="preserve">fields related to “language studies”,</w:t>
      </w:r>
      <w:r w:rsidDel="00000000" w:rsidR="00000000" w:rsidRPr="00000000">
        <w:rPr>
          <w:rFonts w:ascii="Times New Roman" w:cs="Times New Roman" w:eastAsia="Times New Roman" w:hAnsi="Times New Roman"/>
          <w:sz w:val="28"/>
          <w:szCs w:val="28"/>
          <w:rtl w:val="0"/>
        </w:rPr>
        <w:t xml:space="preserve"> obtained from the HSE and the</w:t>
      </w:r>
      <w:r w:rsidDel="00000000" w:rsidR="00000000" w:rsidRPr="00000000">
        <w:rPr>
          <w:rFonts w:ascii="Times New Roman" w:cs="Times New Roman" w:eastAsia="Times New Roman" w:hAnsi="Times New Roman"/>
          <w:sz w:val="28"/>
          <w:szCs w:val="28"/>
          <w:highlight w:val="yellow"/>
          <w:rtl w:val="0"/>
        </w:rPr>
        <w:t xml:space="preserve"> University of Helsinki</w:t>
      </w:r>
      <w:r w:rsidDel="00000000" w:rsidR="00000000" w:rsidRPr="00000000">
        <w:rPr>
          <w:rFonts w:ascii="Times New Roman" w:cs="Times New Roman" w:eastAsia="Times New Roman" w:hAnsi="Times New Roman"/>
          <w:sz w:val="28"/>
          <w:szCs w:val="28"/>
          <w:rtl w:val="0"/>
        </w:rPr>
        <w:t xml:space="preserve">. In addition, the list of journals also included information about the prestige of each journal according to each source</w:t>
      </w:r>
      <w:commentRangeEnd w:id="3"/>
      <w:r w:rsidDel="00000000" w:rsidR="00000000" w:rsidRPr="00000000">
        <w:commentReference w:id="3"/>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1A">
      <w:pPr>
        <w:ind w:firstLine="720"/>
        <w:jc w:val="both"/>
        <w:rPr>
          <w:rFonts w:ascii="Times New Roman" w:cs="Times New Roman" w:eastAsia="Times New Roman" w:hAnsi="Times New Roman"/>
          <w:sz w:val="28"/>
          <w:szCs w:val="28"/>
        </w:rPr>
      </w:pPr>
      <w:commentRangeStart w:id="4"/>
      <w:r w:rsidDel="00000000" w:rsidR="00000000" w:rsidRPr="00000000">
        <w:rPr>
          <w:rFonts w:ascii="Times New Roman" w:cs="Times New Roman" w:eastAsia="Times New Roman" w:hAnsi="Times New Roman"/>
          <w:sz w:val="28"/>
          <w:szCs w:val="28"/>
          <w:rtl w:val="0"/>
        </w:rPr>
        <w:t xml:space="preserve">However, it was discovered that not all the journals were entirely relevant to the field of linguistics, as some of them were oriented towards other complex areas such as philology, literary studies, media communication, and teaching, among others. As a result, there was a requirement for the manual classification of these journals to determine their appropriateness for inclusion in the study.</w:t>
      </w:r>
      <w:commentRangeEnd w:id="4"/>
      <w:r w:rsidDel="00000000" w:rsidR="00000000" w:rsidRPr="00000000">
        <w:commentReference w:id="4"/>
      </w:r>
      <w:r w:rsidDel="00000000" w:rsidR="00000000" w:rsidRPr="00000000">
        <w:rPr>
          <w:rtl w:val="0"/>
        </w:rPr>
      </w:r>
    </w:p>
    <w:p w:rsidR="00000000" w:rsidDel="00000000" w:rsidP="00000000" w:rsidRDefault="00000000" w:rsidRPr="00000000" w14:paraId="0000001B">
      <w:pPr>
        <w:ind w:firstLine="720"/>
        <w:jc w:val="both"/>
        <w:rPr>
          <w:rFonts w:ascii="Times New Roman" w:cs="Times New Roman" w:eastAsia="Times New Roman" w:hAnsi="Times New Roman"/>
          <w:sz w:val="28"/>
          <w:szCs w:val="28"/>
        </w:rPr>
      </w:pPr>
      <w:commentRangeStart w:id="5"/>
      <w:r w:rsidDel="00000000" w:rsidR="00000000" w:rsidRPr="00000000">
        <w:rPr>
          <w:rFonts w:ascii="Times New Roman" w:cs="Times New Roman" w:eastAsia="Times New Roman" w:hAnsi="Times New Roman"/>
          <w:sz w:val="28"/>
          <w:szCs w:val="28"/>
          <w:rtl w:val="0"/>
        </w:rPr>
        <w:t xml:space="preserve">To accomplish this, six employees of the Language Convergence Laboratory and several students undergoing summer practice were enlisted to participate in the markup. The decision to classify a journal as belonging to the field of linguistics was based on the aims and goals of each journal (and also according to personal beliefs on what is linguistics, and what is not), which were also collected and added to a common dataset with the journals. This process ensured that only journals that were directly related to the field of linguistics were included in the study, thereby enhancing the accuracy and validity of the data.</w:t>
      </w:r>
      <w:commentRangeEnd w:id="5"/>
      <w:r w:rsidDel="00000000" w:rsidR="00000000" w:rsidRPr="00000000">
        <w:commentReference w:id="5"/>
      </w:r>
      <w:r w:rsidDel="00000000" w:rsidR="00000000" w:rsidRPr="00000000">
        <w:rPr>
          <w:rtl w:val="0"/>
        </w:rPr>
      </w:r>
    </w:p>
    <w:p w:rsidR="00000000" w:rsidDel="00000000" w:rsidP="00000000" w:rsidRDefault="00000000" w:rsidRPr="00000000" w14:paraId="0000001C">
      <w:pPr>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During the journal analysis we  discovered a number of journals that exhibit a fundamentally interdisciplinary nature, wherein articles from both linguistic and non-linguistic disciplines are present. These journals were duly identified as such and were not included in this current study. It is plausible that in future research endeavors, these interdisciplinary journals may prove to be valuable resources in the investigation of larger scientific domains beyond the scope of linguistics. Alternatively, the abstracts of articles featured in these journals may be subjected to markup individually.</w:t>
      </w:r>
    </w:p>
    <w:p w:rsidR="00000000" w:rsidDel="00000000" w:rsidP="00000000" w:rsidRDefault="00000000" w:rsidRPr="00000000" w14:paraId="0000001D">
      <w:pPr>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As a result of the markup, we identified </w:t>
      </w:r>
      <w:commentRangeStart w:id="6"/>
      <w:r w:rsidDel="00000000" w:rsidR="00000000" w:rsidRPr="00000000">
        <w:rPr>
          <w:rFonts w:ascii="Times New Roman" w:cs="Times New Roman" w:eastAsia="Times New Roman" w:hAnsi="Times New Roman"/>
          <w:sz w:val="28"/>
          <w:szCs w:val="28"/>
          <w:shd w:fill="ff9900" w:val="clear"/>
          <w:rtl w:val="0"/>
        </w:rPr>
        <w:t xml:space="preserve">232 </w:t>
      </w:r>
      <w:r w:rsidDel="00000000" w:rsidR="00000000" w:rsidRPr="00000000">
        <w:rPr>
          <w:rFonts w:ascii="Times New Roman" w:cs="Times New Roman" w:eastAsia="Times New Roman" w:hAnsi="Times New Roman"/>
          <w:sz w:val="28"/>
          <w:szCs w:val="28"/>
          <w:rtl w:val="0"/>
        </w:rPr>
        <w:t xml:space="preserve">linguistic journals and </w:t>
      </w:r>
      <w:r w:rsidDel="00000000" w:rsidR="00000000" w:rsidRPr="00000000">
        <w:rPr>
          <w:rFonts w:ascii="Times New Roman" w:cs="Times New Roman" w:eastAsia="Times New Roman" w:hAnsi="Times New Roman"/>
          <w:sz w:val="28"/>
          <w:szCs w:val="28"/>
          <w:shd w:fill="ff9900" w:val="clear"/>
          <w:rtl w:val="0"/>
        </w:rPr>
        <w:t xml:space="preserve">203</w:t>
      </w:r>
      <w:commentRangeEnd w:id="6"/>
      <w:r w:rsidDel="00000000" w:rsidR="00000000" w:rsidRPr="00000000">
        <w:commentReference w:id="6"/>
      </w:r>
      <w:r w:rsidDel="00000000" w:rsidR="00000000" w:rsidRPr="00000000">
        <w:rPr>
          <w:rFonts w:ascii="Times New Roman" w:cs="Times New Roman" w:eastAsia="Times New Roman" w:hAnsi="Times New Roman"/>
          <w:sz w:val="28"/>
          <w:szCs w:val="28"/>
          <w:shd w:fill="ff9900" w:val="clear"/>
          <w:rtl w:val="0"/>
        </w:rPr>
        <w:t xml:space="preserve"> </w:t>
      </w:r>
      <w:r w:rsidDel="00000000" w:rsidR="00000000" w:rsidRPr="00000000">
        <w:rPr>
          <w:rFonts w:ascii="Times New Roman" w:cs="Times New Roman" w:eastAsia="Times New Roman" w:hAnsi="Times New Roman"/>
          <w:sz w:val="28"/>
          <w:szCs w:val="28"/>
          <w:rtl w:val="0"/>
        </w:rPr>
        <w:t xml:space="preserve">interdisciplinary journals.</w:t>
      </w:r>
    </w:p>
    <w:p w:rsidR="00000000" w:rsidDel="00000000" w:rsidP="00000000" w:rsidRDefault="00000000" w:rsidRPr="00000000" w14:paraId="0000001E">
      <w:pPr>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With the journal list compiled, there needed to be an effective parsing algorithm that would browse journal pages and extract the needed data. </w:t>
      </w:r>
      <w:commentRangeStart w:id="7"/>
      <w:commentRangeStart w:id="8"/>
      <w:r w:rsidDel="00000000" w:rsidR="00000000" w:rsidRPr="00000000">
        <w:rPr>
          <w:rFonts w:ascii="Times New Roman" w:cs="Times New Roman" w:eastAsia="Times New Roman" w:hAnsi="Times New Roman"/>
          <w:sz w:val="28"/>
          <w:szCs w:val="28"/>
          <w:rtl w:val="0"/>
        </w:rPr>
        <w:t xml:space="preserve">Several approaches were </w:t>
      </w:r>
      <w:commentRangeEnd w:id="7"/>
      <w:r w:rsidDel="00000000" w:rsidR="00000000" w:rsidRPr="00000000">
        <w:commentReference w:id="7"/>
      </w:r>
      <w:commentRangeEnd w:id="8"/>
      <w:r w:rsidDel="00000000" w:rsidR="00000000" w:rsidRPr="00000000">
        <w:commentReference w:id="8"/>
      </w:r>
      <w:r w:rsidDel="00000000" w:rsidR="00000000" w:rsidRPr="00000000">
        <w:rPr>
          <w:rFonts w:ascii="Times New Roman" w:cs="Times New Roman" w:eastAsia="Times New Roman" w:hAnsi="Times New Roman"/>
          <w:sz w:val="28"/>
          <w:szCs w:val="28"/>
          <w:rtl w:val="0"/>
        </w:rPr>
        <w:t xml:space="preserve">compared in terms of data mining, and ultimately OpenAlex had been chosen as the most optimal instrument for data analysis. </w:t>
      </w:r>
    </w:p>
    <w:p w:rsidR="00000000" w:rsidDel="00000000" w:rsidP="00000000" w:rsidRDefault="00000000" w:rsidRPr="00000000" w14:paraId="0000001F">
      <w:pPr>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OpenAlex is …</w:t>
      </w:r>
    </w:p>
    <w:p w:rsidR="00000000" w:rsidDel="00000000" w:rsidP="00000000" w:rsidRDefault="00000000" w:rsidRPr="00000000" w14:paraId="00000020">
      <w:pPr>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key variables in the dataset for each article were:</w:t>
      </w:r>
    </w:p>
    <w:p w:rsidR="00000000" w:rsidDel="00000000" w:rsidP="00000000" w:rsidRDefault="00000000" w:rsidRPr="00000000" w14:paraId="00000021">
      <w:pPr>
        <w:numPr>
          <w:ilvl w:val="0"/>
          <w:numId w:val="2"/>
        </w:numPr>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OpenAlex </w:t>
      </w:r>
      <w:r w:rsidDel="00000000" w:rsidR="00000000" w:rsidRPr="00000000">
        <w:rPr>
          <w:rFonts w:ascii="Times New Roman" w:cs="Times New Roman" w:eastAsia="Times New Roman" w:hAnsi="Times New Roman"/>
          <w:sz w:val="28"/>
          <w:szCs w:val="28"/>
          <w:rtl w:val="0"/>
        </w:rPr>
        <w:t xml:space="preserve">identificator</w:t>
      </w:r>
      <w:r w:rsidDel="00000000" w:rsidR="00000000" w:rsidRPr="00000000">
        <w:rPr>
          <w:rtl w:val="0"/>
        </w:rPr>
      </w:r>
    </w:p>
    <w:p w:rsidR="00000000" w:rsidDel="00000000" w:rsidP="00000000" w:rsidRDefault="00000000" w:rsidRPr="00000000" w14:paraId="00000022">
      <w:pPr>
        <w:numPr>
          <w:ilvl w:val="0"/>
          <w:numId w:val="2"/>
        </w:numPr>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DOI</w:t>
      </w:r>
    </w:p>
    <w:p w:rsidR="00000000" w:rsidDel="00000000" w:rsidP="00000000" w:rsidRDefault="00000000" w:rsidRPr="00000000" w14:paraId="00000023">
      <w:pPr>
        <w:numPr>
          <w:ilvl w:val="0"/>
          <w:numId w:val="2"/>
        </w:numPr>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Author(s)</w:t>
      </w:r>
    </w:p>
    <w:p w:rsidR="00000000" w:rsidDel="00000000" w:rsidP="00000000" w:rsidRDefault="00000000" w:rsidRPr="00000000" w14:paraId="00000024">
      <w:pPr>
        <w:numPr>
          <w:ilvl w:val="0"/>
          <w:numId w:val="2"/>
        </w:numPr>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Title</w:t>
      </w:r>
    </w:p>
    <w:p w:rsidR="00000000" w:rsidDel="00000000" w:rsidP="00000000" w:rsidRDefault="00000000" w:rsidRPr="00000000" w14:paraId="00000025">
      <w:pPr>
        <w:numPr>
          <w:ilvl w:val="0"/>
          <w:numId w:val="2"/>
        </w:numPr>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Year of publication</w:t>
      </w:r>
    </w:p>
    <w:p w:rsidR="00000000" w:rsidDel="00000000" w:rsidP="00000000" w:rsidRDefault="00000000" w:rsidRPr="00000000" w14:paraId="00000026">
      <w:pPr>
        <w:numPr>
          <w:ilvl w:val="0"/>
          <w:numId w:val="2"/>
        </w:numPr>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Abstract</w:t>
      </w:r>
    </w:p>
    <w:p w:rsidR="00000000" w:rsidDel="00000000" w:rsidP="00000000" w:rsidRDefault="00000000" w:rsidRPr="00000000" w14:paraId="00000027">
      <w:pPr>
        <w:numPr>
          <w:ilvl w:val="0"/>
          <w:numId w:val="2"/>
        </w:numPr>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Journal name</w:t>
      </w:r>
    </w:p>
    <w:p w:rsidR="00000000" w:rsidDel="00000000" w:rsidP="00000000" w:rsidRDefault="00000000" w:rsidRPr="00000000" w14:paraId="00000028">
      <w:pPr>
        <w:numPr>
          <w:ilvl w:val="0"/>
          <w:numId w:val="2"/>
        </w:numPr>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Volume number</w:t>
      </w:r>
    </w:p>
    <w:p w:rsidR="00000000" w:rsidDel="00000000" w:rsidP="00000000" w:rsidRDefault="00000000" w:rsidRPr="00000000" w14:paraId="00000029">
      <w:pPr>
        <w:numPr>
          <w:ilvl w:val="0"/>
          <w:numId w:val="2"/>
        </w:numPr>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Issue number</w:t>
      </w:r>
    </w:p>
    <w:p w:rsidR="00000000" w:rsidDel="00000000" w:rsidP="00000000" w:rsidRDefault="00000000" w:rsidRPr="00000000" w14:paraId="0000002A">
      <w:pPr>
        <w:numPr>
          <w:ilvl w:val="0"/>
          <w:numId w:val="2"/>
        </w:numPr>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Page numbers</w:t>
      </w:r>
    </w:p>
    <w:p w:rsidR="00000000" w:rsidDel="00000000" w:rsidP="00000000" w:rsidRDefault="00000000" w:rsidRPr="00000000" w14:paraId="0000002B">
      <w:pPr>
        <w:numPr>
          <w:ilvl w:val="0"/>
          <w:numId w:val="2"/>
        </w:numPr>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Information about paper retraction</w:t>
      </w:r>
    </w:p>
    <w:p w:rsidR="00000000" w:rsidDel="00000000" w:rsidP="00000000" w:rsidRDefault="00000000" w:rsidRPr="00000000" w14:paraId="0000002C">
      <w:pPr>
        <w:ind w:firstLine="72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D">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Abstract texts contained a lot of information that was used in the subsequent analysis, but it needed to be processed in order to be fit for further research purposes. One of the main requirements was the stopwords cleanup because the total amount of pronouns, specific verbs (like “do” and “be”) and many other common words would be detrimental to the future model vectorizations.</w:t>
      </w:r>
    </w:p>
    <w:p w:rsidR="00000000" w:rsidDel="00000000" w:rsidP="00000000" w:rsidRDefault="00000000" w:rsidRPr="00000000" w14:paraId="0000002E">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But beforehand, all words of the text corpus were modified to be lowercase in order to bypass the risk of the vectorization system being case-sensitive and as result negatively affecting its own quality of work.</w:t>
      </w:r>
    </w:p>
    <w:p w:rsidR="00000000" w:rsidDel="00000000" w:rsidP="00000000" w:rsidRDefault="00000000" w:rsidRPr="00000000" w14:paraId="0000002F">
      <w:pPr>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0">
      <w:pPr>
        <w:ind w:firstLine="720"/>
        <w:jc w:val="both"/>
        <w:rPr>
          <w:rFonts w:ascii="Times New Roman" w:cs="Times New Roman" w:eastAsia="Times New Roman" w:hAnsi="Times New Roman"/>
          <w:b w:val="1"/>
          <w:sz w:val="28"/>
          <w:szCs w:val="28"/>
          <w:highlight w:val="yellow"/>
        </w:rPr>
      </w:pPr>
      <w:r w:rsidDel="00000000" w:rsidR="00000000" w:rsidRPr="00000000">
        <w:rPr>
          <w:rFonts w:ascii="Times New Roman" w:cs="Times New Roman" w:eastAsia="Times New Roman" w:hAnsi="Times New Roman"/>
          <w:b w:val="1"/>
          <w:sz w:val="28"/>
          <w:szCs w:val="28"/>
          <w:highlight w:val="yellow"/>
          <w:rtl w:val="0"/>
        </w:rPr>
        <w:t xml:space="preserve">Model vectorization</w:t>
      </w:r>
    </w:p>
    <w:p w:rsidR="00000000" w:rsidDel="00000000" w:rsidP="00000000" w:rsidRDefault="00000000" w:rsidRPr="00000000" w14:paraId="00000031">
      <w:pPr>
        <w:ind w:firstLine="720"/>
        <w:jc w:val="both"/>
        <w:rPr>
          <w:rFonts w:ascii="Times New Roman" w:cs="Times New Roman" w:eastAsia="Times New Roman" w:hAnsi="Times New Roman"/>
          <w:b w:val="1"/>
          <w:sz w:val="28"/>
          <w:szCs w:val="28"/>
          <w:highlight w:val="yellow"/>
        </w:rPr>
      </w:pPr>
      <w:r w:rsidDel="00000000" w:rsidR="00000000" w:rsidRPr="00000000">
        <w:rPr>
          <w:rFonts w:ascii="Times New Roman" w:cs="Times New Roman" w:eastAsia="Times New Roman" w:hAnsi="Times New Roman"/>
          <w:b w:val="1"/>
          <w:sz w:val="28"/>
          <w:szCs w:val="28"/>
          <w:highlight w:val="yellow"/>
          <w:rtl w:val="0"/>
        </w:rPr>
        <w:t xml:space="preserve">Я использовал GloVE, но думаю в сторону Bert </w:t>
      </w:r>
    </w:p>
    <w:p w:rsidR="00000000" w:rsidDel="00000000" w:rsidP="00000000" w:rsidRDefault="00000000" w:rsidRPr="00000000" w14:paraId="00000032">
      <w:pPr>
        <w:ind w:firstLine="720"/>
        <w:jc w:val="both"/>
        <w:rPr>
          <w:rFonts w:ascii="Times New Roman" w:cs="Times New Roman" w:eastAsia="Times New Roman" w:hAnsi="Times New Roman"/>
          <w:b w:val="1"/>
          <w:sz w:val="28"/>
          <w:szCs w:val="28"/>
          <w:highlight w:val="yellow"/>
        </w:rPr>
      </w:pPr>
      <w:r w:rsidDel="00000000" w:rsidR="00000000" w:rsidRPr="00000000">
        <w:rPr>
          <w:rFonts w:ascii="Times New Roman" w:cs="Times New Roman" w:eastAsia="Times New Roman" w:hAnsi="Times New Roman"/>
          <w:b w:val="1"/>
          <w:sz w:val="28"/>
          <w:szCs w:val="28"/>
          <w:highlight w:val="yellow"/>
          <w:rtl w:val="0"/>
        </w:rPr>
        <w:t xml:space="preserve">Dimensionality reduction</w:t>
      </w:r>
    </w:p>
    <w:p w:rsidR="00000000" w:rsidDel="00000000" w:rsidP="00000000" w:rsidRDefault="00000000" w:rsidRPr="00000000" w14:paraId="00000033">
      <w:pPr>
        <w:ind w:firstLine="720"/>
        <w:jc w:val="both"/>
        <w:rPr>
          <w:rFonts w:ascii="Times New Roman" w:cs="Times New Roman" w:eastAsia="Times New Roman" w:hAnsi="Times New Roman"/>
          <w:b w:val="1"/>
          <w:sz w:val="28"/>
          <w:szCs w:val="28"/>
          <w:highlight w:val="yellow"/>
        </w:rPr>
      </w:pPr>
      <w:r w:rsidDel="00000000" w:rsidR="00000000" w:rsidRPr="00000000">
        <w:rPr>
          <w:rFonts w:ascii="Times New Roman" w:cs="Times New Roman" w:eastAsia="Times New Roman" w:hAnsi="Times New Roman"/>
          <w:b w:val="1"/>
          <w:i w:val="1"/>
          <w:sz w:val="28"/>
          <w:szCs w:val="28"/>
          <w:highlight w:val="yellow"/>
          <w:rtl w:val="0"/>
        </w:rPr>
        <w:t xml:space="preserve">t</w:t>
      </w:r>
      <w:r w:rsidDel="00000000" w:rsidR="00000000" w:rsidRPr="00000000">
        <w:rPr>
          <w:rFonts w:ascii="Times New Roman" w:cs="Times New Roman" w:eastAsia="Times New Roman" w:hAnsi="Times New Roman"/>
          <w:b w:val="1"/>
          <w:sz w:val="28"/>
          <w:szCs w:val="28"/>
          <w:highlight w:val="yellow"/>
          <w:rtl w:val="0"/>
        </w:rPr>
        <w:t xml:space="preserve">-SNE</w:t>
      </w:r>
    </w:p>
    <w:p w:rsidR="00000000" w:rsidDel="00000000" w:rsidP="00000000" w:rsidRDefault="00000000" w:rsidRPr="00000000" w14:paraId="00000034">
      <w:pPr>
        <w:jc w:val="both"/>
        <w:rPr>
          <w:rFonts w:ascii="Times New Roman" w:cs="Times New Roman" w:eastAsia="Times New Roman" w:hAnsi="Times New Roman"/>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35">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Пока просто ссылки:</w:t>
      </w:r>
    </w:p>
    <w:p w:rsidR="00000000" w:rsidDel="00000000" w:rsidP="00000000" w:rsidRDefault="00000000" w:rsidRPr="00000000" w14:paraId="00000036">
      <w:pPr>
        <w:numPr>
          <w:ilvl w:val="0"/>
          <w:numId w:val="1"/>
        </w:numPr>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Списки журналов ВШЭ Наукометрического центра: </w:t>
      </w:r>
      <w:hyperlink r:id="rId9">
        <w:r w:rsidDel="00000000" w:rsidR="00000000" w:rsidRPr="00000000">
          <w:rPr>
            <w:rFonts w:ascii="Times New Roman" w:cs="Times New Roman" w:eastAsia="Times New Roman" w:hAnsi="Times New Roman"/>
            <w:color w:val="1155cc"/>
            <w:sz w:val="28"/>
            <w:szCs w:val="28"/>
            <w:u w:val="single"/>
            <w:rtl w:val="0"/>
          </w:rPr>
          <w:t xml:space="preserve">https://scientometrics.hse.ru/lists_test</w:t>
        </w:r>
      </w:hyperlink>
      <w:r w:rsidDel="00000000" w:rsidR="00000000" w:rsidRPr="00000000">
        <w:rPr>
          <w:rtl w:val="0"/>
        </w:rPr>
      </w:r>
    </w:p>
    <w:p w:rsidR="00000000" w:rsidDel="00000000" w:rsidP="00000000" w:rsidRDefault="00000000" w:rsidRPr="00000000" w14:paraId="00000037">
      <w:pPr>
        <w:numPr>
          <w:ilvl w:val="0"/>
          <w:numId w:val="1"/>
        </w:numPr>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Списки журналов Хельсинки </w:t>
      </w:r>
      <w:hyperlink r:id="rId10">
        <w:r w:rsidDel="00000000" w:rsidR="00000000" w:rsidRPr="00000000">
          <w:rPr>
            <w:rFonts w:ascii="Times New Roman" w:cs="Times New Roman" w:eastAsia="Times New Roman" w:hAnsi="Times New Roman"/>
            <w:color w:val="1155cc"/>
            <w:sz w:val="28"/>
            <w:szCs w:val="28"/>
            <w:u w:val="single"/>
            <w:rtl w:val="0"/>
          </w:rPr>
          <w:t xml:space="preserve">https://www.tsv.fi/julkaisufoorumi/haku.php</w:t>
        </w:r>
      </w:hyperlink>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38">
      <w:pPr>
        <w:numPr>
          <w:ilvl w:val="0"/>
          <w:numId w:val="1"/>
        </w:numPr>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The landscape of biomedical research: </w:t>
      </w:r>
      <w:hyperlink r:id="rId11">
        <w:r w:rsidDel="00000000" w:rsidR="00000000" w:rsidRPr="00000000">
          <w:rPr>
            <w:rFonts w:ascii="Times New Roman" w:cs="Times New Roman" w:eastAsia="Times New Roman" w:hAnsi="Times New Roman"/>
            <w:color w:val="1155cc"/>
            <w:sz w:val="28"/>
            <w:szCs w:val="28"/>
            <w:u w:val="single"/>
            <w:rtl w:val="0"/>
          </w:rPr>
          <w:t xml:space="preserve">https://static.nomic.ai/pubmed.html</w:t>
        </w:r>
      </w:hyperlink>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39">
      <w:pPr>
        <w:numPr>
          <w:ilvl w:val="0"/>
          <w:numId w:val="1"/>
        </w:numPr>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Crossref </w:t>
      </w:r>
      <w:hyperlink r:id="rId12">
        <w:r w:rsidDel="00000000" w:rsidR="00000000" w:rsidRPr="00000000">
          <w:rPr>
            <w:rFonts w:ascii="Times New Roman" w:cs="Times New Roman" w:eastAsia="Times New Roman" w:hAnsi="Times New Roman"/>
            <w:color w:val="1155cc"/>
            <w:sz w:val="28"/>
            <w:szCs w:val="28"/>
            <w:u w:val="single"/>
            <w:rtl w:val="0"/>
          </w:rPr>
          <w:t xml:space="preserve">https://cran.r-project.org/web/packages/rcrossref/index.html</w:t>
        </w:r>
      </w:hyperlink>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3A">
      <w:pPr>
        <w:numPr>
          <w:ilvl w:val="0"/>
          <w:numId w:val="1"/>
        </w:numPr>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OpenAlex </w:t>
      </w:r>
      <w:hyperlink r:id="rId13">
        <w:r w:rsidDel="00000000" w:rsidR="00000000" w:rsidRPr="00000000">
          <w:rPr>
            <w:rFonts w:ascii="Times New Roman" w:cs="Times New Roman" w:eastAsia="Times New Roman" w:hAnsi="Times New Roman"/>
            <w:color w:val="1155cc"/>
            <w:sz w:val="28"/>
            <w:szCs w:val="28"/>
            <w:u w:val="single"/>
            <w:rtl w:val="0"/>
          </w:rPr>
          <w:t xml:space="preserve">https://cran.r-project.org/web/packages/openalexR/index.html</w:t>
        </w:r>
      </w:hyperlink>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3B">
      <w:pPr>
        <w:numPr>
          <w:ilvl w:val="0"/>
          <w:numId w:val="1"/>
        </w:numPr>
        <w:ind w:left="720" w:hanging="360"/>
        <w:jc w:val="both"/>
        <w:rPr>
          <w:rFonts w:ascii="Times New Roman" w:cs="Times New Roman" w:eastAsia="Times New Roman" w:hAnsi="Times New Roman"/>
          <w:sz w:val="28"/>
          <w:szCs w:val="28"/>
          <w:u w:val="none"/>
        </w:rPr>
      </w:pPr>
      <w:r w:rsidDel="00000000" w:rsidR="00000000" w:rsidRPr="00000000">
        <w:rPr>
          <w:rtl w:val="0"/>
        </w:rPr>
      </w:r>
    </w:p>
    <w:p w:rsidR="00000000" w:rsidDel="00000000" w:rsidP="00000000" w:rsidRDefault="00000000" w:rsidRPr="00000000" w14:paraId="0000003C">
      <w:pPr>
        <w:jc w:val="both"/>
        <w:rPr>
          <w:rFonts w:ascii="Times New Roman" w:cs="Times New Roman" w:eastAsia="Times New Roman" w:hAnsi="Times New Roman"/>
          <w:sz w:val="28"/>
          <w:szCs w:val="28"/>
        </w:rPr>
      </w:pPr>
      <w:r w:rsidDel="00000000" w:rsidR="00000000" w:rsidRPr="00000000">
        <w:rPr>
          <w:rtl w:val="0"/>
        </w:rPr>
      </w:r>
    </w:p>
    <w:sectPr>
      <w:pgSz w:h="16834" w:w="11909"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George Moroz" w:id="5" w:date="2023-05-28T15:55:45Z">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убрать</w:t>
      </w:r>
    </w:p>
  </w:comment>
  <w:comment w:author="George Moroz" w:id="4" w:date="2023-05-28T15:55:27Z">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вот это я бы выкинул. Это важно, но нет</w:t>
      </w:r>
    </w:p>
  </w:comment>
  <w:comment w:author="George Moroz" w:id="1" w:date="2023-05-28T15:47:16Z">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map мне тоже не нравится -- это все-таки гиографическая кмк</w:t>
      </w:r>
    </w:p>
  </w:comment>
  <w:comment w:author="Кирилл Сидоров" w:id="2" w:date="2023-05-30T10:43:55Z">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Может chart или scheme?</w:t>
      </w:r>
    </w:p>
  </w:comment>
  <w:comment w:author="George Moroz" w:id="0" w:date="2023-05-28T15:46:45Z">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нужно посмотреть на другие работы может быть даже не про библиографию, а что-нибудь другое</w:t>
      </w:r>
    </w:p>
  </w:comment>
  <w:comment w:author="George Moroz" w:id="3" w:date="2023-05-28T15:55:00Z">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Здесь я бы замаскировал наш выбор журналов, мы просто выбрали n журналов</w:t>
      </w:r>
    </w:p>
  </w:comment>
  <w:comment w:author="George Moroz" w:id="7" w:date="2023-05-28T15:59:18Z">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мы пробовали, но остановились на OpenAlex. Сюда надо вставить подробное описание его и пакета.</w:t>
      </w:r>
    </w:p>
  </w:comment>
  <w:comment w:author="Artem Orekhov" w:id="8" w:date="2023-05-28T16:54:40Z">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Окей, понятно. Спасибо.</w:t>
      </w:r>
    </w:p>
  </w:comment>
  <w:comment w:author="Кирилл Сидоров" w:id="6" w:date="2023-05-27T16:32:32Z">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Разметка почти закончена, цифры обновятся</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ru"/>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hyperlink" Target="https://static.nomic.ai/pubmed.html" TargetMode="External"/><Relationship Id="rId10" Type="http://schemas.openxmlformats.org/officeDocument/2006/relationships/hyperlink" Target="https://www.tsv.fi/julkaisufoorumi/haku.php" TargetMode="External"/><Relationship Id="rId13" Type="http://schemas.openxmlformats.org/officeDocument/2006/relationships/hyperlink" Target="https://cran.r-project.org/web/packages/openalexR/index.html" TargetMode="External"/><Relationship Id="rId12" Type="http://schemas.openxmlformats.org/officeDocument/2006/relationships/hyperlink" Target="https://cran.r-project.org/web/packages/rcrossref/index.html"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yperlink" Target="https://scientometrics.hse.ru/lists_test" TargetMode="Externa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2.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