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76403" w14:textId="77777777" w:rsidR="00444EF2" w:rsidRPr="00444EF2" w:rsidRDefault="00444EF2" w:rsidP="00444EF2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 w:rsidRPr="00444EF2">
        <w:rPr>
          <w:b/>
          <w:bCs/>
        </w:rPr>
        <w:t>Последовательность</w:t>
      </w:r>
    </w:p>
    <w:p w14:paraId="3A7496BD" w14:textId="77777777" w:rsidR="00444EF2" w:rsidRDefault="00444EF2" w:rsidP="00444EF2">
      <w:pPr>
        <w:spacing w:after="0"/>
        <w:ind w:firstLine="709"/>
        <w:jc w:val="center"/>
      </w:pPr>
      <w:r>
        <w:t>СПЕЦИФИЧЕСКИЙ ОБЪЕКТ МЕТАДАННЫХ</w:t>
      </w:r>
    </w:p>
    <w:p w14:paraId="6C939578" w14:textId="77777777" w:rsidR="00444EF2" w:rsidRDefault="00444EF2" w:rsidP="00444EF2">
      <w:pPr>
        <w:spacing w:after="0"/>
        <w:ind w:firstLine="709"/>
        <w:jc w:val="center"/>
      </w:pPr>
    </w:p>
    <w:p w14:paraId="6A903DE5" w14:textId="77777777" w:rsidR="00444EF2" w:rsidRDefault="00444EF2" w:rsidP="00444EF2">
      <w:pPr>
        <w:spacing w:after="0"/>
        <w:ind w:firstLine="709"/>
        <w:jc w:val="center"/>
      </w:pPr>
    </w:p>
    <w:p w14:paraId="25C7ADB9" w14:textId="77777777" w:rsidR="00444EF2" w:rsidRDefault="00444EF2" w:rsidP="00444EF2">
      <w:pPr>
        <w:spacing w:after="0"/>
        <w:jc w:val="both"/>
      </w:pPr>
      <w:r>
        <w:t>ОТСЛЕЖИВАЕТ «НЕПОСЛЕДОВАТЕЛЬНЫЙ ВВОД ДАННЫХ» в регистры</w:t>
      </w:r>
    </w:p>
    <w:p w14:paraId="78605C9C" w14:textId="77777777" w:rsidR="00444EF2" w:rsidRPr="00444EF2" w:rsidRDefault="00444EF2" w:rsidP="00444EF2">
      <w:pPr>
        <w:spacing w:after="0"/>
        <w:jc w:val="center"/>
        <w:rPr>
          <w:b/>
          <w:bCs/>
          <w:color w:val="FF0000"/>
        </w:rPr>
      </w:pPr>
      <w:r w:rsidRPr="00444EF2">
        <w:rPr>
          <w:b/>
          <w:bCs/>
          <w:color w:val="FF0000"/>
        </w:rPr>
        <w:t>T.E.</w:t>
      </w:r>
    </w:p>
    <w:p w14:paraId="23CDB4AD" w14:textId="77777777" w:rsidR="00444EF2" w:rsidRPr="00444EF2" w:rsidRDefault="00444EF2" w:rsidP="00444EF2">
      <w:pPr>
        <w:spacing w:after="0"/>
        <w:jc w:val="center"/>
        <w:rPr>
          <w:b/>
          <w:bCs/>
          <w:color w:val="FF0000"/>
        </w:rPr>
      </w:pPr>
      <w:r w:rsidRPr="00444EF2">
        <w:rPr>
          <w:b/>
          <w:bCs/>
          <w:color w:val="FF0000"/>
        </w:rPr>
        <w:t>ОТЛАВЛИВАЕТ ВХОДЯЩИЕ В НЕЕ</w:t>
      </w:r>
    </w:p>
    <w:p w14:paraId="259908D2" w14:textId="77777777" w:rsidR="00444EF2" w:rsidRPr="00444EF2" w:rsidRDefault="00444EF2" w:rsidP="00444EF2">
      <w:pPr>
        <w:spacing w:after="0"/>
        <w:jc w:val="center"/>
        <w:rPr>
          <w:b/>
          <w:bCs/>
          <w:color w:val="FF0000"/>
        </w:rPr>
      </w:pPr>
      <w:r w:rsidRPr="00444EF2">
        <w:rPr>
          <w:b/>
          <w:bCs/>
          <w:color w:val="FF0000"/>
        </w:rPr>
        <w:t>ДОКУМЕНТЫ, КОТОРЫЕ ПО ДАТЕ ПОЗЖЕ ДОКУМЕНТА НАРУШИВШЕГО ПОСЛЕДОВАТЕЛЬНОСТЬ УЧЕТА</w:t>
      </w:r>
    </w:p>
    <w:p w14:paraId="25CB4DC5" w14:textId="45F2E954" w:rsidR="00F12C76" w:rsidRDefault="00F12C76" w:rsidP="00444EF2">
      <w:pPr>
        <w:spacing w:after="0"/>
        <w:jc w:val="both"/>
        <w:rPr>
          <w:b/>
          <w:bCs/>
          <w:color w:val="FF0000"/>
        </w:rPr>
      </w:pPr>
    </w:p>
    <w:p w14:paraId="533D2FA7" w14:textId="145E1437" w:rsidR="00444EF2" w:rsidRDefault="00444EF2" w:rsidP="00444EF2">
      <w:pPr>
        <w:spacing w:after="0"/>
        <w:jc w:val="both"/>
        <w:rPr>
          <w:b/>
          <w:bCs/>
          <w:color w:val="FF0000"/>
        </w:rPr>
      </w:pPr>
      <w:r w:rsidRPr="00444EF2">
        <w:rPr>
          <w:b/>
          <w:bCs/>
          <w:color w:val="FF0000"/>
        </w:rPr>
        <w:drawing>
          <wp:inline distT="0" distB="0" distL="0" distR="0" wp14:anchorId="783A450A" wp14:editId="53BAB6B2">
            <wp:extent cx="5939790" cy="3379470"/>
            <wp:effectExtent l="0" t="0" r="3810" b="0"/>
            <wp:docPr id="206938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6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D9A1" w14:textId="7FB6957D" w:rsidR="00444EF2" w:rsidRPr="00444EF2" w:rsidRDefault="00444EF2" w:rsidP="00444EF2">
      <w:pPr>
        <w:spacing w:after="0"/>
        <w:jc w:val="both"/>
        <w:rPr>
          <w:b/>
          <w:bCs/>
          <w:color w:val="FF0000"/>
        </w:rPr>
      </w:pPr>
      <w:r w:rsidRPr="00444EF2">
        <w:rPr>
          <w:b/>
          <w:bCs/>
          <w:color w:val="FF0000"/>
        </w:rPr>
        <w:drawing>
          <wp:inline distT="0" distB="0" distL="0" distR="0" wp14:anchorId="1A91E6CE" wp14:editId="240B5043">
            <wp:extent cx="5939790" cy="3385820"/>
            <wp:effectExtent l="0" t="0" r="3810" b="5080"/>
            <wp:docPr id="117864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EF2" w:rsidRPr="00444EF2" w:rsidSect="00E94CF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80"/>
    <w:rsid w:val="00444EF2"/>
    <w:rsid w:val="006C0B77"/>
    <w:rsid w:val="00737880"/>
    <w:rsid w:val="008242FF"/>
    <w:rsid w:val="00870751"/>
    <w:rsid w:val="00921232"/>
    <w:rsid w:val="00922C48"/>
    <w:rsid w:val="00B915B7"/>
    <w:rsid w:val="00E94CF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0A7C"/>
  <w15:chartTrackingRefBased/>
  <w15:docId w15:val="{A687300F-1BEE-4EFB-A786-2DB22B14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2024-06-09T21:13:00Z</dcterms:created>
  <dcterms:modified xsi:type="dcterms:W3CDTF">2024-06-09T21:16:00Z</dcterms:modified>
</cp:coreProperties>
</file>