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120CD3" w14:textId="12CA8AC7" w:rsidR="00F90024" w:rsidRDefault="00F90024" w:rsidP="00F90024">
      <w:pPr>
        <w:spacing w:after="0"/>
        <w:jc w:val="center"/>
        <w:rPr>
          <w:b/>
          <w:bCs/>
        </w:rPr>
      </w:pPr>
      <w:r w:rsidRPr="00F90024">
        <w:rPr>
          <w:b/>
          <w:bCs/>
        </w:rPr>
        <w:t xml:space="preserve"> Условие задачи</w:t>
      </w:r>
    </w:p>
    <w:p w14:paraId="07CD278B" w14:textId="77777777" w:rsidR="00F90024" w:rsidRPr="00F90024" w:rsidRDefault="00F90024" w:rsidP="00F90024">
      <w:pPr>
        <w:spacing w:after="0"/>
        <w:jc w:val="center"/>
        <w:rPr>
          <w:b/>
          <w:bCs/>
          <w:color w:val="8496B0" w:themeColor="text2" w:themeTint="99"/>
        </w:rPr>
      </w:pPr>
    </w:p>
    <w:p w14:paraId="3B82F131" w14:textId="77777777" w:rsidR="00F90024" w:rsidRPr="00F90024" w:rsidRDefault="00F90024" w:rsidP="00F90024">
      <w:pPr>
        <w:spacing w:after="0"/>
        <w:ind w:firstLine="709"/>
        <w:jc w:val="center"/>
        <w:rPr>
          <w:color w:val="8496B0" w:themeColor="text2" w:themeTint="99"/>
        </w:rPr>
      </w:pPr>
      <w:r w:rsidRPr="00F90024">
        <w:rPr>
          <w:color w:val="8496B0" w:themeColor="text2" w:themeTint="99"/>
        </w:rPr>
        <w:t>только Часы (РС «Графики работы» в ресурсе указать можно просто «Значение»)</w:t>
      </w:r>
    </w:p>
    <w:p w14:paraId="296BA5EA" w14:textId="77777777" w:rsidR="00F90024" w:rsidRDefault="00F90024" w:rsidP="00F90024">
      <w:pPr>
        <w:spacing w:after="0"/>
        <w:ind w:firstLine="709"/>
        <w:jc w:val="both"/>
      </w:pPr>
    </w:p>
    <w:p w14:paraId="21C8D5EE" w14:textId="77777777" w:rsidR="00F90024" w:rsidRDefault="00F90024" w:rsidP="00F90024">
      <w:pPr>
        <w:spacing w:after="0"/>
        <w:ind w:firstLine="709"/>
        <w:jc w:val="both"/>
      </w:pPr>
      <w:r>
        <w:t xml:space="preserve">Начисление зарплаты сотрудникам предприятия осуществляется </w:t>
      </w:r>
      <w:r w:rsidRPr="00F90024">
        <w:rPr>
          <w:u w:val="single"/>
        </w:rPr>
        <w:t>ежемесячно</w:t>
      </w:r>
      <w:r>
        <w:t xml:space="preserve"> с использованием метода отклонений. </w:t>
      </w:r>
      <w:r w:rsidRPr="00F90024">
        <w:rPr>
          <w:b/>
          <w:bCs/>
          <w:u w:val="single"/>
        </w:rPr>
        <w:t>Все</w:t>
      </w:r>
      <w:r>
        <w:t xml:space="preserve"> сотрудники </w:t>
      </w:r>
      <w:r w:rsidRPr="00F90024">
        <w:rPr>
          <w:b/>
          <w:bCs/>
          <w:u w:val="single"/>
        </w:rPr>
        <w:t>работают</w:t>
      </w:r>
      <w:r>
        <w:t xml:space="preserve"> по </w:t>
      </w:r>
      <w:r w:rsidRPr="00F90024">
        <w:rPr>
          <w:b/>
          <w:bCs/>
          <w:u w:val="single"/>
        </w:rPr>
        <w:t>пятидневному</w:t>
      </w:r>
      <w:r>
        <w:t xml:space="preserve"> графику работы, однако в решении необходимо предусмотреть возможность работы по нескольким различным графикам.</w:t>
      </w:r>
    </w:p>
    <w:p w14:paraId="6304B1E3" w14:textId="328C0A03" w:rsidR="00F90024" w:rsidRPr="00F90024" w:rsidRDefault="00F90024" w:rsidP="00F90024">
      <w:pPr>
        <w:spacing w:after="0"/>
        <w:ind w:left="11057"/>
        <w:jc w:val="center"/>
        <w:rPr>
          <w:i/>
          <w:iCs/>
          <w:color w:val="8496B0" w:themeColor="text2" w:themeTint="99"/>
        </w:rPr>
      </w:pPr>
      <w:r w:rsidRPr="00F90024">
        <w:rPr>
          <w:i/>
          <w:iCs/>
          <w:color w:val="8496B0" w:themeColor="text2" w:themeTint="99"/>
        </w:rPr>
        <w:t xml:space="preserve">Справочник </w:t>
      </w:r>
      <w:proofErr w:type="spellStart"/>
      <w:r w:rsidRPr="00F90024">
        <w:rPr>
          <w:i/>
          <w:iCs/>
          <w:color w:val="8496B0" w:themeColor="text2" w:themeTint="99"/>
        </w:rPr>
        <w:t>ТипыГрафиков</w:t>
      </w:r>
      <w:proofErr w:type="spellEnd"/>
    </w:p>
    <w:p w14:paraId="46294ED2" w14:textId="77777777" w:rsidR="00F90024" w:rsidRPr="00F90024" w:rsidRDefault="00F90024" w:rsidP="00F90024">
      <w:pPr>
        <w:spacing w:after="0"/>
        <w:ind w:firstLine="709"/>
        <w:jc w:val="both"/>
        <w:rPr>
          <w:i/>
          <w:iCs/>
          <w:color w:val="8496B0" w:themeColor="text2" w:themeTint="99"/>
        </w:rPr>
      </w:pPr>
    </w:p>
    <w:p w14:paraId="2C999155" w14:textId="1DEE0108" w:rsidR="00F90024" w:rsidRPr="00F90024" w:rsidRDefault="00F90024" w:rsidP="00F90024">
      <w:pPr>
        <w:spacing w:after="0"/>
        <w:ind w:firstLine="709"/>
        <w:jc w:val="center"/>
        <w:rPr>
          <w:i/>
          <w:iCs/>
          <w:color w:val="8496B0" w:themeColor="text2" w:themeTint="99"/>
          <w:u w:val="single"/>
        </w:rPr>
      </w:pPr>
      <w:r w:rsidRPr="00F90024">
        <w:rPr>
          <w:i/>
          <w:iCs/>
          <w:color w:val="8496B0" w:themeColor="text2" w:themeTint="99"/>
          <w:u w:val="single"/>
        </w:rPr>
        <w:t>РС Графики работы</w:t>
      </w:r>
    </w:p>
    <w:p w14:paraId="39C1A3B5" w14:textId="77777777" w:rsidR="00F90024" w:rsidRPr="00F90024" w:rsidRDefault="00F90024" w:rsidP="00F90024">
      <w:pPr>
        <w:spacing w:after="0"/>
        <w:ind w:firstLine="709"/>
        <w:jc w:val="both"/>
        <w:rPr>
          <w:i/>
          <w:iCs/>
          <w:color w:val="8496B0" w:themeColor="text2" w:themeTint="99"/>
        </w:rPr>
      </w:pPr>
      <w:r w:rsidRPr="00F90024">
        <w:rPr>
          <w:i/>
          <w:iCs/>
          <w:color w:val="8496B0" w:themeColor="text2" w:themeTint="99"/>
        </w:rPr>
        <w:t>Измерение «Дата» (дата)</w:t>
      </w:r>
    </w:p>
    <w:p w14:paraId="54B2334A" w14:textId="77777777" w:rsidR="00F90024" w:rsidRPr="00F90024" w:rsidRDefault="00F90024" w:rsidP="00F90024">
      <w:pPr>
        <w:spacing w:after="0"/>
        <w:ind w:firstLine="709"/>
        <w:jc w:val="both"/>
        <w:rPr>
          <w:i/>
          <w:iCs/>
          <w:color w:val="8496B0" w:themeColor="text2" w:themeTint="99"/>
        </w:rPr>
      </w:pPr>
      <w:r w:rsidRPr="00F90024">
        <w:rPr>
          <w:i/>
          <w:iCs/>
          <w:color w:val="8496B0" w:themeColor="text2" w:themeTint="99"/>
        </w:rPr>
        <w:t>Измерение «</w:t>
      </w:r>
      <w:proofErr w:type="spellStart"/>
      <w:r w:rsidRPr="00F90024">
        <w:rPr>
          <w:i/>
          <w:iCs/>
          <w:color w:val="8496B0" w:themeColor="text2" w:themeTint="99"/>
        </w:rPr>
        <w:t>ТипГрафика</w:t>
      </w:r>
      <w:proofErr w:type="spellEnd"/>
      <w:r w:rsidRPr="00F90024">
        <w:rPr>
          <w:i/>
          <w:iCs/>
          <w:color w:val="8496B0" w:themeColor="text2" w:themeTint="99"/>
        </w:rPr>
        <w:t>» (справочник)</w:t>
      </w:r>
    </w:p>
    <w:p w14:paraId="5366843C" w14:textId="77777777" w:rsidR="00F90024" w:rsidRPr="00F90024" w:rsidRDefault="00F90024" w:rsidP="00F90024">
      <w:pPr>
        <w:spacing w:after="0"/>
        <w:ind w:firstLine="709"/>
        <w:jc w:val="both"/>
        <w:rPr>
          <w:i/>
          <w:iCs/>
          <w:color w:val="8496B0" w:themeColor="text2" w:themeTint="99"/>
        </w:rPr>
      </w:pPr>
      <w:r w:rsidRPr="00F90024">
        <w:rPr>
          <w:i/>
          <w:iCs/>
          <w:color w:val="8496B0" w:themeColor="text2" w:themeTint="99"/>
        </w:rPr>
        <w:t>Ресурс «Значение» (число длинна 3, точность 0)</w:t>
      </w:r>
    </w:p>
    <w:p w14:paraId="1EEBD049" w14:textId="77777777" w:rsidR="00F90024" w:rsidRDefault="00F90024" w:rsidP="00F90024">
      <w:pPr>
        <w:spacing w:after="0"/>
        <w:ind w:firstLine="709"/>
        <w:jc w:val="both"/>
      </w:pPr>
    </w:p>
    <w:p w14:paraId="57A235DE" w14:textId="77777777" w:rsidR="00F90024" w:rsidRDefault="00F90024" w:rsidP="00F90024">
      <w:pPr>
        <w:spacing w:after="0"/>
        <w:ind w:firstLine="709"/>
        <w:jc w:val="center"/>
        <w:rPr>
          <w:color w:val="8496B0" w:themeColor="text2" w:themeTint="99"/>
          <w:u w:val="single"/>
        </w:rPr>
      </w:pPr>
      <w:r w:rsidRPr="00F90024">
        <w:rPr>
          <w:color w:val="8496B0" w:themeColor="text2" w:themeTint="99"/>
          <w:u w:val="single"/>
        </w:rPr>
        <w:t xml:space="preserve">Обработка </w:t>
      </w:r>
      <w:proofErr w:type="spellStart"/>
      <w:r w:rsidRPr="00F90024">
        <w:rPr>
          <w:color w:val="8496B0" w:themeColor="text2" w:themeTint="99"/>
          <w:u w:val="single"/>
        </w:rPr>
        <w:t>ЗаполнениеГрафика</w:t>
      </w:r>
      <w:proofErr w:type="spellEnd"/>
    </w:p>
    <w:p w14:paraId="748BDC69" w14:textId="77777777" w:rsidR="00F90024" w:rsidRPr="00F90024" w:rsidRDefault="00F90024" w:rsidP="00F90024">
      <w:pPr>
        <w:spacing w:after="0"/>
        <w:ind w:firstLine="709"/>
        <w:jc w:val="center"/>
        <w:rPr>
          <w:color w:val="8496B0" w:themeColor="text2" w:themeTint="99"/>
          <w:u w:val="single"/>
        </w:rPr>
      </w:pPr>
    </w:p>
    <w:p w14:paraId="04F96C14" w14:textId="77777777" w:rsidR="00F90024" w:rsidRPr="00F90024" w:rsidRDefault="00F90024" w:rsidP="00F90024">
      <w:pPr>
        <w:spacing w:after="0"/>
        <w:ind w:firstLine="709"/>
        <w:jc w:val="both"/>
        <w:rPr>
          <w:i/>
          <w:iCs/>
          <w:color w:val="8496B0" w:themeColor="text2" w:themeTint="99"/>
        </w:rPr>
      </w:pPr>
      <w:r w:rsidRPr="00F90024">
        <w:rPr>
          <w:i/>
          <w:iCs/>
          <w:color w:val="8496B0" w:themeColor="text2" w:themeTint="99"/>
        </w:rPr>
        <w:t>Реквизит «</w:t>
      </w:r>
      <w:proofErr w:type="spellStart"/>
      <w:r w:rsidRPr="00F90024">
        <w:rPr>
          <w:i/>
          <w:iCs/>
          <w:color w:val="8496B0" w:themeColor="text2" w:themeTint="99"/>
        </w:rPr>
        <w:t>ТипГрафика</w:t>
      </w:r>
      <w:proofErr w:type="spellEnd"/>
      <w:r w:rsidRPr="00F90024">
        <w:rPr>
          <w:i/>
          <w:iCs/>
          <w:color w:val="8496B0" w:themeColor="text2" w:themeTint="99"/>
        </w:rPr>
        <w:t>» добавить или в шапку или на Форму обработки.</w:t>
      </w:r>
    </w:p>
    <w:p w14:paraId="6FB3FA5A" w14:textId="77777777" w:rsidR="00F90024" w:rsidRPr="00F90024" w:rsidRDefault="00F90024" w:rsidP="00F90024">
      <w:pPr>
        <w:spacing w:after="0"/>
        <w:ind w:firstLine="709"/>
        <w:jc w:val="both"/>
        <w:rPr>
          <w:i/>
          <w:iCs/>
          <w:color w:val="8496B0" w:themeColor="text2" w:themeTint="99"/>
        </w:rPr>
      </w:pPr>
      <w:r w:rsidRPr="00F90024">
        <w:rPr>
          <w:i/>
          <w:iCs/>
          <w:color w:val="8496B0" w:themeColor="text2" w:themeTint="99"/>
        </w:rPr>
        <w:t>Реквизит «</w:t>
      </w:r>
      <w:proofErr w:type="spellStart"/>
      <w:r w:rsidRPr="00F90024">
        <w:rPr>
          <w:i/>
          <w:iCs/>
          <w:color w:val="8496B0" w:themeColor="text2" w:themeTint="99"/>
        </w:rPr>
        <w:t>ТипГрафика</w:t>
      </w:r>
      <w:proofErr w:type="spellEnd"/>
      <w:r w:rsidRPr="00F90024">
        <w:rPr>
          <w:i/>
          <w:iCs/>
          <w:color w:val="8496B0" w:themeColor="text2" w:themeTint="99"/>
        </w:rPr>
        <w:t>» в Модуле объекта добавить в параметры процедуры.</w:t>
      </w:r>
    </w:p>
    <w:p w14:paraId="66984CA6" w14:textId="77777777" w:rsidR="00F90024" w:rsidRPr="00F90024" w:rsidRDefault="00F90024" w:rsidP="00F90024">
      <w:pPr>
        <w:spacing w:after="0"/>
        <w:ind w:firstLine="709"/>
        <w:jc w:val="both"/>
        <w:rPr>
          <w:i/>
          <w:iCs/>
          <w:color w:val="8496B0" w:themeColor="text2" w:themeTint="99"/>
        </w:rPr>
      </w:pPr>
      <w:r w:rsidRPr="00F90024">
        <w:rPr>
          <w:i/>
          <w:iCs/>
          <w:color w:val="8496B0" w:themeColor="text2" w:themeTint="99"/>
        </w:rPr>
        <w:t>В Модуле обработки доработать код по отборам и записям.</w:t>
      </w:r>
    </w:p>
    <w:p w14:paraId="7BC1632E" w14:textId="77777777" w:rsidR="00F90024" w:rsidRDefault="00F90024" w:rsidP="00F90024">
      <w:pPr>
        <w:spacing w:after="0"/>
        <w:ind w:firstLine="709"/>
        <w:jc w:val="both"/>
      </w:pPr>
    </w:p>
    <w:p w14:paraId="4506C49C" w14:textId="77777777" w:rsidR="00F90024" w:rsidRDefault="00F90024" w:rsidP="00F90024">
      <w:pPr>
        <w:spacing w:after="0"/>
        <w:ind w:firstLine="709"/>
        <w:jc w:val="both"/>
      </w:pPr>
      <w:r w:rsidRPr="00F90024">
        <w:rPr>
          <w:color w:val="FF0000"/>
        </w:rPr>
        <w:t>ОСНОВНЫЕ оклад</w:t>
      </w:r>
      <w:r>
        <w:t xml:space="preserve">. </w:t>
      </w:r>
      <w:r w:rsidRPr="00F90024">
        <w:rPr>
          <w:i/>
          <w:iCs/>
          <w:color w:val="8496B0" w:themeColor="text2" w:themeTint="99"/>
        </w:rPr>
        <w:t>Этот вид расчета - По периоду регистрирует от себя самого</w:t>
      </w:r>
    </w:p>
    <w:p w14:paraId="2FB179E7" w14:textId="77777777" w:rsidR="00F90024" w:rsidRDefault="00F90024" w:rsidP="00F90024">
      <w:pPr>
        <w:spacing w:after="0"/>
        <w:ind w:firstLine="709"/>
        <w:jc w:val="both"/>
      </w:pPr>
      <w:r>
        <w:t xml:space="preserve">Сотрудники предприятия получают </w:t>
      </w:r>
      <w:r w:rsidRPr="00F90024">
        <w:rPr>
          <w:b/>
          <w:bCs/>
          <w:color w:val="FF0000"/>
          <w:highlight w:val="yellow"/>
          <w:u w:val="single"/>
        </w:rPr>
        <w:t>оплату по окладу</w:t>
      </w:r>
      <w:r w:rsidRPr="00F90024">
        <w:rPr>
          <w:color w:val="FF0000"/>
        </w:rPr>
        <w:t xml:space="preserve"> </w:t>
      </w:r>
      <w:r>
        <w:t xml:space="preserve">пропорционально отработанному времени в </w:t>
      </w:r>
      <w:r w:rsidRPr="00F90024">
        <w:rPr>
          <w:b/>
          <w:bCs/>
          <w:highlight w:val="yellow"/>
        </w:rPr>
        <w:t>часах</w:t>
      </w:r>
      <w:r>
        <w:t xml:space="preserve">. </w:t>
      </w:r>
      <w:r w:rsidRPr="00F90024">
        <w:rPr>
          <w:highlight w:val="cyan"/>
        </w:rPr>
        <w:t>Часовая ставка</w:t>
      </w:r>
      <w:r>
        <w:t xml:space="preserve"> рассчитывается </w:t>
      </w:r>
      <w:r w:rsidRPr="00F90024">
        <w:rPr>
          <w:u w:val="single"/>
        </w:rPr>
        <w:t>как начальное значение оклада, деленное на количество рабочих часов в том же периоде, что и фактически отработанные часы.</w:t>
      </w:r>
    </w:p>
    <w:p w14:paraId="469E559B" w14:textId="77777777" w:rsidR="00F90024" w:rsidRDefault="00F90024" w:rsidP="00F90024">
      <w:pPr>
        <w:spacing w:after="0"/>
        <w:ind w:firstLine="709"/>
        <w:jc w:val="both"/>
      </w:pPr>
    </w:p>
    <w:p w14:paraId="4346E81C" w14:textId="77777777" w:rsidR="00F90024" w:rsidRDefault="00F90024" w:rsidP="00F90024">
      <w:pPr>
        <w:spacing w:after="0"/>
        <w:ind w:firstLine="709"/>
        <w:jc w:val="center"/>
      </w:pPr>
      <w:r>
        <w:t>Параметр/</w:t>
      </w:r>
      <w:proofErr w:type="spellStart"/>
      <w:r>
        <w:t>ЧасыНорма</w:t>
      </w:r>
      <w:proofErr w:type="spellEnd"/>
      <w:r>
        <w:t>*</w:t>
      </w:r>
      <w:proofErr w:type="spellStart"/>
      <w:r>
        <w:t>ЧасыФакт</w:t>
      </w:r>
      <w:proofErr w:type="spellEnd"/>
    </w:p>
    <w:p w14:paraId="12435AFB" w14:textId="77777777" w:rsidR="00F90024" w:rsidRDefault="00F90024" w:rsidP="00F90024">
      <w:pPr>
        <w:spacing w:after="0"/>
        <w:ind w:firstLine="709"/>
        <w:jc w:val="both"/>
      </w:pPr>
    </w:p>
    <w:p w14:paraId="3D061CBC" w14:textId="77777777" w:rsidR="00F90024" w:rsidRDefault="00F90024" w:rsidP="00F90024">
      <w:pPr>
        <w:spacing w:after="0"/>
        <w:ind w:firstLine="709"/>
        <w:jc w:val="both"/>
      </w:pPr>
      <w:r w:rsidRPr="00F90024">
        <w:rPr>
          <w:highlight w:val="yellow"/>
        </w:rPr>
        <w:t xml:space="preserve">В течение расчетного периода первоначальное значение оклада может быть </w:t>
      </w:r>
      <w:r w:rsidRPr="00F90024">
        <w:rPr>
          <w:highlight w:val="yellow"/>
          <w:u w:val="single"/>
        </w:rPr>
        <w:t>один раз изменено</w:t>
      </w:r>
    </w:p>
    <w:p w14:paraId="0CE184FD" w14:textId="2E893210" w:rsidR="00F12C76" w:rsidRDefault="00F90024" w:rsidP="00F90024">
      <w:pPr>
        <w:spacing w:after="0"/>
        <w:ind w:firstLine="709"/>
        <w:jc w:val="both"/>
        <w:rPr>
          <w:i/>
          <w:iCs/>
        </w:rPr>
      </w:pPr>
      <w:r w:rsidRPr="00F90024">
        <w:rPr>
          <w:i/>
          <w:iCs/>
        </w:rPr>
        <w:t>РС «Сведения о сотрудниках» периодический Независимый В пределах дня</w:t>
      </w:r>
    </w:p>
    <w:p w14:paraId="4C5A3D6E" w14:textId="77777777" w:rsidR="00F90024" w:rsidRDefault="00F90024" w:rsidP="00F90024">
      <w:pPr>
        <w:spacing w:after="0"/>
        <w:ind w:firstLine="709"/>
        <w:jc w:val="both"/>
      </w:pPr>
      <w:r>
        <w:lastRenderedPageBreak/>
        <w:t>Расчет должен производиться исходя из действующего на рассчитываемую дату начального значения оклада.</w:t>
      </w:r>
    </w:p>
    <w:p w14:paraId="3CF38B2A" w14:textId="77777777" w:rsidR="00F90024" w:rsidRDefault="00F90024" w:rsidP="00F90024">
      <w:pPr>
        <w:spacing w:after="0"/>
        <w:ind w:firstLine="709"/>
        <w:jc w:val="both"/>
      </w:pPr>
    </w:p>
    <w:p w14:paraId="662E9ACE" w14:textId="77777777" w:rsidR="00F90024" w:rsidRDefault="00F90024" w:rsidP="00F90024">
      <w:pPr>
        <w:spacing w:after="0"/>
        <w:ind w:firstLine="709"/>
        <w:jc w:val="both"/>
      </w:pPr>
      <w:r>
        <w:t>Например, если начальное значение оклада изменилось 10 августа, то до 10 августа при расчете берется старое значение, а начиная с 10 августа – новое значение.</w:t>
      </w:r>
    </w:p>
    <w:p w14:paraId="24F5B4CB" w14:textId="77777777" w:rsidR="00F90024" w:rsidRDefault="00F90024" w:rsidP="00F90024">
      <w:pPr>
        <w:spacing w:after="0"/>
        <w:ind w:firstLine="709"/>
        <w:jc w:val="both"/>
      </w:pPr>
    </w:p>
    <w:p w14:paraId="01258F11" w14:textId="77777777" w:rsidR="00F90024" w:rsidRDefault="00F90024" w:rsidP="00F90024">
      <w:pPr>
        <w:spacing w:after="0"/>
        <w:ind w:firstLine="709"/>
        <w:jc w:val="both"/>
      </w:pPr>
      <w:r>
        <w:t xml:space="preserve">ДОПОЛНИТЕЛЬНЫЕ премия. Этот вид расчета – По Периоду регистрирует от </w:t>
      </w:r>
      <w:proofErr w:type="spellStart"/>
      <w:r>
        <w:t>ОсновныеНачисления</w:t>
      </w:r>
      <w:proofErr w:type="spellEnd"/>
    </w:p>
    <w:p w14:paraId="18EE1EF3" w14:textId="77777777" w:rsidR="00F90024" w:rsidRDefault="00F90024" w:rsidP="00F90024">
      <w:pPr>
        <w:spacing w:after="0"/>
        <w:ind w:firstLine="709"/>
        <w:jc w:val="both"/>
      </w:pPr>
      <w:r>
        <w:t xml:space="preserve">Дополнительно, сотрудник компании может быть начислена премия процентом % от начисленного в том же расчетном периоде оклада. </w:t>
      </w:r>
    </w:p>
    <w:p w14:paraId="0226045C" w14:textId="77777777" w:rsidR="00F90024" w:rsidRDefault="00F90024" w:rsidP="00F90024">
      <w:pPr>
        <w:spacing w:after="0"/>
        <w:ind w:firstLine="709"/>
        <w:jc w:val="both"/>
      </w:pPr>
      <w:r>
        <w:t xml:space="preserve">Процент премии в течение периода начисления может изменяться не чаще, чем один раз в день, но берется на начало текущего расчетного периода. </w:t>
      </w:r>
    </w:p>
    <w:p w14:paraId="0781DF41" w14:textId="77777777" w:rsidR="00F90024" w:rsidRDefault="00F90024" w:rsidP="00F90024">
      <w:pPr>
        <w:spacing w:after="0"/>
        <w:ind w:firstLine="709"/>
        <w:jc w:val="both"/>
      </w:pPr>
      <w:r>
        <w:t>В информационной базе необходимо хранить историю изменения процента премии.</w:t>
      </w:r>
    </w:p>
    <w:p w14:paraId="1C5E87B0" w14:textId="77777777" w:rsidR="00F90024" w:rsidRDefault="00F90024" w:rsidP="00F90024">
      <w:pPr>
        <w:spacing w:after="0"/>
        <w:ind w:firstLine="709"/>
        <w:jc w:val="both"/>
      </w:pPr>
      <w:r>
        <w:t>РС «Премии» периодический Независимый В пределах дня</w:t>
      </w:r>
    </w:p>
    <w:p w14:paraId="71882D33" w14:textId="77777777" w:rsidR="00F90024" w:rsidRDefault="00F90024" w:rsidP="00F90024">
      <w:pPr>
        <w:spacing w:after="0"/>
        <w:ind w:firstLine="709"/>
        <w:jc w:val="both"/>
      </w:pPr>
    </w:p>
    <w:p w14:paraId="103AF4AB" w14:textId="77777777" w:rsidR="00F90024" w:rsidRDefault="00F90024" w:rsidP="00F90024">
      <w:pPr>
        <w:spacing w:after="0"/>
        <w:ind w:firstLine="709"/>
        <w:jc w:val="both"/>
      </w:pPr>
      <w:r>
        <w:t>ОСНОВНЫЕ командировка. Этот вид расчета – По периоду действия от всех видов</w:t>
      </w:r>
    </w:p>
    <w:p w14:paraId="40C8F067" w14:textId="77777777" w:rsidR="00F90024" w:rsidRDefault="00F90024" w:rsidP="00F90024">
      <w:pPr>
        <w:spacing w:after="0"/>
        <w:ind w:firstLine="709"/>
        <w:jc w:val="both"/>
      </w:pPr>
      <w:r>
        <w:t>По мере необходимости любой сотрудник может быть отправлен в командировку.</w:t>
      </w:r>
    </w:p>
    <w:p w14:paraId="77BB86AB" w14:textId="77777777" w:rsidR="00F90024" w:rsidRDefault="00F90024" w:rsidP="00F90024">
      <w:pPr>
        <w:spacing w:after="0"/>
        <w:ind w:firstLine="709"/>
        <w:jc w:val="both"/>
      </w:pPr>
      <w:r>
        <w:t>В этом случае начисление по окладу и премии не происходит. ВЫТЕСНЕНИЕ</w:t>
      </w:r>
    </w:p>
    <w:p w14:paraId="702A337F" w14:textId="77777777" w:rsidR="00F90024" w:rsidRDefault="00F90024" w:rsidP="00F90024">
      <w:pPr>
        <w:spacing w:after="0"/>
        <w:ind w:firstLine="709"/>
        <w:jc w:val="both"/>
      </w:pPr>
      <w:r>
        <w:t>Часы, проведенные в командировке, определяются по пятидневному графику работы. Часовая ставка для расчета командировки определяется как сумма всех начислений за два предыдущих месяца, деленная на количество отработанных часов в двух предыдущих месяцах.</w:t>
      </w:r>
    </w:p>
    <w:p w14:paraId="1E068633" w14:textId="77777777" w:rsidR="00F90024" w:rsidRDefault="00F90024" w:rsidP="00F90024">
      <w:pPr>
        <w:spacing w:after="0"/>
        <w:ind w:firstLine="709"/>
        <w:jc w:val="both"/>
      </w:pPr>
      <w:r>
        <w:t xml:space="preserve">Ресурс РР «Основные начисления» </w:t>
      </w:r>
      <w:proofErr w:type="spellStart"/>
      <w:r>
        <w:t>ОтработаноЧасовБаза</w:t>
      </w:r>
      <w:proofErr w:type="spellEnd"/>
    </w:p>
    <w:p w14:paraId="7B571E20" w14:textId="77777777" w:rsidR="00F90024" w:rsidRDefault="00F90024" w:rsidP="00F90024">
      <w:pPr>
        <w:spacing w:after="0"/>
        <w:ind w:firstLine="709"/>
        <w:jc w:val="both"/>
      </w:pPr>
    </w:p>
    <w:p w14:paraId="582BBC64" w14:textId="77777777" w:rsidR="00F90024" w:rsidRDefault="00F90024" w:rsidP="00F90024">
      <w:pPr>
        <w:spacing w:after="0"/>
        <w:ind w:firstLine="709"/>
        <w:jc w:val="both"/>
      </w:pPr>
      <w:r>
        <w:t>Следует учесть, что данные о командировке могут вводиться в систему задним числом. СТОРНО</w:t>
      </w:r>
    </w:p>
    <w:p w14:paraId="20E73174" w14:textId="77777777" w:rsidR="00F90024" w:rsidRDefault="00F90024" w:rsidP="00F90024">
      <w:pPr>
        <w:spacing w:after="0"/>
        <w:ind w:firstLine="709"/>
        <w:jc w:val="both"/>
      </w:pPr>
    </w:p>
    <w:p w14:paraId="606102E9" w14:textId="77777777" w:rsidR="00F90024" w:rsidRDefault="00F90024" w:rsidP="00F90024">
      <w:pPr>
        <w:spacing w:after="0"/>
        <w:ind w:firstLine="709"/>
        <w:jc w:val="both"/>
      </w:pPr>
      <w:r>
        <w:t>Механизм перерасчетов в рамках данной задачи использовать не надо.</w:t>
      </w:r>
    </w:p>
    <w:p w14:paraId="40DE71F8" w14:textId="04B98156" w:rsidR="00F90024" w:rsidRDefault="00F90024" w:rsidP="00F90024">
      <w:pPr>
        <w:spacing w:after="0"/>
        <w:ind w:firstLine="709"/>
        <w:jc w:val="both"/>
      </w:pPr>
      <w:r>
        <w:t>Ввод всех начислений происходит документом «Начисление зарплаты».</w:t>
      </w:r>
    </w:p>
    <w:p w14:paraId="20E7BA29" w14:textId="77777777" w:rsidR="00F90024" w:rsidRDefault="00F90024" w:rsidP="00F90024">
      <w:pPr>
        <w:spacing w:after="0"/>
        <w:ind w:firstLine="709"/>
        <w:jc w:val="both"/>
      </w:pPr>
      <w:r>
        <w:t>Считать, что все данные вводятся только в пределах одного месяца, например, можно указать начисление оклада с 10.01 по 31.01, а запись оклад с 10.01 по 03.02 вводить нельзя.</w:t>
      </w:r>
    </w:p>
    <w:p w14:paraId="74DD8C4F" w14:textId="77777777" w:rsidR="00F90024" w:rsidRDefault="00F90024" w:rsidP="00F90024">
      <w:pPr>
        <w:spacing w:after="0"/>
        <w:ind w:firstLine="709"/>
        <w:jc w:val="both"/>
      </w:pPr>
      <w:r>
        <w:t>ДОПУЩЕНИЕ, ЗАПРЕЩАЮЩЕЕ ПЕРЕТЕКАНИЕ РАСЧЕТА ОКЛАДА ПО МЕСЯЦАМ</w:t>
      </w:r>
    </w:p>
    <w:p w14:paraId="725CB599" w14:textId="77777777" w:rsidR="00F90024" w:rsidRDefault="00F90024" w:rsidP="00F90024">
      <w:pPr>
        <w:spacing w:after="0"/>
        <w:ind w:firstLine="709"/>
        <w:jc w:val="both"/>
      </w:pPr>
    </w:p>
    <w:p w14:paraId="69AF9502" w14:textId="77777777" w:rsidR="00F90024" w:rsidRDefault="00F90024" w:rsidP="00F90024">
      <w:pPr>
        <w:spacing w:after="0"/>
        <w:ind w:firstLine="709"/>
        <w:jc w:val="both"/>
      </w:pPr>
      <w:r>
        <w:lastRenderedPageBreak/>
        <w:t>Для анализа полученных сотрудниками предприятия премий в конфигурации необходимо предусмотреть отчет следующего вида:</w:t>
      </w:r>
    </w:p>
    <w:p w14:paraId="0FF45342" w14:textId="77777777" w:rsidR="00F90024" w:rsidRDefault="00F90024" w:rsidP="00F90024">
      <w:pPr>
        <w:spacing w:after="0"/>
        <w:ind w:firstLine="709"/>
        <w:jc w:val="both"/>
      </w:pPr>
    </w:p>
    <w:p w14:paraId="2B2AC32D" w14:textId="77777777" w:rsidR="00F90024" w:rsidRDefault="00F90024" w:rsidP="00F90024">
      <w:pPr>
        <w:spacing w:after="0"/>
        <w:ind w:firstLine="709"/>
        <w:jc w:val="both"/>
      </w:pPr>
      <w:r>
        <w:t>| Подразделение | Сотрудник | % премии | Сумма премии |</w:t>
      </w:r>
    </w:p>
    <w:p w14:paraId="228E51AB" w14:textId="77777777" w:rsidR="00F90024" w:rsidRDefault="00F90024" w:rsidP="00F90024">
      <w:pPr>
        <w:spacing w:after="0"/>
        <w:ind w:firstLine="709"/>
        <w:jc w:val="both"/>
      </w:pPr>
    </w:p>
    <w:p w14:paraId="48DFC910" w14:textId="77777777" w:rsidR="00F90024" w:rsidRDefault="00F90024" w:rsidP="00F90024">
      <w:pPr>
        <w:spacing w:after="0"/>
        <w:ind w:firstLine="709"/>
        <w:jc w:val="both"/>
      </w:pPr>
      <w:r>
        <w:t>ИТОГО:</w:t>
      </w:r>
    </w:p>
    <w:p w14:paraId="4C3150A4" w14:textId="77777777" w:rsidR="00F90024" w:rsidRDefault="00F90024" w:rsidP="00F90024">
      <w:pPr>
        <w:spacing w:after="0"/>
        <w:ind w:firstLine="709"/>
        <w:jc w:val="both"/>
      </w:pPr>
      <w:r>
        <w:t>Отчет может быть построен за любой расчетный период.</w:t>
      </w:r>
    </w:p>
    <w:p w14:paraId="1AEF77A6" w14:textId="77777777" w:rsidR="00F90024" w:rsidRDefault="00F90024" w:rsidP="00F90024">
      <w:pPr>
        <w:spacing w:after="0"/>
        <w:ind w:firstLine="709"/>
        <w:jc w:val="both"/>
      </w:pPr>
    </w:p>
    <w:p w14:paraId="6FCDED80" w14:textId="77777777" w:rsidR="00F90024" w:rsidRDefault="00F90024" w:rsidP="00F90024">
      <w:pPr>
        <w:spacing w:after="0"/>
        <w:ind w:firstLine="709"/>
        <w:jc w:val="both"/>
      </w:pPr>
      <w:r>
        <w:t>ЕСЛИ В ОДНОМ И ТОМ ЖЕ Плане видов расчета</w:t>
      </w:r>
    </w:p>
    <w:p w14:paraId="4A1D2B4E" w14:textId="77777777" w:rsidR="00F90024" w:rsidRDefault="00F90024" w:rsidP="00F90024">
      <w:pPr>
        <w:spacing w:after="0"/>
        <w:ind w:firstLine="709"/>
        <w:jc w:val="both"/>
      </w:pPr>
      <w:r>
        <w:t>ЕСТЬ ВИДЫ, КОТОРЫЕ ЗАВИСЯТ ОТ БАЗЫ</w:t>
      </w:r>
    </w:p>
    <w:p w14:paraId="5C132713" w14:textId="77777777" w:rsidR="00F90024" w:rsidRDefault="00F90024" w:rsidP="00F90024">
      <w:pPr>
        <w:spacing w:after="0"/>
        <w:ind w:firstLine="709"/>
        <w:jc w:val="both"/>
      </w:pPr>
      <w:r>
        <w:t>По периоду регистрации</w:t>
      </w:r>
    </w:p>
    <w:p w14:paraId="65CEF8A3" w14:textId="77777777" w:rsidR="00F90024" w:rsidRDefault="00F90024" w:rsidP="00F90024">
      <w:pPr>
        <w:spacing w:after="0"/>
        <w:ind w:firstLine="709"/>
        <w:jc w:val="both"/>
      </w:pPr>
      <w:r>
        <w:t>И ЕСТЬ ВИДЫ, КОТОРЫЕ ЗАВИСЯТ ОТ БАЗЫ</w:t>
      </w:r>
    </w:p>
    <w:p w14:paraId="50258544" w14:textId="77777777" w:rsidR="00F90024" w:rsidRDefault="00F90024" w:rsidP="00F90024">
      <w:pPr>
        <w:spacing w:after="0"/>
        <w:ind w:firstLine="709"/>
        <w:jc w:val="both"/>
      </w:pPr>
      <w:r>
        <w:t>По периоду действия</w:t>
      </w:r>
    </w:p>
    <w:p w14:paraId="4A766BCD" w14:textId="77777777" w:rsidR="00F90024" w:rsidRDefault="00F90024" w:rsidP="00F90024">
      <w:pPr>
        <w:spacing w:after="0"/>
        <w:ind w:firstLine="709"/>
        <w:jc w:val="both"/>
      </w:pPr>
    </w:p>
    <w:p w14:paraId="3C12791B" w14:textId="77777777" w:rsidR="00F90024" w:rsidRDefault="00F90024" w:rsidP="00F90024">
      <w:pPr>
        <w:spacing w:after="0"/>
        <w:ind w:firstLine="709"/>
        <w:jc w:val="both"/>
      </w:pPr>
      <w:r>
        <w:t>ВЫБИРАЕМ</w:t>
      </w:r>
    </w:p>
    <w:p w14:paraId="26D22015" w14:textId="2BBCCE49" w:rsidR="00F90024" w:rsidRPr="00F90024" w:rsidRDefault="00F90024" w:rsidP="00F90024">
      <w:pPr>
        <w:spacing w:after="0"/>
        <w:ind w:firstLine="709"/>
        <w:jc w:val="both"/>
      </w:pPr>
      <w:r>
        <w:t>По периоду действия</w:t>
      </w:r>
    </w:p>
    <w:sectPr w:rsidR="00F90024" w:rsidRPr="00F90024" w:rsidSect="009024AE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8D"/>
    <w:rsid w:val="006C0B77"/>
    <w:rsid w:val="008242FF"/>
    <w:rsid w:val="00870751"/>
    <w:rsid w:val="009024AE"/>
    <w:rsid w:val="00922C48"/>
    <w:rsid w:val="00B7158D"/>
    <w:rsid w:val="00B915B7"/>
    <w:rsid w:val="00BE7F28"/>
    <w:rsid w:val="00EA59DF"/>
    <w:rsid w:val="00EE4070"/>
    <w:rsid w:val="00F12C76"/>
    <w:rsid w:val="00F9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B8089"/>
  <w15:chartTrackingRefBased/>
  <w15:docId w15:val="{327B55B8-D8D5-4D29-9785-A76BE3E6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3E1B5-D77D-48CD-ADC6-4E00C5394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2024-06-16T13:20:00Z</dcterms:created>
  <dcterms:modified xsi:type="dcterms:W3CDTF">2024-06-16T13:26:00Z</dcterms:modified>
</cp:coreProperties>
</file>