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F22F0" w14:textId="127E9426" w:rsidR="00F12C76" w:rsidRDefault="00285D9E" w:rsidP="00285D9E">
      <w:pPr>
        <w:spacing w:after="0"/>
        <w:jc w:val="center"/>
      </w:pPr>
      <w:bookmarkStart w:id="0" w:name="_GoBack"/>
      <w:bookmarkEnd w:id="0"/>
      <w:r>
        <w:t>ВЫБОР НОМЕНКЛАТУРЫ</w:t>
      </w:r>
    </w:p>
    <w:p w14:paraId="1222640C" w14:textId="6D38BCDD" w:rsidR="00285D9E" w:rsidRDefault="00285D9E" w:rsidP="00285D9E">
      <w:pPr>
        <w:spacing w:after="0"/>
        <w:jc w:val="center"/>
      </w:pPr>
      <w:r>
        <w:t>ДЕТАЛИ И СТЕЛЛАЖИ</w:t>
      </w:r>
    </w:p>
    <w:p w14:paraId="3767C04D" w14:textId="6AE154E1" w:rsidR="00285D9E" w:rsidRDefault="00285D9E" w:rsidP="00285D9E">
      <w:pPr>
        <w:spacing w:after="0"/>
        <w:jc w:val="center"/>
      </w:pPr>
    </w:p>
    <w:p w14:paraId="5987DDA6" w14:textId="6480E4EB" w:rsidR="00285D9E" w:rsidRDefault="00285D9E" w:rsidP="00285D9E">
      <w:pPr>
        <w:spacing w:after="0"/>
        <w:jc w:val="center"/>
      </w:pPr>
      <w:r>
        <w:t>ОРГАНИЗУЕТСЯ</w:t>
      </w:r>
    </w:p>
    <w:p w14:paraId="4CE86B28" w14:textId="5538F703" w:rsidR="00285D9E" w:rsidRDefault="00285D9E" w:rsidP="00285D9E">
      <w:pPr>
        <w:spacing w:after="0"/>
        <w:jc w:val="center"/>
      </w:pPr>
      <w:r>
        <w:t>СВЯЗЬ С РС КомплектныйСостав И ВРЕМЕННОЙ ТАБЛИЦЫ ПО ИЗМЕРЕНИЮ «Стеллаж»</w:t>
      </w:r>
    </w:p>
    <w:p w14:paraId="28C6CE1E" w14:textId="77777777" w:rsidR="00285D9E" w:rsidRDefault="00285D9E" w:rsidP="00285D9E">
      <w:pPr>
        <w:spacing w:after="0"/>
        <w:jc w:val="center"/>
      </w:pPr>
    </w:p>
    <w:p w14:paraId="7E7D684C" w14:textId="0DA2B736" w:rsidR="00285D9E" w:rsidRDefault="00285D9E" w:rsidP="00285D9E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5B59CD" wp14:editId="1849726A">
            <wp:extent cx="5939790" cy="2849245"/>
            <wp:effectExtent l="0" t="0" r="3810" b="8255"/>
            <wp:docPr id="1900022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22371" name="Рисунок 19000223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12FA" w14:textId="784B55EA" w:rsidR="00285D9E" w:rsidRDefault="00285D9E" w:rsidP="00285D9E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2BF9B3" wp14:editId="79CFA1C6">
            <wp:extent cx="5939790" cy="2941955"/>
            <wp:effectExtent l="0" t="0" r="3810" b="0"/>
            <wp:docPr id="19247578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7869" name="Рисунок 19247578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04FA" w14:textId="77777777" w:rsidR="00285D9E" w:rsidRDefault="00285D9E" w:rsidP="00285D9E">
      <w:pPr>
        <w:spacing w:after="0"/>
        <w:jc w:val="both"/>
      </w:pPr>
      <w:r>
        <w:t>Номенклатура</w:t>
      </w:r>
    </w:p>
    <w:p w14:paraId="111FBD8B" w14:textId="77777777" w:rsidR="00285D9E" w:rsidRDefault="00285D9E" w:rsidP="00285D9E">
      <w:pPr>
        <w:spacing w:after="0"/>
        <w:jc w:val="both"/>
      </w:pPr>
    </w:p>
    <w:p w14:paraId="09B7455B" w14:textId="77777777" w:rsidR="00285D9E" w:rsidRDefault="00285D9E" w:rsidP="00285D9E">
      <w:pPr>
        <w:spacing w:after="0"/>
        <w:jc w:val="both"/>
      </w:pPr>
      <w:r>
        <w:t xml:space="preserve">ЕСЛИ В ПОЛЕ «Номенклатура» ТЧ РасходнаяНакладная выбираем стеллаж </w:t>
      </w:r>
    </w:p>
    <w:p w14:paraId="56EC6EF3" w14:textId="77777777" w:rsidR="00285D9E" w:rsidRDefault="00285D9E" w:rsidP="00285D9E">
      <w:pPr>
        <w:spacing w:after="0"/>
        <w:jc w:val="both"/>
      </w:pPr>
      <w:r>
        <w:t xml:space="preserve">ТОГДА ВИДЫ Комплектующих изделий НУЖНО БРАТЬ ИЗ РС </w:t>
      </w:r>
    </w:p>
    <w:p w14:paraId="476957A3" w14:textId="77777777" w:rsidR="00285D9E" w:rsidRDefault="00285D9E" w:rsidP="00285D9E">
      <w:pPr>
        <w:spacing w:after="0"/>
        <w:jc w:val="both"/>
      </w:pPr>
      <w:r>
        <w:t>Т.Е. МЫ БЕРЕМ ВСЕ ВИДЫ КОМПЛЕКТУЮЩИХ, КОТОРЫЕ ВХОДЯТ В СОСТАВ СТЕЛЛАЖА ИЛИ КОНКРЕТНУЮ ДЕТАЛЬ</w:t>
      </w:r>
    </w:p>
    <w:p w14:paraId="2F53EF9E" w14:textId="77777777" w:rsidR="00285D9E" w:rsidRDefault="00285D9E" w:rsidP="00285D9E">
      <w:pPr>
        <w:spacing w:after="0"/>
        <w:jc w:val="both"/>
      </w:pPr>
    </w:p>
    <w:p w14:paraId="421C4D5A" w14:textId="77777777" w:rsidR="00285D9E" w:rsidRDefault="00285D9E" w:rsidP="00285D9E">
      <w:pPr>
        <w:spacing w:after="0"/>
        <w:jc w:val="both"/>
      </w:pPr>
      <w:r>
        <w:t>ВЫБОР</w:t>
      </w:r>
    </w:p>
    <w:p w14:paraId="52D03E13" w14:textId="77777777" w:rsidR="00285D9E" w:rsidRDefault="00285D9E" w:rsidP="00285D9E">
      <w:pPr>
        <w:spacing w:after="0"/>
        <w:jc w:val="both"/>
      </w:pPr>
    </w:p>
    <w:p w14:paraId="19EA4A94" w14:textId="77777777" w:rsidR="00285D9E" w:rsidRDefault="00285D9E" w:rsidP="00285D9E">
      <w:pPr>
        <w:spacing w:after="0"/>
        <w:jc w:val="both"/>
      </w:pPr>
      <w:r>
        <w:lastRenderedPageBreak/>
        <w:t xml:space="preserve">КОГДА ДокТЧ.Номенклатура = КомплектныйСостав.Стеллаж </w:t>
      </w:r>
    </w:p>
    <w:p w14:paraId="4C3BC3EA" w14:textId="77777777" w:rsidR="00285D9E" w:rsidRDefault="00285D9E" w:rsidP="00285D9E">
      <w:pPr>
        <w:spacing w:after="0"/>
        <w:jc w:val="both"/>
      </w:pPr>
      <w:r>
        <w:t xml:space="preserve">ТОГДА ДокТЧ.Номенклатура </w:t>
      </w:r>
    </w:p>
    <w:p w14:paraId="2BD7D208" w14:textId="77777777" w:rsidR="00285D9E" w:rsidRDefault="00285D9E" w:rsidP="00285D9E">
      <w:pPr>
        <w:spacing w:after="0"/>
        <w:jc w:val="both"/>
      </w:pPr>
      <w:r>
        <w:t xml:space="preserve">ИНАЧЕ ДокТЧ.Номенклатура </w:t>
      </w:r>
    </w:p>
    <w:p w14:paraId="11A15793" w14:textId="77777777" w:rsidR="00285D9E" w:rsidRDefault="00285D9E" w:rsidP="00285D9E">
      <w:pPr>
        <w:spacing w:after="0"/>
        <w:jc w:val="both"/>
      </w:pPr>
      <w:r>
        <w:t>КОНЕЦ</w:t>
      </w:r>
    </w:p>
    <w:p w14:paraId="75A94DA2" w14:textId="77777777" w:rsidR="00285D9E" w:rsidRDefault="00285D9E" w:rsidP="00285D9E">
      <w:pPr>
        <w:spacing w:after="0"/>
        <w:jc w:val="both"/>
      </w:pPr>
    </w:p>
    <w:p w14:paraId="7B1438A2" w14:textId="77777777" w:rsidR="00285D9E" w:rsidRDefault="00285D9E" w:rsidP="00285D9E">
      <w:pPr>
        <w:spacing w:after="0"/>
        <w:jc w:val="both"/>
      </w:pPr>
      <w:r>
        <w:t>Количество</w:t>
      </w:r>
    </w:p>
    <w:p w14:paraId="51CD978F" w14:textId="77777777" w:rsidR="00285D9E" w:rsidRDefault="00285D9E" w:rsidP="00285D9E">
      <w:pPr>
        <w:spacing w:after="0"/>
        <w:jc w:val="both"/>
      </w:pPr>
    </w:p>
    <w:p w14:paraId="573C3AC4" w14:textId="77777777" w:rsidR="00285D9E" w:rsidRDefault="00285D9E" w:rsidP="00285D9E">
      <w:pPr>
        <w:spacing w:after="0"/>
        <w:jc w:val="both"/>
      </w:pPr>
      <w:r>
        <w:t xml:space="preserve">ЕСЛИ В ПОЛЕ «Номенклатура» ТЧ РасходнаяНакладная выбираем деталь </w:t>
      </w:r>
    </w:p>
    <w:p w14:paraId="3CA747AC" w14:textId="77777777" w:rsidR="00285D9E" w:rsidRDefault="00285D9E" w:rsidP="00285D9E">
      <w:pPr>
        <w:spacing w:after="0"/>
        <w:jc w:val="both"/>
      </w:pPr>
      <w:r>
        <w:t>ЕСЛИ ВЫБИРАЕТСЯ СТЕЛЛАЖ как деталь, ТО КОМПЛЕКТУЮЩИЕ БЕРУТСЯ ПО ИХ КОЛИЧЕСТВУ В СОСТАВЕ ЭТОГО КОНКРЕТНОГО Стеллажа ИЛИ ЕСЛИ ВЫБИРАЕТСЯ ДЕТАЛЬ как деталь, ТО БЕРЕТСЯ ТО КОЛИЧЕСТВО, КОТОРОЕ УКАЗЫВАЕТСЯ В ТЧ ДОКУМЕНТА Расходная</w:t>
      </w:r>
    </w:p>
    <w:p w14:paraId="78755C7C" w14:textId="77777777" w:rsidR="00285D9E" w:rsidRDefault="00285D9E" w:rsidP="00285D9E">
      <w:pPr>
        <w:spacing w:after="0"/>
        <w:jc w:val="both"/>
      </w:pPr>
    </w:p>
    <w:p w14:paraId="4969FA6E" w14:textId="77777777" w:rsidR="00285D9E" w:rsidRDefault="00285D9E" w:rsidP="00285D9E">
      <w:pPr>
        <w:spacing w:after="0"/>
        <w:jc w:val="both"/>
      </w:pPr>
      <w:r>
        <w:t>ВЫБОР</w:t>
      </w:r>
    </w:p>
    <w:p w14:paraId="01B931B2" w14:textId="77777777" w:rsidR="00285D9E" w:rsidRDefault="00285D9E" w:rsidP="00285D9E">
      <w:pPr>
        <w:spacing w:after="0"/>
        <w:jc w:val="both"/>
      </w:pPr>
    </w:p>
    <w:p w14:paraId="38B42413" w14:textId="77777777" w:rsidR="00285D9E" w:rsidRDefault="00285D9E" w:rsidP="00285D9E">
      <w:pPr>
        <w:spacing w:after="0"/>
        <w:jc w:val="both"/>
      </w:pPr>
      <w:r>
        <w:t xml:space="preserve">КОГДА ДокТЧ.Номенклатура = КомплектныйСостав.Стеллаж </w:t>
      </w:r>
    </w:p>
    <w:p w14:paraId="5B1C992F" w14:textId="71D8BF66" w:rsidR="00285D9E" w:rsidRDefault="00285D9E" w:rsidP="00285D9E">
      <w:pPr>
        <w:spacing w:after="0"/>
        <w:jc w:val="both"/>
      </w:pPr>
      <w:r>
        <w:t>ТОГДА КомплектныйСостав.Количество * ДокТЧ.Количество</w:t>
      </w:r>
    </w:p>
    <w:p w14:paraId="2A3D27CC" w14:textId="71511C54" w:rsidR="00285D9E" w:rsidRDefault="00285D9E" w:rsidP="00285D9E">
      <w:pPr>
        <w:spacing w:after="0"/>
        <w:jc w:val="both"/>
      </w:pPr>
      <w:r>
        <w:t>ИНАЧЕ ДокТЧ.Количество</w:t>
      </w:r>
    </w:p>
    <w:p w14:paraId="7A24CBDA" w14:textId="4CF9831A" w:rsidR="00285D9E" w:rsidRPr="00285D9E" w:rsidRDefault="00285D9E" w:rsidP="00285D9E">
      <w:pPr>
        <w:spacing w:after="0"/>
        <w:jc w:val="both"/>
      </w:pPr>
      <w:r>
        <w:t>КОНЕЦ</w:t>
      </w:r>
    </w:p>
    <w:sectPr w:rsidR="00285D9E" w:rsidRPr="00285D9E" w:rsidSect="00CA762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11"/>
    <w:rsid w:val="00285D9E"/>
    <w:rsid w:val="006C0B77"/>
    <w:rsid w:val="00821614"/>
    <w:rsid w:val="008242FF"/>
    <w:rsid w:val="00870751"/>
    <w:rsid w:val="00922C48"/>
    <w:rsid w:val="00B915B7"/>
    <w:rsid w:val="00CA7629"/>
    <w:rsid w:val="00DB4E1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B4D50"/>
  <w15:chartTrackingRefBased/>
  <w15:docId w15:val="{794A9315-F17F-4C71-9C8D-40EF0557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2024-07-02T15:59:00Z</dcterms:created>
  <dcterms:modified xsi:type="dcterms:W3CDTF">2024-07-02T16:06:00Z</dcterms:modified>
</cp:coreProperties>
</file>