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45DBB" w14:textId="196688A0" w:rsidR="00E727C9" w:rsidRDefault="00E727C9" w:rsidP="00E727C9">
      <w:pPr>
        <w:spacing w:after="0"/>
        <w:jc w:val="both"/>
      </w:pPr>
    </w:p>
    <w:p w14:paraId="611C96CA" w14:textId="77777777" w:rsidR="00E727C9" w:rsidRDefault="00E727C9" w:rsidP="00E727C9">
      <w:pPr>
        <w:spacing w:after="0"/>
        <w:jc w:val="both"/>
      </w:pPr>
    </w:p>
    <w:p w14:paraId="20D1A4A4" w14:textId="77777777" w:rsidR="00E727C9" w:rsidRDefault="00E727C9" w:rsidP="00E727C9">
      <w:pPr>
        <w:spacing w:after="0"/>
        <w:jc w:val="both"/>
      </w:pPr>
      <w:r>
        <w:t>Компания занимается оптовой торговлей складских стеллажей и их комплектующих.</w:t>
      </w:r>
    </w:p>
    <w:p w14:paraId="25A5F894" w14:textId="77777777" w:rsidR="00E727C9" w:rsidRDefault="00E727C9" w:rsidP="00E727C9">
      <w:pPr>
        <w:spacing w:after="0"/>
        <w:jc w:val="both"/>
      </w:pPr>
      <w:r>
        <w:t>Закупка комплектующих отражается документом «Приходная накладная», продажа - «Расходная накладная».</w:t>
      </w:r>
    </w:p>
    <w:p w14:paraId="6B3E06CD" w14:textId="77777777" w:rsidR="00E727C9" w:rsidRDefault="00E727C9" w:rsidP="00E727C9">
      <w:pPr>
        <w:spacing w:after="0"/>
        <w:jc w:val="both"/>
      </w:pPr>
      <w:r>
        <w:t>ЗАКУПАЕМ ТОЛЬКО КОМПЛЕКТУЮЩИЕ</w:t>
      </w:r>
    </w:p>
    <w:p w14:paraId="4597D9CA" w14:textId="77777777" w:rsidR="00E727C9" w:rsidRDefault="00E727C9" w:rsidP="00E727C9">
      <w:pPr>
        <w:spacing w:after="0"/>
        <w:jc w:val="both"/>
      </w:pPr>
      <w:r>
        <w:t>ПРОДАЕМ ЖЕ И СТЕЛЛАЖИ И КОМПЛЕКТУЮЩИЕ</w:t>
      </w:r>
    </w:p>
    <w:p w14:paraId="6D8AE2D6" w14:textId="77777777" w:rsidR="00E727C9" w:rsidRDefault="00E727C9" w:rsidP="00E727C9">
      <w:pPr>
        <w:spacing w:after="0"/>
        <w:jc w:val="both"/>
      </w:pPr>
    </w:p>
    <w:p w14:paraId="042D1E63" w14:textId="77777777" w:rsidR="00E727C9" w:rsidRDefault="00E727C9" w:rsidP="00E727C9">
      <w:pPr>
        <w:spacing w:after="0"/>
        <w:jc w:val="both"/>
      </w:pPr>
      <w:r>
        <w:t>Каждый стеллаж представляет собой некоторый фиксированный набор комплектующих (например, 4 стойки, 5 полок и 20 болтов).</w:t>
      </w:r>
    </w:p>
    <w:p w14:paraId="51F36C25" w14:textId="77777777" w:rsidR="00E727C9" w:rsidRDefault="00E727C9" w:rsidP="00E727C9">
      <w:pPr>
        <w:spacing w:after="0"/>
        <w:jc w:val="both"/>
      </w:pPr>
      <w:r>
        <w:t>Необходимо обеспечить уникальность деталей, т.е. одна и та же деталь не может относиться к разным стеллажам.</w:t>
      </w:r>
    </w:p>
    <w:p w14:paraId="0288996B" w14:textId="77777777" w:rsidR="00E727C9" w:rsidRDefault="00E727C9" w:rsidP="00E727C9">
      <w:pPr>
        <w:spacing w:after="0"/>
        <w:jc w:val="both"/>
      </w:pPr>
    </w:p>
    <w:p w14:paraId="4D724668" w14:textId="77777777" w:rsidR="00E727C9" w:rsidRDefault="00E727C9" w:rsidP="00E727C9">
      <w:pPr>
        <w:spacing w:after="0"/>
        <w:jc w:val="both"/>
      </w:pPr>
      <w:r>
        <w:t>Учет остатков ведется в разрезе складов. В документах «Приходная накладная» и «Расходная накладная» склад только один (склад - реквизит шапки).</w:t>
      </w:r>
    </w:p>
    <w:p w14:paraId="3403E7E4" w14:textId="77777777" w:rsidR="00E727C9" w:rsidRDefault="00E727C9" w:rsidP="00E727C9">
      <w:pPr>
        <w:spacing w:after="0"/>
        <w:jc w:val="both"/>
      </w:pPr>
      <w:r>
        <w:t>Возможна продажа как отдельных комплектующих, так и целых стеллажей, причем и стеллажи и их комплектующие указываются в одной табличной части. В случае продажи стеллажа осуществляется списание со склада соответствующего количества комплектующих. В том случае, если каких-либо комплектующих на складе не хватает, документ проводиться не должен.</w:t>
      </w:r>
    </w:p>
    <w:p w14:paraId="14E3D3B9" w14:textId="77777777" w:rsidR="00E727C9" w:rsidRDefault="00E727C9" w:rsidP="00E727C9">
      <w:pPr>
        <w:spacing w:after="0"/>
        <w:jc w:val="both"/>
      </w:pPr>
    </w:p>
    <w:p w14:paraId="033E1509" w14:textId="77777777" w:rsidR="00E727C9" w:rsidRDefault="00E727C9" w:rsidP="00E727C9">
      <w:pPr>
        <w:spacing w:after="0"/>
        <w:jc w:val="both"/>
      </w:pPr>
      <w:r>
        <w:t xml:space="preserve">Учет себестоимости деталей вести не требуется. НЕ НУЖНО РЕКВИЗИТОВ </w:t>
      </w:r>
      <w:proofErr w:type="spellStart"/>
      <w:r>
        <w:t>СуммаПоДокументу</w:t>
      </w:r>
      <w:proofErr w:type="spellEnd"/>
      <w:r>
        <w:t xml:space="preserve">, Сумма и Стоимость1, А ЗНАЧИТ ПЕРЕСЧЕТА В </w:t>
      </w:r>
      <w:proofErr w:type="spellStart"/>
      <w:r>
        <w:t>МодулеФормы</w:t>
      </w:r>
      <w:proofErr w:type="spellEnd"/>
      <w:r>
        <w:t xml:space="preserve"> ДОКУМЕНТОВ ТОЖЕ НЕ НУЖНО.</w:t>
      </w:r>
    </w:p>
    <w:p w14:paraId="7FB9AFEA" w14:textId="77777777" w:rsidR="00E727C9" w:rsidRDefault="00E727C9" w:rsidP="00E727C9">
      <w:pPr>
        <w:spacing w:after="0"/>
        <w:jc w:val="both"/>
      </w:pPr>
    </w:p>
    <w:p w14:paraId="119EA650" w14:textId="77777777" w:rsidR="00E727C9" w:rsidRDefault="00E727C9" w:rsidP="00E727C9">
      <w:pPr>
        <w:spacing w:after="0"/>
        <w:jc w:val="both"/>
      </w:pPr>
      <w:r>
        <w:t>Создать отчет, который в разрезе складов будет показывать количество целых стеллажей, и отчет, который будет показывать количество деталей в разрезе стеллажей, к которым они относятся, и складов.</w:t>
      </w:r>
    </w:p>
    <w:p w14:paraId="0E5F10AD" w14:textId="77777777" w:rsidR="00E727C9" w:rsidRDefault="00E727C9" w:rsidP="00E727C9">
      <w:pPr>
        <w:spacing w:after="0"/>
        <w:jc w:val="both"/>
      </w:pPr>
      <w:r>
        <w:t>Например, если стеллаж состоит из 4 стоек, 5 полок и 20 болтов, а на складе есть 8 стоек, 15 полок и 256болтов, то целый стеллаж только один.</w:t>
      </w:r>
    </w:p>
    <w:p w14:paraId="4BA75277" w14:textId="700F6681" w:rsidR="00F12C76" w:rsidRDefault="00E727C9" w:rsidP="00E727C9">
      <w:pPr>
        <w:spacing w:after="0"/>
        <w:jc w:val="both"/>
      </w:pPr>
      <w:r>
        <w:t>Наличие стеллажей на дату 31.03.2017</w:t>
      </w:r>
    </w:p>
    <w:p w14:paraId="06D971EE" w14:textId="77777777" w:rsidR="00E727C9" w:rsidRDefault="00E727C9" w:rsidP="00E727C9">
      <w:pPr>
        <w:spacing w:after="0"/>
        <w:jc w:val="both"/>
      </w:pPr>
    </w:p>
    <w:p w14:paraId="10A731AE" w14:textId="77777777" w:rsidR="00E727C9" w:rsidRDefault="00E727C9" w:rsidP="00E727C9">
      <w:pPr>
        <w:spacing w:after="0"/>
        <w:jc w:val="both"/>
      </w:pPr>
      <w:r>
        <w:t xml:space="preserve">Справочник Номенклатура - Стеллажи и Комплектующие </w:t>
      </w:r>
      <w:proofErr w:type="gramStart"/>
      <w:r>
        <w:t>- ЭТО ВСЁ</w:t>
      </w:r>
      <w:proofErr w:type="gramEnd"/>
      <w:r>
        <w:t xml:space="preserve"> НОМЕНКЛАТУРА</w:t>
      </w:r>
    </w:p>
    <w:p w14:paraId="79299DB9" w14:textId="77777777" w:rsidR="00E727C9" w:rsidRDefault="00E727C9" w:rsidP="00E727C9">
      <w:pPr>
        <w:spacing w:after="0"/>
        <w:jc w:val="both"/>
      </w:pPr>
    </w:p>
    <w:p w14:paraId="4C94C747" w14:textId="77777777" w:rsidR="00E727C9" w:rsidRDefault="00E727C9" w:rsidP="00E727C9">
      <w:pPr>
        <w:spacing w:after="0"/>
        <w:jc w:val="both"/>
      </w:pPr>
      <w:r>
        <w:t xml:space="preserve">Справочник Стеллажи - Стеллажи </w:t>
      </w:r>
      <w:proofErr w:type="gramStart"/>
      <w:r>
        <w:t>- ЭТО</w:t>
      </w:r>
      <w:proofErr w:type="gramEnd"/>
      <w:r>
        <w:t xml:space="preserve"> ЕЩЁ И Стеллажи</w:t>
      </w:r>
    </w:p>
    <w:p w14:paraId="02ADDF6A" w14:textId="77777777" w:rsidR="00E727C9" w:rsidRDefault="00E727C9" w:rsidP="00E727C9">
      <w:pPr>
        <w:spacing w:after="0"/>
        <w:jc w:val="both"/>
      </w:pPr>
    </w:p>
    <w:p w14:paraId="63609935" w14:textId="77777777" w:rsidR="00E727C9" w:rsidRDefault="00E727C9" w:rsidP="00E727C9">
      <w:pPr>
        <w:spacing w:after="0"/>
        <w:jc w:val="both"/>
      </w:pPr>
      <w:r>
        <w:t xml:space="preserve">СТЕЛЛАЖ ФИГУРИРУЕТ И </w:t>
      </w:r>
      <w:proofErr w:type="gramStart"/>
      <w:r>
        <w:t>В НОМЕНКЛАТУРЕ</w:t>
      </w:r>
      <w:proofErr w:type="gramEnd"/>
      <w:r>
        <w:t xml:space="preserve"> И В СТЕЛЛАЖАХ</w:t>
      </w:r>
    </w:p>
    <w:p w14:paraId="0BE26CD6" w14:textId="77777777" w:rsidR="00E727C9" w:rsidRDefault="00E727C9" w:rsidP="00E727C9">
      <w:pPr>
        <w:spacing w:after="0"/>
        <w:jc w:val="both"/>
      </w:pPr>
    </w:p>
    <w:p w14:paraId="6092180D" w14:textId="08760B69" w:rsidR="00E727C9" w:rsidRDefault="00E727C9" w:rsidP="00E727C9">
      <w:pPr>
        <w:spacing w:after="0"/>
        <w:jc w:val="both"/>
      </w:pPr>
      <w:r>
        <w:t xml:space="preserve">РС </w:t>
      </w:r>
      <w:proofErr w:type="spellStart"/>
      <w:r>
        <w:t>КомплектныйСостав</w:t>
      </w:r>
      <w:proofErr w:type="spellEnd"/>
      <w:r>
        <w:t xml:space="preserve"> - ДЛЯ ПРИВЯЗКИ ДЕТАЛЕЙ К КОНКРЕТНЫМ СТЕЛЛАЖАМ, Т.Е. ДЛЯ УНИКАЛЬНОСТИ ДЕТАЛИ В СОСТАВЕ СТЕЛЛАЖА ПОМЕЩАЕМ «Стеллаж» В РЕСУРСЫ</w:t>
      </w:r>
    </w:p>
    <w:p w14:paraId="2F921AF9" w14:textId="77777777" w:rsidR="00E727C9" w:rsidRDefault="00E727C9" w:rsidP="00E727C9">
      <w:pPr>
        <w:spacing w:after="0"/>
        <w:jc w:val="both"/>
      </w:pPr>
    </w:p>
    <w:p w14:paraId="0B9B3F9A" w14:textId="0574BBB9" w:rsidR="00E727C9" w:rsidRDefault="00E727C9" w:rsidP="00E727C9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A526C8A" wp14:editId="19379B56">
            <wp:extent cx="5939790" cy="2988310"/>
            <wp:effectExtent l="0" t="0" r="3810" b="2540"/>
            <wp:docPr id="53892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3625" name="Рисунок 5389236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314D" w14:textId="77777777" w:rsidR="00E727C9" w:rsidRDefault="00E727C9" w:rsidP="00E727C9">
      <w:pPr>
        <w:spacing w:after="0"/>
        <w:jc w:val="both"/>
      </w:pPr>
      <w:r>
        <w:t xml:space="preserve">РН </w:t>
      </w:r>
      <w:proofErr w:type="spellStart"/>
      <w:r>
        <w:t>ОстаткиНоменклатуры</w:t>
      </w:r>
      <w:proofErr w:type="spellEnd"/>
      <w:r>
        <w:t xml:space="preserve"> - НЕ НУЖНО ЛИШНИХ ДАННЫХ </w:t>
      </w:r>
    </w:p>
    <w:p w14:paraId="35162C3E" w14:textId="77777777" w:rsidR="00E727C9" w:rsidRDefault="00E727C9" w:rsidP="00E727C9">
      <w:pPr>
        <w:spacing w:after="0"/>
        <w:jc w:val="both"/>
      </w:pPr>
      <w:r>
        <w:t>(Стоимость - по условию нет учета)</w:t>
      </w:r>
    </w:p>
    <w:p w14:paraId="2EAC1520" w14:textId="77777777" w:rsidR="00E727C9" w:rsidRDefault="00E727C9" w:rsidP="00E727C9">
      <w:pPr>
        <w:spacing w:after="0"/>
        <w:jc w:val="both"/>
      </w:pPr>
    </w:p>
    <w:p w14:paraId="42226F3C" w14:textId="1AB334DC" w:rsidR="00E727C9" w:rsidRDefault="00E727C9" w:rsidP="00E727C9">
      <w:pPr>
        <w:spacing w:after="0"/>
        <w:jc w:val="both"/>
      </w:pPr>
      <w:r>
        <w:t>В РАСХОДНОЙ ДЛЯ ПОЛЯ Номенклатура УСТАНАВЛИВАЕМ СОСТАВНОЙ ТИП ДАННЫХ</w:t>
      </w:r>
    </w:p>
    <w:p w14:paraId="1E9101FF" w14:textId="05BFACB6" w:rsidR="00E727C9" w:rsidRDefault="00E727C9" w:rsidP="00E727C9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162A28" wp14:editId="1E16B110">
            <wp:extent cx="5939790" cy="2774950"/>
            <wp:effectExtent l="0" t="0" r="3810" b="6350"/>
            <wp:docPr id="3954004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0417" name="Рисунок 395400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7C68" w14:textId="769364E5" w:rsidR="00E727C9" w:rsidRDefault="00E727C9" w:rsidP="00E727C9">
      <w:pPr>
        <w:spacing w:after="0"/>
        <w:jc w:val="both"/>
      </w:pPr>
      <w:r>
        <w:t>И поэтому можем выбирать для продажи или стеллаж или деталь</w:t>
      </w:r>
    </w:p>
    <w:p w14:paraId="04DD881A" w14:textId="3DE2D21F" w:rsidR="00E727C9" w:rsidRDefault="00E727C9" w:rsidP="00E727C9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1A3D278" wp14:editId="79BE1C0C">
            <wp:extent cx="5939790" cy="2849245"/>
            <wp:effectExtent l="0" t="0" r="3810" b="8255"/>
            <wp:docPr id="9007191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19173" name="Рисунок 900719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9F2A" w14:textId="77777777" w:rsidR="00E727C9" w:rsidRPr="00E727C9" w:rsidRDefault="00E727C9" w:rsidP="00E727C9">
      <w:pPr>
        <w:spacing w:after="0"/>
        <w:jc w:val="both"/>
      </w:pPr>
    </w:p>
    <w:sectPr w:rsidR="00E727C9" w:rsidRPr="00E727C9" w:rsidSect="00643EC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85"/>
    <w:rsid w:val="00121E85"/>
    <w:rsid w:val="00643EC4"/>
    <w:rsid w:val="006C0B77"/>
    <w:rsid w:val="008242FF"/>
    <w:rsid w:val="00870751"/>
    <w:rsid w:val="00922C48"/>
    <w:rsid w:val="00B915B7"/>
    <w:rsid w:val="00C0482A"/>
    <w:rsid w:val="00E727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4E36"/>
  <w15:chartTrackingRefBased/>
  <w15:docId w15:val="{A0AE0E8B-269E-40A2-9E29-195B3742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2024-07-02T16:06:00Z</dcterms:created>
  <dcterms:modified xsi:type="dcterms:W3CDTF">2024-07-02T16:12:00Z</dcterms:modified>
</cp:coreProperties>
</file>