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EFC" w:rsidRDefault="00D14272" w:rsidP="00D14272">
      <w:pPr>
        <w:pStyle w:val="2"/>
        <w:spacing w:after="240"/>
        <w:rPr>
          <w:color w:val="auto"/>
          <w:u w:val="single"/>
          <w:lang w:val="ru-RU"/>
        </w:rPr>
      </w:pPr>
      <w:proofErr w:type="gramStart"/>
      <w:r w:rsidRPr="00D14272">
        <w:rPr>
          <w:color w:val="auto"/>
          <w:u w:val="single"/>
        </w:rPr>
        <w:t>Доработка  (</w:t>
      </w:r>
      <w:proofErr w:type="gramEnd"/>
      <w:r w:rsidRPr="00D14272">
        <w:rPr>
          <w:color w:val="auto"/>
          <w:u w:val="single"/>
        </w:rPr>
        <w:t>30.05.13)</w:t>
      </w:r>
    </w:p>
    <w:p w:rsidR="00D14272" w:rsidRPr="00DD25E0" w:rsidRDefault="00D14272" w:rsidP="00DD25E0">
      <w:pPr>
        <w:jc w:val="both"/>
        <w:rPr>
          <w:rFonts w:asciiTheme="majorHAnsi" w:hAnsiTheme="majorHAnsi"/>
          <w:lang w:val="ru-RU"/>
        </w:rPr>
      </w:pPr>
      <w:r w:rsidRPr="00DD25E0">
        <w:rPr>
          <w:rFonts w:asciiTheme="majorHAnsi" w:hAnsiTheme="majorHAnsi"/>
          <w:lang w:val="ru-RU"/>
        </w:rPr>
        <w:t>Исходный “набор” изображений фигур представлен однонаправленным кольцевым списком. Данное представление было выбрано исходя из задания, в связи с использованием кольцевого списка для представления изображения.</w:t>
      </w:r>
    </w:p>
    <w:p w:rsidR="00D14272" w:rsidRPr="00DD25E0" w:rsidRDefault="00D14272" w:rsidP="00DD25E0">
      <w:pPr>
        <w:jc w:val="both"/>
        <w:rPr>
          <w:rFonts w:asciiTheme="majorHAnsi" w:hAnsiTheme="majorHAnsi"/>
          <w:lang w:val="ru-RU"/>
        </w:rPr>
      </w:pPr>
      <w:r w:rsidRPr="00DD25E0">
        <w:rPr>
          <w:rFonts w:asciiTheme="majorHAnsi" w:hAnsiTheme="majorHAnsi"/>
          <w:lang w:val="ru-RU"/>
        </w:rPr>
        <w:t>Требование о вхождении изображений в различные поднаборы осуществляется посредством формирования мультисписка, разработанного в лабораторной работе №1. Достоинством данного представления является компактность данной структуры данных, из чего следует её надёжность.</w:t>
      </w:r>
    </w:p>
    <w:sectPr w:rsidR="00D14272" w:rsidRPr="00DD25E0" w:rsidSect="00A94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14272"/>
    <w:rsid w:val="003C6154"/>
    <w:rsid w:val="00494B20"/>
    <w:rsid w:val="0063222A"/>
    <w:rsid w:val="00A94EFC"/>
    <w:rsid w:val="00B43F10"/>
    <w:rsid w:val="00D14272"/>
    <w:rsid w:val="00DD2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272"/>
  </w:style>
  <w:style w:type="paragraph" w:styleId="1">
    <w:name w:val="heading 1"/>
    <w:basedOn w:val="a"/>
    <w:next w:val="a"/>
    <w:link w:val="10"/>
    <w:uiPriority w:val="9"/>
    <w:qFormat/>
    <w:rsid w:val="00D142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42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2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2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142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2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2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2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2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142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142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14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142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142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14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D1427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D14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142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142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14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142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142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14272"/>
    <w:rPr>
      <w:b/>
      <w:bCs/>
    </w:rPr>
  </w:style>
  <w:style w:type="character" w:styleId="a9">
    <w:name w:val="Emphasis"/>
    <w:basedOn w:val="a0"/>
    <w:uiPriority w:val="20"/>
    <w:qFormat/>
    <w:rsid w:val="00D14272"/>
    <w:rPr>
      <w:i/>
      <w:iCs/>
    </w:rPr>
  </w:style>
  <w:style w:type="paragraph" w:styleId="aa">
    <w:name w:val="No Spacing"/>
    <w:uiPriority w:val="1"/>
    <w:qFormat/>
    <w:rsid w:val="00D1427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1427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1427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1427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D142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D1427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D1427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D1427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D1427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D1427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1427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1427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 Алексей</dc:creator>
  <cp:lastModifiedBy>Морозов Алексей</cp:lastModifiedBy>
  <cp:revision>1</cp:revision>
  <dcterms:created xsi:type="dcterms:W3CDTF">2013-05-30T21:03:00Z</dcterms:created>
  <dcterms:modified xsi:type="dcterms:W3CDTF">2013-05-30T21:14:00Z</dcterms:modified>
</cp:coreProperties>
</file>