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560326">
              <w:rPr>
                <w:b/>
                <w:sz w:val="28"/>
                <w:szCs w:val="28"/>
              </w:rPr>
              <w:t>ЛАБОРАТОРНОЙ РАБОТЕ №1</w:t>
            </w:r>
            <w:r w:rsidR="00F40A76">
              <w:rPr>
                <w:b/>
                <w:sz w:val="28"/>
                <w:szCs w:val="28"/>
              </w:rPr>
              <w:t>.1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</w:t>
            </w:r>
            <w:r w:rsidR="00B602C8">
              <w:rPr>
                <w:sz w:val="28"/>
                <w:szCs w:val="28"/>
                <w:u w:val="single"/>
              </w:rPr>
              <w:t>Защита информации</w:t>
            </w:r>
            <w:r>
              <w:rPr>
                <w:spacing w:val="-5"/>
                <w:sz w:val="28"/>
                <w:szCs w:val="28"/>
              </w:rPr>
              <w:t>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5D1140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Рожков А. А</w:t>
            </w:r>
            <w:r w:rsidR="006030FC">
              <w:rPr>
                <w:sz w:val="24"/>
                <w:szCs w:val="24"/>
              </w:rPr>
              <w:t>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B602C8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</w:t>
            </w:r>
            <w:r w:rsidR="00A72F5E">
              <w:rPr>
                <w:sz w:val="24"/>
                <w:szCs w:val="24"/>
              </w:rPr>
              <w:t>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 w:rsidP="00A43683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65291A" w:rsidRDefault="00DA3912" w:rsidP="00DA3912">
      <w:pPr>
        <w:pStyle w:val="11"/>
        <w:rPr>
          <w:rFonts w:hint="eastAsia"/>
        </w:rPr>
      </w:pPr>
      <w:r>
        <w:lastRenderedPageBreak/>
        <w:t>Постановка задачи:</w:t>
      </w:r>
    </w:p>
    <w:p w:rsidR="00DA3912" w:rsidRDefault="00DA3912" w:rsidP="00DA3912">
      <w:pPr>
        <w:pStyle w:val="a7"/>
        <w:widowControl/>
        <w:spacing w:after="0" w:line="360" w:lineRule="auto"/>
        <w:ind w:firstLine="567"/>
        <w:jc w:val="both"/>
      </w:pPr>
      <w:r>
        <w:t>Разработать про</w:t>
      </w:r>
      <w:r w:rsidR="005D1140">
        <w:t xml:space="preserve">грамму, реализующую </w:t>
      </w:r>
      <w:r w:rsidR="00ED596D">
        <w:t>дешифрование текста методом частотного анализа.</w:t>
      </w:r>
    </w:p>
    <w:p w:rsidR="00DA3912" w:rsidRDefault="00DA3912" w:rsidP="00DA3912">
      <w:pPr>
        <w:pStyle w:val="11"/>
        <w:rPr>
          <w:rFonts w:hint="eastAsia"/>
        </w:rPr>
      </w:pPr>
      <w:r>
        <w:t>Ход выполнения:</w:t>
      </w:r>
      <w:bookmarkStart w:id="16" w:name="_GoBack"/>
      <w:bookmarkEnd w:id="16"/>
    </w:p>
    <w:p w:rsidR="00ED596D" w:rsidRDefault="00ED596D" w:rsidP="00ED596D">
      <w:pPr>
        <w:pStyle w:val="a7"/>
        <w:widowControl/>
        <w:numPr>
          <w:ilvl w:val="0"/>
          <w:numId w:val="1"/>
        </w:numPr>
        <w:spacing w:after="0" w:line="360" w:lineRule="auto"/>
        <w:jc w:val="both"/>
      </w:pPr>
      <w:r>
        <w:t>Разработана программа, реализующая дешифровку текста при помощи таблиц частот для зашифрованного фрагмента и полного текста.</w:t>
      </w:r>
    </w:p>
    <w:p w:rsidR="005D1140" w:rsidRDefault="005D1140" w:rsidP="00DA3912">
      <w:pPr>
        <w:pStyle w:val="a7"/>
        <w:widowControl/>
        <w:numPr>
          <w:ilvl w:val="0"/>
          <w:numId w:val="1"/>
        </w:numPr>
        <w:spacing w:after="0" w:line="360" w:lineRule="auto"/>
        <w:jc w:val="both"/>
      </w:pPr>
      <w:r>
        <w:t>Проверить работоспособность</w:t>
      </w:r>
    </w:p>
    <w:p w:rsidR="00DA3912" w:rsidRDefault="00DA3912" w:rsidP="00DA3912">
      <w:pPr>
        <w:pStyle w:val="11"/>
        <w:rPr>
          <w:rFonts w:hint="eastAsia"/>
        </w:rPr>
      </w:pPr>
      <w:r>
        <w:t>Вывод:</w:t>
      </w:r>
    </w:p>
    <w:p w:rsidR="00DA3912" w:rsidRPr="00DA3912" w:rsidRDefault="00DA3912" w:rsidP="00DA3912">
      <w:pPr>
        <w:pStyle w:val="a7"/>
        <w:widowControl/>
        <w:spacing w:after="0" w:line="360" w:lineRule="auto"/>
        <w:ind w:firstLine="567"/>
        <w:jc w:val="both"/>
      </w:pPr>
      <w:r>
        <w:t xml:space="preserve">Разработанная программа работает корректно. </w:t>
      </w:r>
      <w:r w:rsidR="00ED596D">
        <w:t>После дешифровки фрагмента текста точность с</w:t>
      </w:r>
      <w:r w:rsidR="007B2896">
        <w:t xml:space="preserve"> исходным фрагментом составила 7</w:t>
      </w:r>
      <w:r w:rsidR="00ED596D">
        <w:t>5%</w:t>
      </w:r>
      <w:r w:rsidR="007B2896">
        <w:t xml:space="preserve"> при </w:t>
      </w:r>
      <w:proofErr w:type="spellStart"/>
      <w:r w:rsidR="007B2896">
        <w:t>ипользовании</w:t>
      </w:r>
      <w:proofErr w:type="spellEnd"/>
      <w:r w:rsidR="007B2896">
        <w:t xml:space="preserve"> всего текста и 100% при использовании не зашифрованного фрагмента.</w:t>
      </w:r>
    </w:p>
    <w:sectPr w:rsidR="00DA3912" w:rsidRPr="00DA3912">
      <w:footerReference w:type="default" r:id="rId10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548" w:rsidRDefault="00E02548">
      <w:r>
        <w:separator/>
      </w:r>
    </w:p>
  </w:endnote>
  <w:endnote w:type="continuationSeparator" w:id="0">
    <w:p w:rsidR="00E02548" w:rsidRDefault="00E0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B2896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548" w:rsidRDefault="00E02548">
      <w:r>
        <w:separator/>
      </w:r>
    </w:p>
  </w:footnote>
  <w:footnote w:type="continuationSeparator" w:id="0">
    <w:p w:rsidR="00E02548" w:rsidRDefault="00E02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3C7B"/>
    <w:multiLevelType w:val="hybridMultilevel"/>
    <w:tmpl w:val="DEC850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40E60"/>
    <w:rsid w:val="000901C5"/>
    <w:rsid w:val="00093EF9"/>
    <w:rsid w:val="00175DF6"/>
    <w:rsid w:val="001D0F7C"/>
    <w:rsid w:val="00297509"/>
    <w:rsid w:val="002E6BA8"/>
    <w:rsid w:val="004466B7"/>
    <w:rsid w:val="00510FFB"/>
    <w:rsid w:val="00560326"/>
    <w:rsid w:val="005D1140"/>
    <w:rsid w:val="006030FC"/>
    <w:rsid w:val="0065291A"/>
    <w:rsid w:val="00710655"/>
    <w:rsid w:val="00717149"/>
    <w:rsid w:val="0073494E"/>
    <w:rsid w:val="0077657F"/>
    <w:rsid w:val="007B2896"/>
    <w:rsid w:val="007F6342"/>
    <w:rsid w:val="00841175"/>
    <w:rsid w:val="0086523D"/>
    <w:rsid w:val="009F012E"/>
    <w:rsid w:val="00A43683"/>
    <w:rsid w:val="00A72F5E"/>
    <w:rsid w:val="00B602C8"/>
    <w:rsid w:val="00BC6980"/>
    <w:rsid w:val="00BD01A0"/>
    <w:rsid w:val="00D07BE8"/>
    <w:rsid w:val="00D27507"/>
    <w:rsid w:val="00DA3912"/>
    <w:rsid w:val="00E02548"/>
    <w:rsid w:val="00ED596D"/>
    <w:rsid w:val="00EE230A"/>
    <w:rsid w:val="00F12E44"/>
    <w:rsid w:val="00F40A76"/>
    <w:rsid w:val="00F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1374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52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1C1FE-3142-4BE3-91EE-D1F77F63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Алексей Рожков</cp:lastModifiedBy>
  <cp:revision>5</cp:revision>
  <cp:lastPrinted>2018-05-23T19:04:00Z</cp:lastPrinted>
  <dcterms:created xsi:type="dcterms:W3CDTF">2018-12-14T18:05:00Z</dcterms:created>
  <dcterms:modified xsi:type="dcterms:W3CDTF">2019-01-10T12:22:00Z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