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B9" w:rsidRPr="00A557B9" w:rsidRDefault="00A557B9" w:rsidP="00A557B9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>Сделка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>Реализуйте интерфейс, который позволит пользователю создавать, редактировать, удалять сделки.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b/>
          <w:sz w:val="24"/>
          <w:szCs w:val="24"/>
        </w:rPr>
        <w:t>Поля:</w:t>
      </w:r>
      <w:r w:rsidRPr="00A557B9">
        <w:rPr>
          <w:rFonts w:asciiTheme="majorHAnsi" w:hAnsiTheme="majorHAnsi" w:cstheme="majorHAnsi"/>
          <w:sz w:val="24"/>
          <w:szCs w:val="24"/>
        </w:rPr>
        <w:t xml:space="preserve"> потребность, предложение.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>При создании/редактировании сделки выбор потребности/предложения должен осуществляться при помощи выпадающего списка.</w:t>
      </w:r>
    </w:p>
    <w:p w:rsidR="00A557B9" w:rsidRPr="00A557B9" w:rsidRDefault="00A557B9" w:rsidP="00A557B9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>Отчисления и комиссии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Рассчитайте размер отчислений компании, </w:t>
      </w:r>
      <w:r w:rsidRPr="00A557B9">
        <w:rPr>
          <w:rFonts w:asciiTheme="majorHAnsi" w:hAnsiTheme="majorHAnsi" w:cstheme="majorHAnsi"/>
          <w:sz w:val="24"/>
          <w:szCs w:val="24"/>
        </w:rPr>
        <w:t>риелтору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клиента-покупателя и </w:t>
      </w:r>
      <w:r w:rsidRPr="00A557B9">
        <w:rPr>
          <w:rFonts w:asciiTheme="majorHAnsi" w:hAnsiTheme="majorHAnsi" w:cstheme="majorHAnsi"/>
          <w:sz w:val="24"/>
          <w:szCs w:val="24"/>
        </w:rPr>
        <w:t>риелтору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клиента-продавца. 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b/>
          <w:sz w:val="24"/>
          <w:szCs w:val="24"/>
        </w:rPr>
        <w:t>Стоимость услуг компании для клиента-продавца</w:t>
      </w:r>
      <w:r w:rsidRPr="00A557B9">
        <w:rPr>
          <w:rFonts w:asciiTheme="majorHAnsi" w:hAnsiTheme="majorHAnsi" w:cstheme="majorHAnsi"/>
          <w:sz w:val="24"/>
          <w:szCs w:val="24"/>
        </w:rPr>
        <w:t xml:space="preserve"> зависит от типа объекта недвижимости:</w:t>
      </w:r>
    </w:p>
    <w:p w:rsidR="00A557B9" w:rsidRPr="00A557B9" w:rsidRDefault="00A557B9" w:rsidP="00A557B9">
      <w:pPr>
        <w:pStyle w:val="a9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При </w:t>
      </w:r>
      <w:r w:rsidRPr="00A557B9">
        <w:rPr>
          <w:rFonts w:asciiTheme="majorHAnsi" w:hAnsiTheme="majorHAnsi" w:cstheme="majorHAnsi"/>
          <w:b/>
          <w:sz w:val="24"/>
          <w:szCs w:val="24"/>
        </w:rPr>
        <w:t>продаже квартиры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комиссия составляет </w:t>
      </w:r>
      <w:r w:rsidRPr="00A557B9">
        <w:rPr>
          <w:rFonts w:asciiTheme="majorHAnsi" w:hAnsiTheme="majorHAnsi" w:cstheme="majorHAnsi"/>
          <w:b/>
          <w:sz w:val="24"/>
          <w:szCs w:val="24"/>
        </w:rPr>
        <w:t>36 000 + 1%</w:t>
      </w:r>
      <w:r w:rsidRPr="00A557B9">
        <w:rPr>
          <w:rFonts w:asciiTheme="majorHAnsi" w:hAnsiTheme="majorHAnsi" w:cstheme="majorHAnsi"/>
          <w:sz w:val="24"/>
          <w:szCs w:val="24"/>
        </w:rPr>
        <w:t xml:space="preserve"> от стоимости квартиры.</w:t>
      </w:r>
    </w:p>
    <w:p w:rsidR="00A557B9" w:rsidRPr="00A557B9" w:rsidRDefault="00A557B9" w:rsidP="00A557B9">
      <w:pPr>
        <w:pStyle w:val="a9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При </w:t>
      </w:r>
      <w:r w:rsidRPr="00A557B9">
        <w:rPr>
          <w:rFonts w:asciiTheme="majorHAnsi" w:hAnsiTheme="majorHAnsi" w:cstheme="majorHAnsi"/>
          <w:b/>
          <w:sz w:val="24"/>
          <w:szCs w:val="24"/>
        </w:rPr>
        <w:t>продаже земельного участка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комиссия составляет </w:t>
      </w:r>
      <w:r w:rsidRPr="00A557B9">
        <w:rPr>
          <w:rFonts w:asciiTheme="majorHAnsi" w:hAnsiTheme="majorHAnsi" w:cstheme="majorHAnsi"/>
          <w:b/>
          <w:sz w:val="24"/>
          <w:szCs w:val="24"/>
        </w:rPr>
        <w:t>30 000 + 2%</w:t>
      </w:r>
      <w:r w:rsidRPr="00A557B9">
        <w:rPr>
          <w:rFonts w:asciiTheme="majorHAnsi" w:hAnsiTheme="majorHAnsi" w:cstheme="majorHAnsi"/>
          <w:sz w:val="24"/>
          <w:szCs w:val="24"/>
        </w:rPr>
        <w:t xml:space="preserve"> от стоимости земельного участка.</w:t>
      </w:r>
    </w:p>
    <w:p w:rsidR="00A557B9" w:rsidRPr="00A557B9" w:rsidRDefault="00A557B9" w:rsidP="00A557B9">
      <w:pPr>
        <w:pStyle w:val="a9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При </w:t>
      </w:r>
      <w:r w:rsidRPr="00A557B9">
        <w:rPr>
          <w:rFonts w:asciiTheme="majorHAnsi" w:hAnsiTheme="majorHAnsi" w:cstheme="majorHAnsi"/>
          <w:b/>
          <w:sz w:val="24"/>
          <w:szCs w:val="24"/>
        </w:rPr>
        <w:t>продаже дома комиссия</w:t>
      </w:r>
      <w:r w:rsidRPr="00A557B9">
        <w:rPr>
          <w:rFonts w:asciiTheme="majorHAnsi" w:hAnsiTheme="majorHAnsi" w:cstheme="majorHAnsi"/>
          <w:sz w:val="24"/>
          <w:szCs w:val="24"/>
        </w:rPr>
        <w:t xml:space="preserve"> составляет </w:t>
      </w:r>
      <w:r w:rsidRPr="00A557B9">
        <w:rPr>
          <w:rFonts w:asciiTheme="majorHAnsi" w:hAnsiTheme="majorHAnsi" w:cstheme="majorHAnsi"/>
          <w:b/>
          <w:sz w:val="24"/>
          <w:szCs w:val="24"/>
        </w:rPr>
        <w:t>30 000 + 1%</w:t>
      </w:r>
      <w:r w:rsidRPr="00A557B9">
        <w:rPr>
          <w:rFonts w:asciiTheme="majorHAnsi" w:hAnsiTheme="majorHAnsi" w:cstheme="majorHAnsi"/>
          <w:sz w:val="24"/>
          <w:szCs w:val="24"/>
        </w:rPr>
        <w:t xml:space="preserve"> от стоимости дома.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b/>
          <w:sz w:val="24"/>
          <w:szCs w:val="24"/>
        </w:rPr>
        <w:t>Стоимость услуг компании для клиента-покупателя</w:t>
      </w:r>
      <w:r w:rsidRPr="00A557B9">
        <w:rPr>
          <w:rFonts w:asciiTheme="majorHAnsi" w:hAnsiTheme="majorHAnsi" w:cstheme="majorHAnsi"/>
          <w:sz w:val="24"/>
          <w:szCs w:val="24"/>
        </w:rPr>
        <w:t xml:space="preserve"> составляет </w:t>
      </w:r>
      <w:r w:rsidRPr="00A557B9">
        <w:rPr>
          <w:rFonts w:asciiTheme="majorHAnsi" w:hAnsiTheme="majorHAnsi" w:cstheme="majorHAnsi"/>
          <w:b/>
          <w:sz w:val="24"/>
          <w:szCs w:val="24"/>
        </w:rPr>
        <w:t>3%</w:t>
      </w:r>
      <w:r w:rsidRPr="00A557B9">
        <w:rPr>
          <w:rFonts w:asciiTheme="majorHAnsi" w:hAnsiTheme="majorHAnsi" w:cstheme="majorHAnsi"/>
          <w:sz w:val="24"/>
          <w:szCs w:val="24"/>
        </w:rPr>
        <w:t xml:space="preserve"> от стоимости покупаемого объекта недвижимости.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Уплаченные клиентами суммы за услуги компании распределяется между их </w:t>
      </w:r>
      <w:r w:rsidRPr="00A557B9">
        <w:rPr>
          <w:rFonts w:asciiTheme="majorHAnsi" w:hAnsiTheme="majorHAnsi" w:cstheme="majorHAnsi"/>
          <w:sz w:val="24"/>
          <w:szCs w:val="24"/>
        </w:rPr>
        <w:t>риелторами</w:t>
      </w:r>
      <w:r w:rsidRPr="00A557B9">
        <w:rPr>
          <w:rFonts w:asciiTheme="majorHAnsi" w:hAnsiTheme="majorHAnsi" w:cstheme="majorHAnsi"/>
          <w:sz w:val="24"/>
          <w:szCs w:val="24"/>
        </w:rPr>
        <w:t xml:space="preserve"> и компанией в соответствии со </w:t>
      </w:r>
      <w:r w:rsidRPr="00A557B9">
        <w:rPr>
          <w:rFonts w:asciiTheme="majorHAnsi" w:hAnsiTheme="majorHAnsi" w:cstheme="majorHAnsi"/>
          <w:b/>
          <w:sz w:val="24"/>
          <w:szCs w:val="24"/>
        </w:rPr>
        <w:t xml:space="preserve">значением доли от комиссии </w:t>
      </w:r>
      <w:r w:rsidRPr="00A557B9">
        <w:rPr>
          <w:rFonts w:asciiTheme="majorHAnsi" w:hAnsiTheme="majorHAnsi" w:cstheme="majorHAnsi"/>
          <w:b/>
          <w:sz w:val="24"/>
          <w:szCs w:val="24"/>
        </w:rPr>
        <w:t>риелтора</w:t>
      </w:r>
      <w:r w:rsidRPr="00A557B9">
        <w:rPr>
          <w:rFonts w:asciiTheme="majorHAnsi" w:hAnsiTheme="majorHAnsi" w:cstheme="majorHAnsi"/>
          <w:sz w:val="24"/>
          <w:szCs w:val="24"/>
        </w:rPr>
        <w:t xml:space="preserve">. В случае, когда у </w:t>
      </w:r>
      <w:r w:rsidRPr="00A557B9">
        <w:rPr>
          <w:rFonts w:asciiTheme="majorHAnsi" w:hAnsiTheme="majorHAnsi" w:cstheme="majorHAnsi"/>
          <w:sz w:val="24"/>
          <w:szCs w:val="24"/>
        </w:rPr>
        <w:t>риелтора</w:t>
      </w:r>
      <w:r w:rsidRPr="00A557B9">
        <w:rPr>
          <w:rFonts w:asciiTheme="majorHAnsi" w:hAnsiTheme="majorHAnsi" w:cstheme="majorHAnsi"/>
          <w:sz w:val="24"/>
          <w:szCs w:val="24"/>
        </w:rPr>
        <w:t xml:space="preserve"> доля от комиссии не указана, используется значение по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557B9">
        <w:rPr>
          <w:rFonts w:asciiTheme="majorHAnsi" w:hAnsiTheme="majorHAnsi" w:cstheme="majorHAnsi"/>
          <w:sz w:val="24"/>
          <w:szCs w:val="24"/>
        </w:rPr>
        <w:t xml:space="preserve">умолчанию, равное </w:t>
      </w:r>
      <w:r w:rsidRPr="00A557B9">
        <w:rPr>
          <w:rFonts w:asciiTheme="majorHAnsi" w:hAnsiTheme="majorHAnsi" w:cstheme="majorHAnsi"/>
          <w:b/>
          <w:sz w:val="24"/>
          <w:szCs w:val="24"/>
        </w:rPr>
        <w:t>45%</w:t>
      </w:r>
      <w:r w:rsidRPr="00A557B9">
        <w:rPr>
          <w:rFonts w:asciiTheme="majorHAnsi" w:hAnsiTheme="majorHAnsi" w:cstheme="majorHAnsi"/>
          <w:sz w:val="24"/>
          <w:szCs w:val="24"/>
        </w:rPr>
        <w:t>.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 xml:space="preserve">В интерфейсе при выборе сделки рассчитайте и отобразите: стоимость услуг для клиента-продавца, стоимость услуг для клиента-покупателя, размер отчислений </w:t>
      </w:r>
      <w:r w:rsidRPr="00A557B9">
        <w:rPr>
          <w:rFonts w:asciiTheme="majorHAnsi" w:hAnsiTheme="majorHAnsi" w:cstheme="majorHAnsi"/>
          <w:sz w:val="24"/>
          <w:szCs w:val="24"/>
        </w:rPr>
        <w:t>риелтору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клиента-продавца, размер отчислений </w:t>
      </w:r>
      <w:r w:rsidRPr="00A557B9">
        <w:rPr>
          <w:rFonts w:asciiTheme="majorHAnsi" w:hAnsiTheme="majorHAnsi" w:cstheme="majorHAnsi"/>
          <w:sz w:val="24"/>
          <w:szCs w:val="24"/>
        </w:rPr>
        <w:t>риелтору</w:t>
      </w:r>
      <w:r w:rsidRPr="00A557B9">
        <w:rPr>
          <w:rFonts w:asciiTheme="majorHAnsi" w:hAnsiTheme="majorHAnsi" w:cstheme="majorHAnsi"/>
          <w:sz w:val="24"/>
          <w:szCs w:val="24"/>
        </w:rPr>
        <w:t xml:space="preserve"> клиента-покупателя, </w:t>
      </w:r>
      <w:r w:rsidRPr="00A557B9">
        <w:rPr>
          <w:rFonts w:asciiTheme="majorHAnsi" w:hAnsiTheme="majorHAnsi" w:cstheme="majorHAnsi"/>
          <w:b/>
          <w:sz w:val="24"/>
          <w:szCs w:val="24"/>
        </w:rPr>
        <w:t>*</w:t>
      </w:r>
      <w:r w:rsidRPr="00A557B9">
        <w:rPr>
          <w:rFonts w:asciiTheme="majorHAnsi" w:hAnsiTheme="majorHAnsi" w:cstheme="majorHAnsi"/>
          <w:b/>
          <w:sz w:val="24"/>
          <w:szCs w:val="24"/>
        </w:rPr>
        <w:t>размер отчислений компании</w:t>
      </w:r>
      <w:r w:rsidRPr="00A557B9">
        <w:rPr>
          <w:rFonts w:asciiTheme="majorHAnsi" w:hAnsiTheme="majorHAnsi" w:cstheme="majorHAnsi"/>
          <w:sz w:val="24"/>
          <w:szCs w:val="24"/>
        </w:rPr>
        <w:t>.</w:t>
      </w:r>
    </w:p>
    <w:p w:rsidR="00A557B9" w:rsidRPr="00A557B9" w:rsidRDefault="00A557B9" w:rsidP="00A557B9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</w:t>
      </w:r>
      <w:r w:rsidRPr="00A557B9">
        <w:rPr>
          <w:rFonts w:asciiTheme="majorHAnsi" w:hAnsiTheme="majorHAnsi" w:cstheme="majorHAnsi"/>
          <w:sz w:val="24"/>
          <w:szCs w:val="24"/>
        </w:rPr>
        <w:t>Дополнительно</w:t>
      </w:r>
    </w:p>
    <w:p w:rsidR="00A557B9" w:rsidRPr="00A557B9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A557B9">
        <w:rPr>
          <w:rFonts w:asciiTheme="majorHAnsi" w:hAnsiTheme="majorHAnsi" w:cstheme="majorHAnsi"/>
          <w:sz w:val="24"/>
          <w:szCs w:val="24"/>
        </w:rPr>
        <w:t>Реализуйте поиск предложений, удовлетворяющих выбранную потребность, с возможностью быстрого создания сделки с участием одного из найденных вариантов.</w:t>
      </w:r>
    </w:p>
    <w:p w:rsidR="009317FF" w:rsidRDefault="00A557B9" w:rsidP="00A557B9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A557B9">
        <w:rPr>
          <w:rFonts w:asciiTheme="majorHAnsi" w:hAnsiTheme="majorHAnsi" w:cstheme="majorHAnsi"/>
          <w:sz w:val="24"/>
          <w:szCs w:val="24"/>
        </w:rPr>
        <w:t>Реализуйте поиск потребностей, удовлетворяемых выбранным предложением, с возможностью быстрого создания сделки с участием одного из найденных вариантов.</w:t>
      </w:r>
    </w:p>
    <w:sectPr w:rsidR="009317FF" w:rsidSect="00C2236E">
      <w:headerReference w:type="default" r:id="rId7"/>
      <w:footerReference w:type="first" r:id="rId8"/>
      <w:pgSz w:w="11909" w:h="16834"/>
      <w:pgMar w:top="1135" w:right="569" w:bottom="1440" w:left="851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FE" w:rsidRDefault="006D51FE">
      <w:pPr>
        <w:spacing w:line="240" w:lineRule="auto"/>
      </w:pPr>
      <w:r>
        <w:separator/>
      </w:r>
    </w:p>
  </w:endnote>
  <w:endnote w:type="continuationSeparator" w:id="0">
    <w:p w:rsidR="006D51FE" w:rsidRDefault="006D5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760C2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FE" w:rsidRDefault="006D51FE">
      <w:pPr>
        <w:spacing w:line="240" w:lineRule="auto"/>
      </w:pPr>
      <w:r>
        <w:separator/>
      </w:r>
    </w:p>
  </w:footnote>
  <w:footnote w:type="continuationSeparator" w:id="0">
    <w:p w:rsidR="006D51FE" w:rsidRDefault="006D5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CC1729">
    <w:pPr>
      <w:contextualSpacing w:val="0"/>
    </w:pPr>
    <w:r>
      <w:rPr>
        <w:noProof/>
      </w:rPr>
      <w:drawing>
        <wp:anchor distT="0" distB="0" distL="0" distR="0" simplePos="0" relativeHeight="251659776" behindDoc="0" locked="0" layoutInCell="1" hidden="0" allowOverlap="1">
          <wp:simplePos x="0" y="0"/>
          <wp:positionH relativeFrom="margin">
            <wp:posOffset>5676900</wp:posOffset>
          </wp:positionH>
          <wp:positionV relativeFrom="paragraph">
            <wp:posOffset>200025</wp:posOffset>
          </wp:positionV>
          <wp:extent cx="979537" cy="393421"/>
          <wp:effectExtent l="0" t="0" r="0" b="0"/>
          <wp:wrapSquare wrapText="bothSides" distT="0" distB="0" distL="0" distR="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22D"/>
    <w:multiLevelType w:val="hybridMultilevel"/>
    <w:tmpl w:val="BCE6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5"/>
    <w:rsid w:val="004B6241"/>
    <w:rsid w:val="004C5792"/>
    <w:rsid w:val="00624837"/>
    <w:rsid w:val="006D51FE"/>
    <w:rsid w:val="00760C25"/>
    <w:rsid w:val="00784B65"/>
    <w:rsid w:val="007D1DD2"/>
    <w:rsid w:val="00862B20"/>
    <w:rsid w:val="009317FF"/>
    <w:rsid w:val="00940E1F"/>
    <w:rsid w:val="00A557B9"/>
    <w:rsid w:val="00BA0218"/>
    <w:rsid w:val="00C20B8C"/>
    <w:rsid w:val="00C2236E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5593"/>
  <w15:docId w15:val="{F2DC2750-9307-488A-A10E-240D3A4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36E"/>
  </w:style>
  <w:style w:type="paragraph" w:styleId="a7">
    <w:name w:val="footer"/>
    <w:basedOn w:val="a"/>
    <w:link w:val="a8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36E"/>
  </w:style>
  <w:style w:type="paragraph" w:styleId="a9">
    <w:name w:val="List Paragraph"/>
    <w:basedOn w:val="a"/>
    <w:uiPriority w:val="34"/>
    <w:qFormat/>
    <w:rsid w:val="00A557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Вологда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Вологда</dc:title>
  <dc:creator>Сергеева Елизавета Григорьевна</dc:creator>
  <cp:lastModifiedBy>Класс</cp:lastModifiedBy>
  <cp:revision>2</cp:revision>
  <dcterms:created xsi:type="dcterms:W3CDTF">2020-05-05T23:41:00Z</dcterms:created>
  <dcterms:modified xsi:type="dcterms:W3CDTF">2020-05-05T23:41:00Z</dcterms:modified>
</cp:coreProperties>
</file>