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№6.2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Дисциплина: Обработка больших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выполнил: _______________________________________ А. Д. Воробьев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</w:t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_________________________________________ Т. А. Приходько</w:t>
      </w:r>
    </w:p>
    <w:p>
      <w:pPr>
        <w:pStyle w:val="Norma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работы:</w:t>
      </w:r>
      <w:r>
        <w:rPr>
          <w:rFonts w:cs="Times New Roman" w:ascii="Times New Roman" w:hAnsi="Times New Roman"/>
          <w:sz w:val="28"/>
        </w:rPr>
        <w:t xml:space="preserve"> закрепить знания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 Научиться выполнять классификацию на основе формулы Байеса и деревьев решений</w:t>
      </w:r>
    </w:p>
    <w:p>
      <w:pPr>
        <w:pStyle w:val="Norma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Web"/>
        <w:spacing w:lineRule="auto" w:line="360"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  <w:r>
        <w:rPr/>
        <w:t xml:space="preserve"> </w:t>
      </w:r>
      <w:r>
        <w:rPr>
          <w:b/>
          <w:bCs/>
          <w:sz w:val="28"/>
          <w:szCs w:val="28"/>
        </w:rPr>
        <w:t>Байесовская классификация и деревья принятия решений на R</w:t>
      </w:r>
    </w:p>
    <w:p>
      <w:pPr>
        <w:pStyle w:val="NormalWeb"/>
        <w:spacing w:lineRule="auto" w:line="360"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Сначала построим таблицы вероятностей по всем характеристикам. В первом столбце – средние значения параметров, во втором столбце – их стандартные отклонения. Фрагмент таблицы можно увидеть на рисунке 1.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/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236220</wp:posOffset>
            </wp:positionH>
            <wp:positionV relativeFrom="paragraph">
              <wp:posOffset>-114300</wp:posOffset>
            </wp:positionV>
            <wp:extent cx="2475865" cy="42157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2768600</wp:posOffset>
            </wp:positionH>
            <wp:positionV relativeFrom="paragraph">
              <wp:posOffset>-114300</wp:posOffset>
            </wp:positionV>
            <wp:extent cx="2475865" cy="4212590"/>
            <wp:effectExtent l="0" t="0" r="0" b="0"/>
            <wp:wrapSquare wrapText="largest"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Рисунок </w:t>
      </w:r>
      <w:r>
        <w:rPr>
          <w:sz w:val="28"/>
        </w:rPr>
        <w:t>1</w:t>
      </w:r>
      <w:r>
        <w:rPr>
          <w:sz w:val="28"/>
        </w:rPr>
        <w:t xml:space="preserve">– </w:t>
      </w:r>
      <w:r>
        <w:rPr>
          <w:sz w:val="28"/>
          <w:szCs w:val="28"/>
        </w:rPr>
        <w:t>Фрагмент таблицы вероятностей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ind w:firstLine="709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Затем строятся функции плотности для характеристик на рисунке 16. Распределение на графике подтверждает правильность распределения на кластеры.</w:t>
      </w:r>
    </w:p>
    <w:p>
      <w:pPr>
        <w:pStyle w:val="Normal"/>
        <w:jc w:val="center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461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eastAsia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4612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– </w:t>
      </w:r>
      <w:r>
        <w:rPr>
          <w:sz w:val="28"/>
          <w:szCs w:val="28"/>
        </w:rPr>
        <w:t>Функции плотности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Далее проведем классификацию Decision Tree. Результаты можно увидеть на рисунке 17 и 18.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  <w:drawing>
          <wp:inline distT="0" distB="0" distL="0" distR="0">
            <wp:extent cx="1019175" cy="942975"/>
            <wp:effectExtent l="0" t="0" r="0" b="0"/>
            <wp:docPr id="5" name="Изображение4" descr="Изображение выглядит как снимок экрана, Шрифт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Изображение выглядит как снимок экрана, Шрифт, текс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– </w:t>
      </w:r>
      <w:r>
        <w:rPr>
          <w:sz w:val="28"/>
          <w:szCs w:val="28"/>
        </w:rPr>
        <w:t xml:space="preserve">Распределение филиалов </w:t>
      </w:r>
    </w:p>
    <w:p>
      <w:pPr>
        <w:pStyle w:val="NormalWeb"/>
        <w:spacing w:lineRule="auto" w:line="360"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714625" cy="1866900"/>
            <wp:effectExtent l="0" t="0" r="0" b="0"/>
            <wp:docPr id="6" name="Изображение5" descr="Изображение выглядит как текст, снимок экрана, Шрифт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Изображение выглядит как текст, снимок экрана, Шрифт, калькуля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</w:rPr>
        <w:t xml:space="preserve">Рисунок </w:t>
      </w:r>
      <w:r>
        <w:rPr>
          <w:sz w:val="28"/>
        </w:rPr>
        <w:t xml:space="preserve">4 </w:t>
      </w:r>
      <w:r>
        <w:rPr>
          <w:sz w:val="28"/>
        </w:rPr>
        <w:t xml:space="preserve">– </w:t>
      </w:r>
      <w:r>
        <w:rPr>
          <w:sz w:val="28"/>
          <w:szCs w:val="28"/>
        </w:rPr>
        <w:t>Таблица с классификацией</w:t>
      </w:r>
    </w:p>
    <w:p>
      <w:pPr>
        <w:pStyle w:val="NormalWeb"/>
        <w:spacing w:lineRule="auto" w:line="360" w:beforeAutospacing="0" w:before="0" w:afterAutospacing="0" w:after="0"/>
        <w:rPr>
          <w:sz w:val="28"/>
          <w:szCs w:val="28"/>
        </w:rPr>
      </w:pPr>
      <w:r>
        <w:rPr/>
        <w:drawing>
          <wp:inline distT="0" distB="0" distL="0" distR="0">
            <wp:extent cx="6300470" cy="3453765"/>
            <wp:effectExtent l="0" t="0" r="0" b="0"/>
            <wp:docPr id="7" name="Изображение6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>- График полученный с помощью Decision Tree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Попробуем использовать более точный алгоритм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Random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Forest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. На рисунке 20 изображена информация о модели, а именно об ошибках.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4196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Autospacing="0" w:before="0" w:afterAutospacing="0" w:after="0"/>
        <w:ind w:left="708"/>
        <w:jc w:val="center"/>
        <w:rPr>
          <w:sz w:val="28"/>
          <w:szCs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 xml:space="preserve">– </w:t>
      </w:r>
      <w:r>
        <w:rPr>
          <w:sz w:val="28"/>
          <w:szCs w:val="28"/>
        </w:rPr>
        <w:t xml:space="preserve">Результат работы алгоритма 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ab/>
        <w:t xml:space="preserve">Алгоритм выделил 2 ошибки, процент ошибки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24.39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%.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были </w:t>
      </w:r>
      <w:r>
        <w:rPr>
          <w:rFonts w:cs="Times New Roman" w:ascii="Times New Roman" w:hAnsi="Times New Roman"/>
          <w:sz w:val="28"/>
        </w:rPr>
        <w:t>закреплены знания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Научился визуализировать результаты работы функций кластерного анализа и классификаторов, интерпретировать полученные результаты и выполнять классификацию на основе формулы Байеса и деревьев решений.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18183507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 PAGE </w:instrText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Краснодар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cs="Times New Roman" w:ascii="Times New Roman" w:hAnsi="Times New Roman"/>
        <w:sz w:val="28"/>
        <w:szCs w:val="28"/>
      </w:rPr>
      <w:t>202</w:t>
    </w:r>
    <w:r>
      <w:rPr>
        <w:rFonts w:cs="Times New Roman" w:ascii="Times New Roman" w:hAnsi="Times New Roman"/>
        <w:sz w:val="28"/>
        <w:szCs w:val="28"/>
        <w:lang w:val="en-US"/>
      </w:rPr>
      <w:t>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8f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17321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173211"/>
    <w:rPr/>
  </w:style>
  <w:style w:type="character" w:styleId="Hyperlink">
    <w:name w:val="Hyperlink"/>
    <w:basedOn w:val="DefaultParagraphFont"/>
    <w:uiPriority w:val="99"/>
    <w:unhideWhenUsed/>
    <w:rsid w:val="0054791c"/>
    <w:rPr>
      <w:color w:themeColor="hyperlink" w:val="0563C1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454e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84235"/>
    <w:rPr>
      <w:color w:themeColor="followedHyperlink" w:val="954F72"/>
      <w:u w:val="single"/>
    </w:rPr>
  </w:style>
  <w:style w:type="character" w:styleId="2" w:customStyle="1">
    <w:name w:val="Цитата 2 Знак"/>
    <w:basedOn w:val="DefaultParagraphFont"/>
    <w:link w:val="Quote"/>
    <w:uiPriority w:val="29"/>
    <w:qFormat/>
    <w:rsid w:val="00784235"/>
    <w:rPr>
      <w:i/>
      <w:iCs/>
      <w:color w:themeColor="text1" w:val="000000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4f24e9"/>
    <w:rPr>
      <w:color w:val="605E5C"/>
      <w:shd w:fill="E1DFDD" w:val="clear"/>
    </w:rPr>
  </w:style>
  <w:style w:type="character" w:styleId="Apple-tab-span" w:customStyle="1">
    <w:name w:val="apple-tab-span"/>
    <w:basedOn w:val="DefaultParagraphFont"/>
    <w:qFormat/>
    <w:rsid w:val="00757a85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732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732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4791c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454e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Quote">
    <w:name w:val="Quote"/>
    <w:basedOn w:val="Normal"/>
    <w:next w:val="Normal"/>
    <w:link w:val="2"/>
    <w:uiPriority w:val="29"/>
    <w:qFormat/>
    <w:rsid w:val="00784235"/>
    <w:pPr/>
    <w:rPr>
      <w:i/>
      <w:iCs/>
      <w:color w:themeColor="text1" w:val="000000"/>
    </w:rPr>
  </w:style>
  <w:style w:type="paragraph" w:styleId="NormalWeb">
    <w:name w:val="Normal (Web)"/>
    <w:basedOn w:val="Normal"/>
    <w:uiPriority w:val="99"/>
    <w:unhideWhenUsed/>
    <w:qFormat/>
    <w:rsid w:val="00757a8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5B0C1-BEFC-4C63-B1FB-E6621E8F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Application>LibreOffice/24.2.3.2$Linux_X86_64 LibreOffice_project/4f88f79086d18691a72ac668802d5bc5b5a88122</Application>
  <AppVersion>15.0000</AppVersion>
  <Pages>5</Pages>
  <Words>273</Words>
  <Characters>2037</Characters>
  <CharactersWithSpaces>2288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2023-03-12T23:12:00Z</dcterms:created>
  <dc:creator>Нагалевский Артем</dc:creator>
  <dc:description/>
  <dc:language>ru-RU</dc:language>
  <cp:lastModifiedBy/>
  <dcterms:modified xsi:type="dcterms:W3CDTF">2024-05-29T09:57:46Z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