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07C9F4" w14:textId="77777777" w:rsidR="0050533E" w:rsidRDefault="00253321">
      <w:pPr>
        <w:spacing w:before="800" w:after="100"/>
      </w:pPr>
      <w:r>
        <w:rPr>
          <w:b/>
          <w:bCs/>
          <w:color w:val="1D4ED8"/>
          <w:sz w:val="52"/>
          <w:szCs w:val="52"/>
        </w:rPr>
        <w:t>Stream Labs Quotation Tool</w:t>
      </w:r>
    </w:p>
    <w:p w14:paraId="1407C9F5" w14:textId="77777777" w:rsidR="0050533E" w:rsidRDefault="00253321">
      <w:pPr>
        <w:spacing w:after="400"/>
      </w:pPr>
      <w:r>
        <w:rPr>
          <w:color w:val="334155"/>
          <w:sz w:val="32"/>
          <w:szCs w:val="32"/>
        </w:rPr>
        <w:t>Инструкция пользователя</w:t>
      </w:r>
    </w:p>
    <w:p w14:paraId="1407C9F6" w14:textId="77777777" w:rsidR="0050533E" w:rsidRDefault="00253321">
      <w:pPr>
        <w:pBdr>
          <w:left w:val="single" w:sz="24" w:space="8" w:color="D97706"/>
        </w:pBdr>
        <w:shd w:val="clear" w:color="auto" w:fill="FFF7E6"/>
        <w:spacing w:before="120" w:after="200"/>
      </w:pPr>
      <w:r>
        <w:rPr>
          <w:b/>
          <w:bCs/>
          <w:color w:val="8A5A00"/>
        </w:rPr>
        <w:t>⚠</w:t>
      </w:r>
      <w:r>
        <w:rPr>
          <w:b/>
          <w:bCs/>
          <w:color w:val="8A5A00"/>
        </w:rPr>
        <w:t xml:space="preserve"> Инструмент находится в активной разработке. Часть функций может меняться, отдельные разделы содержат неполные или экспериментальные механики. Особо это касается вкладки «Server Calculator» (калькулятор конфигурации серверов MultiProbe) — её расчётная лог</w:t>
      </w:r>
      <w:r>
        <w:rPr>
          <w:b/>
          <w:bCs/>
          <w:color w:val="8A5A00"/>
        </w:rPr>
        <w:t>ика продолжает дорабатываться и не должна использоваться как единственный источник истины при формировании финального коммерческого предложения без проверки инженером.</w:t>
      </w:r>
    </w:p>
    <w:p w14:paraId="1407C9F7" w14:textId="77777777" w:rsidR="0050533E" w:rsidRDefault="00253321">
      <w:pPr>
        <w:spacing w:after="160"/>
      </w:pPr>
      <w:r>
        <w:rPr>
          <w:i/>
          <w:iCs/>
          <w:color w:val="666666"/>
        </w:rPr>
        <w:t>Дата подготовки документа: обновляется по мере развития инструмента.</w:t>
      </w:r>
    </w:p>
    <w:p w14:paraId="1407C9F8" w14:textId="77777777" w:rsidR="0050533E" w:rsidRDefault="00253321">
      <w:r>
        <w:br w:type="page"/>
      </w:r>
    </w:p>
    <w:sdt>
      <w:sdtPr>
        <w:alias w:val="Содержание"/>
        <w:id w:val="199745585"/>
      </w:sdtPr>
      <w:sdtEndPr/>
      <w:sdtContent>
        <w:p w14:paraId="62A70583" w14:textId="263DC941" w:rsidR="006244AA" w:rsidRDefault="00253321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34576982" w:history="1">
            <w:r w:rsidR="006244AA" w:rsidRPr="0034325D">
              <w:rPr>
                <w:rStyle w:val="Hyperlink"/>
                <w:noProof/>
              </w:rPr>
              <w:t>1. О чём этот инструмент</w:t>
            </w:r>
            <w:r w:rsidR="006244AA">
              <w:rPr>
                <w:noProof/>
              </w:rPr>
              <w:tab/>
            </w:r>
            <w:r w:rsidR="006244AA">
              <w:rPr>
                <w:noProof/>
              </w:rPr>
              <w:fldChar w:fldCharType="begin"/>
            </w:r>
            <w:r w:rsidR="006244AA">
              <w:rPr>
                <w:noProof/>
              </w:rPr>
              <w:instrText xml:space="preserve"> PAGEREF _Toc234576982 \h </w:instrText>
            </w:r>
            <w:r w:rsidR="006244AA">
              <w:rPr>
                <w:noProof/>
              </w:rPr>
            </w:r>
            <w:r w:rsidR="006244AA">
              <w:rPr>
                <w:noProof/>
              </w:rPr>
              <w:fldChar w:fldCharType="separate"/>
            </w:r>
            <w:r w:rsidR="006244AA">
              <w:rPr>
                <w:noProof/>
              </w:rPr>
              <w:t>4</w:t>
            </w:r>
            <w:r w:rsidR="006244AA">
              <w:rPr>
                <w:noProof/>
              </w:rPr>
              <w:fldChar w:fldCharType="end"/>
            </w:r>
          </w:hyperlink>
        </w:p>
        <w:p w14:paraId="3C8B5A37" w14:textId="334CAF70" w:rsidR="006244AA" w:rsidRDefault="006244AA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4576983" w:history="1">
            <w:r w:rsidRPr="0034325D">
              <w:rPr>
                <w:rStyle w:val="Hyperlink"/>
                <w:noProof/>
              </w:rPr>
              <w:t>2. Установка и запуск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_Toc234576983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910D1D6" w14:textId="7CC736BD" w:rsidR="006244AA" w:rsidRDefault="006244A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4576984" w:history="1">
            <w:r w:rsidRPr="0034325D">
              <w:rPr>
                <w:rStyle w:val="Hyperlink"/>
                <w:noProof/>
              </w:rPr>
              <w:t>2.1. Системные требования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_Toc234576984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54EE120" w14:textId="00893509" w:rsidR="006244AA" w:rsidRDefault="006244A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4576985" w:history="1">
            <w:r w:rsidRPr="0034325D">
              <w:rPr>
                <w:rStyle w:val="Hyperlink"/>
                <w:noProof/>
              </w:rPr>
              <w:t>2.2. Первый запуск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_Toc234576985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E1F4F0E" w14:textId="1DD5D78C" w:rsidR="006244AA" w:rsidRDefault="006244A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4576986" w:history="1">
            <w:r w:rsidRPr="0034325D">
              <w:rPr>
                <w:rStyle w:val="Hyperlink"/>
                <w:noProof/>
              </w:rPr>
              <w:t>2.3. Завершение работы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_Toc234576986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228C265" w14:textId="2C16B615" w:rsidR="006244AA" w:rsidRDefault="006244AA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4576987" w:history="1">
            <w:r w:rsidRPr="0034325D">
              <w:rPr>
                <w:rStyle w:val="Hyperlink"/>
                <w:noProof/>
              </w:rPr>
              <w:t>3. Общий интерфейс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_Toc234576987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0B695A1" w14:textId="451B5F3F" w:rsidR="006244AA" w:rsidRDefault="006244AA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4576988" w:history="1">
            <w:r w:rsidRPr="0034325D">
              <w:rPr>
                <w:rStyle w:val="Hyperlink"/>
                <w:noProof/>
              </w:rPr>
              <w:t>4. Вкладка Configurator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_Toc234576988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796FB8F" w14:textId="7474986A" w:rsidR="006244AA" w:rsidRDefault="006244A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4576989" w:history="1">
            <w:r w:rsidRPr="0034325D">
              <w:rPr>
                <w:rStyle w:val="Hyperlink"/>
                <w:noProof/>
              </w:rPr>
              <w:t>4.1. Добавление сервера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_Toc234576989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63D6E06" w14:textId="42BDEDD7" w:rsidR="006244AA" w:rsidRDefault="006244A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4576990" w:history="1">
            <w:r w:rsidRPr="0034325D">
              <w:rPr>
                <w:rStyle w:val="Hyperlink"/>
                <w:noProof/>
              </w:rPr>
              <w:t>4.2. Проверка совместимости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_Toc234576990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4DB2A42F" w14:textId="7AC2C4BD" w:rsidR="006244AA" w:rsidRDefault="006244A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4576991" w:history="1">
            <w:r w:rsidRPr="0034325D">
              <w:rPr>
                <w:rStyle w:val="Hyperlink"/>
                <w:noProof/>
              </w:rPr>
              <w:t>4.3. Build Table / Copy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_Toc234576991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9518E44" w14:textId="0CB1F296" w:rsidR="006244AA" w:rsidRDefault="006244A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4576992" w:history="1">
            <w:r w:rsidRPr="0034325D">
              <w:rPr>
                <w:rStyle w:val="Hyperlink"/>
                <w:noProof/>
              </w:rPr>
              <w:t>4.4. Создание задачи в Jira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_Toc234576992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28CBB5D3" w14:textId="221BEBAE" w:rsidR="006244AA" w:rsidRDefault="006244AA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4576993" w:history="1">
            <w:r w:rsidRPr="0034325D">
              <w:rPr>
                <w:rStyle w:val="Hyperlink"/>
                <w:noProof/>
              </w:rPr>
              <w:t>5. Вкладка Component Catalog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_Toc234576993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2A0B2171" w14:textId="4FFB0C8A" w:rsidR="006244AA" w:rsidRDefault="006244AA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4576994" w:history="1">
            <w:r w:rsidRPr="0034325D">
              <w:rPr>
                <w:rStyle w:val="Hyperlink"/>
                <w:noProof/>
              </w:rPr>
              <w:t>6. RAID Calculator и Storage Calculator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_Toc234576994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080EB1F6" w14:textId="1BA490AB" w:rsidR="006244AA" w:rsidRDefault="006244A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4576995" w:history="1">
            <w:r w:rsidRPr="0034325D">
              <w:rPr>
                <w:rStyle w:val="Hyperlink"/>
                <w:noProof/>
              </w:rPr>
              <w:t>6.1. RAID Calculator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_Toc234576995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6CDEFE7" w14:textId="6C03B6B8" w:rsidR="006244AA" w:rsidRDefault="006244A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4576996" w:history="1">
            <w:r w:rsidRPr="0034325D">
              <w:rPr>
                <w:rStyle w:val="Hyperlink"/>
                <w:noProof/>
              </w:rPr>
              <w:t>6.2. Storage Calculator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_Toc234576996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157939FA" w14:textId="1831C075" w:rsidR="006244AA" w:rsidRDefault="006244AA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4576997" w:history="1">
            <w:r w:rsidRPr="0034325D">
              <w:rPr>
                <w:rStyle w:val="Hyperlink"/>
                <w:noProof/>
              </w:rPr>
              <w:t>7. Вкладка Quotation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_Toc234576997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66B1E31E" w14:textId="171D9E71" w:rsidR="006244AA" w:rsidRDefault="006244A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4576998" w:history="1">
            <w:r w:rsidRPr="0034325D">
              <w:rPr>
                <w:rStyle w:val="Hyperlink"/>
                <w:noProof/>
              </w:rPr>
              <w:t>7.1. Данные клиента и сделки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_Toc234576998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5162D1AF" w14:textId="12228A32" w:rsidR="006244AA" w:rsidRDefault="006244A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4576999" w:history="1">
            <w:r w:rsidRPr="0034325D">
              <w:rPr>
                <w:rStyle w:val="Hyperlink"/>
                <w:noProof/>
              </w:rPr>
              <w:t>7.2. Hardware / Services / Licenses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_Toc234576999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571313F8" w14:textId="2B4B7FA5" w:rsidR="006244AA" w:rsidRDefault="006244A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4577000" w:history="1">
            <w:r w:rsidRPr="0034325D">
              <w:rPr>
                <w:rStyle w:val="Hyperlink"/>
                <w:noProof/>
              </w:rPr>
              <w:t>7.3. Итоговая сумма (Grand Total)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_Toc234577000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11F1F26E" w14:textId="4A7B1BA8" w:rsidR="006244AA" w:rsidRDefault="006244A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4577001" w:history="1">
            <w:r w:rsidRPr="0034325D">
              <w:rPr>
                <w:rStyle w:val="Hyperlink"/>
                <w:noProof/>
              </w:rPr>
              <w:t>7.4. Экспорт и сохранение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_Toc234577001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09EE1791" w14:textId="3937724D" w:rsidR="006244AA" w:rsidRDefault="006244AA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4577002" w:history="1">
            <w:r w:rsidRPr="0034325D">
              <w:rPr>
                <w:rStyle w:val="Hyperlink"/>
                <w:noProof/>
              </w:rPr>
              <w:t>8. Интеграция с Pipedrive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_Toc234577002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0E0AD299" w14:textId="79161F3B" w:rsidR="006244AA" w:rsidRDefault="006244A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4577003" w:history="1">
            <w:r w:rsidRPr="0034325D">
              <w:rPr>
                <w:rStyle w:val="Hyperlink"/>
                <w:noProof/>
              </w:rPr>
              <w:t>8.1. Загрузка данных сделки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_Toc234577003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503DDE8B" w14:textId="7B9226A8" w:rsidR="006244AA" w:rsidRDefault="006244A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4577004" w:history="1">
            <w:r w:rsidRPr="0034325D">
              <w:rPr>
                <w:rStyle w:val="Hyperlink"/>
                <w:noProof/>
              </w:rPr>
              <w:t>8.2. Обновление суммы сделки (Update Deal Value)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_Toc234577004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708F65B7" w14:textId="35C44C13" w:rsidR="006244AA" w:rsidRDefault="006244AA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4577005" w:history="1">
            <w:r w:rsidRPr="0034325D">
              <w:rPr>
                <w:rStyle w:val="Hyperlink"/>
                <w:noProof/>
              </w:rPr>
              <w:t>9. Интеграция с Jira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_Toc234577005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483E1AE9" w14:textId="7281BC0C" w:rsidR="006244AA" w:rsidRDefault="006244A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4577006" w:history="1">
            <w:r w:rsidRPr="0034325D">
              <w:rPr>
                <w:rStyle w:val="Hyperlink"/>
                <w:noProof/>
              </w:rPr>
              <w:t>9.1. Пользователи и авторство задач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_Toc234577006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119B392F" w14:textId="2D06198F" w:rsidR="006244AA" w:rsidRDefault="006244A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4577007" w:history="1">
            <w:r w:rsidRPr="0034325D">
              <w:rPr>
                <w:rStyle w:val="Hyperlink"/>
                <w:noProof/>
              </w:rPr>
              <w:t>9.2. Сохранённые квотации и авторство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_Toc234577007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0AED8011" w14:textId="4C3D8EB1" w:rsidR="006244AA" w:rsidRDefault="006244AA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4577008" w:history="1">
            <w:r w:rsidRPr="0034325D">
              <w:rPr>
                <w:rStyle w:val="Hyperlink"/>
                <w:noProof/>
              </w:rPr>
              <w:t>10. Server Calculator (экспериментально)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_Toc234577008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5456C44C" w14:textId="02838A8A" w:rsidR="006244AA" w:rsidRDefault="006244A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4577009" w:history="1">
            <w:r w:rsidRPr="0034325D">
              <w:rPr>
                <w:rStyle w:val="Hyperlink"/>
                <w:noProof/>
              </w:rPr>
              <w:t>10.1. Параметры расчёта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_Toc234577009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1FB57353" w14:textId="6C0B744F" w:rsidR="006244AA" w:rsidRDefault="006244A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4577010" w:history="1">
            <w:r w:rsidRPr="0034325D">
              <w:rPr>
                <w:rStyle w:val="Hyperlink"/>
                <w:noProof/>
              </w:rPr>
              <w:t>10.2. Стратегия при нехватке одного сервера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_Toc234577010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0F15F738" w14:textId="1563CD63" w:rsidR="006244AA" w:rsidRDefault="006244A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4577011" w:history="1">
            <w:r w:rsidRPr="0034325D">
              <w:rPr>
                <w:rStyle w:val="Hyperlink"/>
                <w:noProof/>
              </w:rPr>
              <w:t>10.3. Результат расчёта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_Toc234577011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58B9DE6F" w14:textId="28BE26F9" w:rsidR="006244AA" w:rsidRDefault="006244A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4577012" w:history="1">
            <w:r w:rsidRPr="0034325D">
              <w:rPr>
                <w:rStyle w:val="Hyperlink"/>
                <w:noProof/>
              </w:rPr>
              <w:t>10.4. Как это связано с Component Catalog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_Toc234577012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6D971FEA" w14:textId="445DD155" w:rsidR="006244AA" w:rsidRDefault="006244AA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4577013" w:history="1">
            <w:r w:rsidRPr="0034325D">
              <w:rPr>
                <w:rStyle w:val="Hyperlink"/>
                <w:noProof/>
              </w:rPr>
              <w:t>11. Вкладка Pricelist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_Toc234577013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59B03ACF" w14:textId="24755F6E" w:rsidR="006244AA" w:rsidRDefault="006244AA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4577014" w:history="1">
            <w:r w:rsidRPr="0034325D">
              <w:rPr>
                <w:rStyle w:val="Hyperlink"/>
                <w:noProof/>
              </w:rPr>
              <w:t>12. Частые вопросы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_Toc234577014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58CCF921" w14:textId="3692C060" w:rsidR="006244AA" w:rsidRDefault="006244AA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4577015" w:history="1">
            <w:r w:rsidRPr="0034325D">
              <w:rPr>
                <w:rStyle w:val="Hyperlink"/>
                <w:noProof/>
              </w:rPr>
              <w:t>Не открывается http://localhost:5000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_Toc234577015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4A7E5056" w14:textId="274AD6B4" w:rsidR="006244AA" w:rsidRDefault="006244AA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4577016" w:history="1">
            <w:r w:rsidRPr="0034325D">
              <w:rPr>
                <w:rStyle w:val="Hyperlink"/>
                <w:noProof/>
              </w:rPr>
              <w:t>После правки файлов в data/ вручную ничего не изменилось в интерфейсе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_Toc234577016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6ADCDBEA" w14:textId="7D68715A" w:rsidR="006244AA" w:rsidRDefault="006244AA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4577017" w:history="1">
            <w:r w:rsidRPr="0034325D">
              <w:rPr>
                <w:rStyle w:val="Hyperlink"/>
                <w:noProof/>
              </w:rPr>
              <w:t>Изменения в Component Catalog не сразу видны в Server Calculator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_Toc234577017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35ED96B2" w14:textId="0DFBB9C3" w:rsidR="006244AA" w:rsidRDefault="006244AA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4577018" w:history="1">
            <w:r w:rsidRPr="0034325D">
              <w:rPr>
                <w:rStyle w:val="Hyperlink"/>
                <w:noProof/>
              </w:rPr>
              <w:t>Можно ли безопасно тестировать кнопки Pipedrive/Jira?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_Toc234577018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76BAF9B6" w14:textId="24EC8643" w:rsidR="006244AA" w:rsidRDefault="006244AA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4577019" w:history="1">
            <w:r w:rsidRPr="0034325D">
              <w:rPr>
                <w:rStyle w:val="Hyperlink"/>
                <w:noProof/>
              </w:rPr>
              <w:t>13. Итоговое напоминание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_Toc234577019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1407C9FA" w14:textId="7E0AAD28" w:rsidR="0050533E" w:rsidRDefault="00253321">
          <w:r>
            <w:fldChar w:fldCharType="end"/>
          </w:r>
        </w:p>
      </w:sdtContent>
    </w:sdt>
    <w:p w14:paraId="1407C9FB" w14:textId="77777777" w:rsidR="0050533E" w:rsidRDefault="00253321">
      <w:r>
        <w:br w:type="page"/>
      </w:r>
    </w:p>
    <w:p w14:paraId="1407C9FC" w14:textId="77777777" w:rsidR="0050533E" w:rsidRDefault="00253321">
      <w:pPr>
        <w:pStyle w:val="Heading1"/>
      </w:pPr>
      <w:bookmarkStart w:id="0" w:name="_Toc234576982"/>
      <w:r>
        <w:lastRenderedPageBreak/>
        <w:t>1. О чём этот инструмент</w:t>
      </w:r>
      <w:bookmarkEnd w:id="0"/>
    </w:p>
    <w:p w14:paraId="1407C9FD" w14:textId="77777777" w:rsidR="0050533E" w:rsidRDefault="00253321">
      <w:pPr>
        <w:spacing w:after="160"/>
      </w:pPr>
      <w:r>
        <w:t>Stream Labs Quotation Tool — внутреннее приложение для подготовки конфигураций серверов и коммерческих предложений (квотаций) клиентам. Инструмент объединяет:</w:t>
      </w:r>
    </w:p>
    <w:p w14:paraId="1407C9FE" w14:textId="77777777" w:rsidR="0050533E" w:rsidRDefault="00253321">
      <w:pPr>
        <w:pStyle w:val="ListParagraph"/>
        <w:numPr>
          <w:ilvl w:val="0"/>
          <w:numId w:val="2"/>
        </w:numPr>
        <w:spacing w:after="80"/>
      </w:pPr>
      <w:r>
        <w:t>подбор аппаратной конфигурации сервера (CPU, RAM, GPU, диски, сет</w:t>
      </w:r>
      <w:r>
        <w:t>ь и т.д.) из каталога компонентов;</w:t>
      </w:r>
    </w:p>
    <w:p w14:paraId="1407C9FF" w14:textId="77777777" w:rsidR="0050533E" w:rsidRDefault="00253321">
      <w:pPr>
        <w:pStyle w:val="ListParagraph"/>
        <w:numPr>
          <w:ilvl w:val="0"/>
          <w:numId w:val="2"/>
        </w:numPr>
        <w:spacing w:after="80"/>
      </w:pPr>
      <w:r>
        <w:t>калькуляторы RAID и дискового пространства;</w:t>
      </w:r>
    </w:p>
    <w:p w14:paraId="1407CA00" w14:textId="77777777" w:rsidR="0050533E" w:rsidRDefault="00253321">
      <w:pPr>
        <w:pStyle w:val="ListParagraph"/>
        <w:numPr>
          <w:ilvl w:val="0"/>
          <w:numId w:val="2"/>
        </w:numPr>
        <w:spacing w:after="80"/>
      </w:pPr>
      <w:r>
        <w:t>формирование коммерческого предложения (квотации) с прайслистом лицензий и услуг;</w:t>
      </w:r>
    </w:p>
    <w:p w14:paraId="1407CA01" w14:textId="77777777" w:rsidR="0050533E" w:rsidRDefault="00253321">
      <w:pPr>
        <w:pStyle w:val="ListParagraph"/>
        <w:numPr>
          <w:ilvl w:val="0"/>
          <w:numId w:val="2"/>
        </w:numPr>
        <w:spacing w:after="80"/>
      </w:pPr>
      <w:r>
        <w:t>экспорт квотации в Excel;</w:t>
      </w:r>
    </w:p>
    <w:p w14:paraId="1407CA02" w14:textId="77777777" w:rsidR="0050533E" w:rsidRDefault="00253321">
      <w:pPr>
        <w:pStyle w:val="ListParagraph"/>
        <w:numPr>
          <w:ilvl w:val="0"/>
          <w:numId w:val="2"/>
        </w:numPr>
        <w:spacing w:after="80"/>
      </w:pPr>
      <w:r>
        <w:t>хранение истории квотаций (версии) в локальной базе данных;</w:t>
      </w:r>
    </w:p>
    <w:p w14:paraId="1407CA03" w14:textId="77777777" w:rsidR="0050533E" w:rsidRDefault="00253321">
      <w:pPr>
        <w:pStyle w:val="ListParagraph"/>
        <w:numPr>
          <w:ilvl w:val="0"/>
          <w:numId w:val="2"/>
        </w:numPr>
        <w:spacing w:after="80"/>
      </w:pPr>
      <w:r>
        <w:t>интеграци</w:t>
      </w:r>
      <w:r>
        <w:t>ю с Pipedrive (подтягивание данных сделки, обновление суммы сделки);</w:t>
      </w:r>
    </w:p>
    <w:p w14:paraId="1407CA04" w14:textId="77777777" w:rsidR="0050533E" w:rsidRDefault="00253321">
      <w:pPr>
        <w:pStyle w:val="ListParagraph"/>
        <w:numPr>
          <w:ilvl w:val="0"/>
          <w:numId w:val="2"/>
        </w:numPr>
        <w:spacing w:after="80"/>
      </w:pPr>
      <w:r>
        <w:t>интеграцию с Jira (создание задачи на согласование конфигурации);</w:t>
      </w:r>
    </w:p>
    <w:p w14:paraId="1407CA05" w14:textId="77777777" w:rsidR="0050533E" w:rsidRDefault="00253321">
      <w:pPr>
        <w:pStyle w:val="ListParagraph"/>
        <w:numPr>
          <w:ilvl w:val="0"/>
          <w:numId w:val="2"/>
        </w:numPr>
        <w:spacing w:after="80"/>
      </w:pPr>
      <w:r>
        <w:t>экспериментальный калькулятор конфигурации серверов MultiProbe по числу каналов мониторинга.</w:t>
      </w:r>
    </w:p>
    <w:p w14:paraId="1407CA06" w14:textId="77777777" w:rsidR="0050533E" w:rsidRDefault="00253321">
      <w:pPr>
        <w:pBdr>
          <w:left w:val="single" w:sz="24" w:space="8" w:color="2E75B6"/>
        </w:pBdr>
        <w:shd w:val="clear" w:color="auto" w:fill="EAF2FB"/>
        <w:spacing w:before="120" w:after="200"/>
      </w:pPr>
      <w:r>
        <w:rPr>
          <w:color w:val="1F4E78"/>
        </w:rPr>
        <w:t>Инструмент запускается локал</w:t>
      </w:r>
      <w:r>
        <w:rPr>
          <w:color w:val="1F4E78"/>
        </w:rPr>
        <w:t>ьно на компьютере пользователя (Flask-сервер + браузер) и не требует выхода в интернет, кроме случаев обращения к Pipedrive, Jira и сервису курса валют.</w:t>
      </w:r>
    </w:p>
    <w:p w14:paraId="1407CA07" w14:textId="77777777" w:rsidR="0050533E" w:rsidRDefault="00253321">
      <w:pPr>
        <w:pStyle w:val="Heading1"/>
      </w:pPr>
      <w:bookmarkStart w:id="1" w:name="_Toc234576983"/>
      <w:r>
        <w:t>2. Установка и запуск</w:t>
      </w:r>
      <w:bookmarkEnd w:id="1"/>
    </w:p>
    <w:p w14:paraId="1407CA08" w14:textId="77777777" w:rsidR="0050533E" w:rsidRDefault="00253321">
      <w:pPr>
        <w:pStyle w:val="Heading2"/>
      </w:pPr>
      <w:bookmarkStart w:id="2" w:name="_Toc234576984"/>
      <w:r>
        <w:t>2.1. Системные требования</w:t>
      </w:r>
      <w:bookmarkEnd w:id="2"/>
    </w:p>
    <w:p w14:paraId="1407CA09" w14:textId="77777777" w:rsidR="0050533E" w:rsidRDefault="00253321">
      <w:pPr>
        <w:pStyle w:val="ListParagraph"/>
        <w:numPr>
          <w:ilvl w:val="0"/>
          <w:numId w:val="2"/>
        </w:numPr>
        <w:spacing w:after="80"/>
      </w:pPr>
      <w:r>
        <w:t>Windows 10/11.</w:t>
      </w:r>
    </w:p>
    <w:p w14:paraId="1407CA0A" w14:textId="77777777" w:rsidR="0050533E" w:rsidRDefault="00253321">
      <w:pPr>
        <w:pStyle w:val="ListParagraph"/>
        <w:numPr>
          <w:ilvl w:val="0"/>
          <w:numId w:val="2"/>
        </w:numPr>
        <w:spacing w:after="80"/>
      </w:pPr>
      <w:r>
        <w:t>Python 3.10+ (добавленный в PATH).</w:t>
      </w:r>
    </w:p>
    <w:p w14:paraId="1407CA0B" w14:textId="77777777" w:rsidR="0050533E" w:rsidRDefault="00253321">
      <w:pPr>
        <w:pStyle w:val="ListParagraph"/>
        <w:numPr>
          <w:ilvl w:val="0"/>
          <w:numId w:val="2"/>
        </w:numPr>
        <w:spacing w:after="80"/>
      </w:pPr>
      <w:r>
        <w:t>Установленные Python-пакеты: flask, openpyxl, Pillow (для работы с логотипами). SQLite идёт в комплекте с Python и отдельной установки не требует.</w:t>
      </w:r>
    </w:p>
    <w:p w14:paraId="1407CA0C" w14:textId="77777777" w:rsidR="0050533E" w:rsidRDefault="00253321">
      <w:pPr>
        <w:pStyle w:val="ListParagraph"/>
        <w:numPr>
          <w:ilvl w:val="0"/>
          <w:numId w:val="2"/>
        </w:numPr>
        <w:spacing w:after="80"/>
      </w:pPr>
      <w:r>
        <w:t>Современный браузер (Chrome, Edge, Firefox).</w:t>
      </w:r>
    </w:p>
    <w:p w14:paraId="1407CA0D" w14:textId="77777777" w:rsidR="0050533E" w:rsidRDefault="00253321">
      <w:pPr>
        <w:pStyle w:val="Heading2"/>
      </w:pPr>
      <w:bookmarkStart w:id="3" w:name="_Toc234576985"/>
      <w:r>
        <w:t>2.2. Первый запуск</w:t>
      </w:r>
      <w:bookmarkEnd w:id="3"/>
    </w:p>
    <w:p w14:paraId="1407CA0E" w14:textId="77777777" w:rsidR="0050533E" w:rsidRDefault="00253321">
      <w:pPr>
        <w:pStyle w:val="ListParagraph"/>
        <w:numPr>
          <w:ilvl w:val="0"/>
          <w:numId w:val="3"/>
        </w:numPr>
        <w:spacing w:after="80"/>
      </w:pPr>
      <w:r>
        <w:t>Скопируйте</w:t>
      </w:r>
      <w:r>
        <w:t xml:space="preserve"> папку проекта quotation-tool на компьютер целиком (включая папку data/ — в ней хранятся каталог компонентов, прайслист и база квотаций).</w:t>
      </w:r>
    </w:p>
    <w:p w14:paraId="1407CA0F" w14:textId="77777777" w:rsidR="0050533E" w:rsidRDefault="00253321">
      <w:pPr>
        <w:pStyle w:val="ListParagraph"/>
        <w:numPr>
          <w:ilvl w:val="0"/>
          <w:numId w:val="3"/>
        </w:numPr>
        <w:spacing w:after="80"/>
      </w:pPr>
      <w:r>
        <w:t>Запустите файл start.bat двойным кликом.</w:t>
      </w:r>
    </w:p>
    <w:p w14:paraId="1407CA10" w14:textId="77777777" w:rsidR="0050533E" w:rsidRDefault="00253321">
      <w:pPr>
        <w:pStyle w:val="ListParagraph"/>
        <w:numPr>
          <w:ilvl w:val="1"/>
          <w:numId w:val="2"/>
        </w:numPr>
        <w:spacing w:after="80"/>
      </w:pPr>
      <w:r>
        <w:t>Скрипт запуска автоматически:</w:t>
      </w:r>
    </w:p>
    <w:p w14:paraId="1407CA11" w14:textId="77777777" w:rsidR="0050533E" w:rsidRDefault="00253321">
      <w:pPr>
        <w:pStyle w:val="ListParagraph"/>
        <w:numPr>
          <w:ilvl w:val="1"/>
          <w:numId w:val="2"/>
        </w:numPr>
        <w:spacing w:after="80"/>
      </w:pPr>
      <w:r>
        <w:t>проверяет и при необходимости устанавливает нед</w:t>
      </w:r>
      <w:r>
        <w:t>остающие Python-пакеты;</w:t>
      </w:r>
    </w:p>
    <w:p w14:paraId="1407CA12" w14:textId="77777777" w:rsidR="0050533E" w:rsidRDefault="00253321">
      <w:pPr>
        <w:pStyle w:val="ListParagraph"/>
        <w:numPr>
          <w:ilvl w:val="1"/>
          <w:numId w:val="2"/>
        </w:numPr>
        <w:spacing w:after="80"/>
      </w:pPr>
      <w:r>
        <w:t>делает автоматический бэкап данных перед запуском;</w:t>
      </w:r>
    </w:p>
    <w:p w14:paraId="1407CA13" w14:textId="77777777" w:rsidR="0050533E" w:rsidRDefault="00253321">
      <w:pPr>
        <w:pStyle w:val="ListParagraph"/>
        <w:numPr>
          <w:ilvl w:val="1"/>
          <w:numId w:val="2"/>
        </w:numPr>
        <w:spacing w:after="80"/>
      </w:pPr>
      <w:r>
        <w:t>поднимает локальный сервер и открывает адрес http://localhost:5000 в браузере.</w:t>
      </w:r>
    </w:p>
    <w:p w14:paraId="1407CA14" w14:textId="77777777" w:rsidR="0050533E" w:rsidRDefault="00253321">
      <w:pPr>
        <w:pStyle w:val="ListParagraph"/>
        <w:numPr>
          <w:ilvl w:val="0"/>
          <w:numId w:val="3"/>
        </w:numPr>
        <w:spacing w:after="80"/>
      </w:pPr>
      <w:r>
        <w:t>Если браузер не открылся автоматически — откройте его вручную и перейдите по адресу http://localhost:5</w:t>
      </w:r>
      <w:r>
        <w:t>000.</w:t>
      </w:r>
    </w:p>
    <w:p w14:paraId="1407CA15" w14:textId="77777777" w:rsidR="0050533E" w:rsidRDefault="00253321">
      <w:pPr>
        <w:pBdr>
          <w:left w:val="single" w:sz="24" w:space="8" w:color="D97706"/>
        </w:pBdr>
        <w:shd w:val="clear" w:color="auto" w:fill="FFF7E6"/>
        <w:spacing w:before="120" w:after="200"/>
      </w:pPr>
      <w:r>
        <w:rPr>
          <w:b/>
          <w:bCs/>
          <w:color w:val="8A5A00"/>
        </w:rPr>
        <w:t>⚠</w:t>
      </w:r>
      <w:r>
        <w:rPr>
          <w:b/>
          <w:bCs/>
          <w:color w:val="8A5A00"/>
        </w:rPr>
        <w:t xml:space="preserve"> Не удаляйте и не переносите папку data/ отдельно от остального проекта — в ней хранится вся рабочая база (прайслист, каталог, квотации, конфигурация интеграций). Перед серьёзными </w:t>
      </w:r>
      <w:r>
        <w:rPr>
          <w:b/>
          <w:bCs/>
          <w:color w:val="8A5A00"/>
        </w:rPr>
        <w:lastRenderedPageBreak/>
        <w:t>изменениями делайте резервную копию папки data/ вручную, даже если sta</w:t>
      </w:r>
      <w:r>
        <w:rPr>
          <w:b/>
          <w:bCs/>
          <w:color w:val="8A5A00"/>
        </w:rPr>
        <w:t>rt.bat уже создаёт автоматический бэкап.</w:t>
      </w:r>
    </w:p>
    <w:p w14:paraId="1407CA16" w14:textId="77777777" w:rsidR="0050533E" w:rsidRDefault="00253321">
      <w:pPr>
        <w:pStyle w:val="Heading2"/>
      </w:pPr>
      <w:bookmarkStart w:id="4" w:name="_Toc234576986"/>
      <w:r>
        <w:t>2.3. Завершение работы</w:t>
      </w:r>
      <w:bookmarkEnd w:id="4"/>
    </w:p>
    <w:p w14:paraId="1407CA17" w14:textId="77777777" w:rsidR="0050533E" w:rsidRDefault="00253321">
      <w:pPr>
        <w:spacing w:after="160"/>
      </w:pPr>
      <w:r>
        <w:t>Закройте окно консоли, которое открыл start.bat, либо нажмите Ctrl+C в этом окне. Закрытие вкладки браузера сервер не останавливает.</w:t>
      </w:r>
    </w:p>
    <w:p w14:paraId="1407CA18" w14:textId="77777777" w:rsidR="0050533E" w:rsidRDefault="00253321">
      <w:pPr>
        <w:pStyle w:val="Heading1"/>
      </w:pPr>
      <w:bookmarkStart w:id="5" w:name="_Toc234576987"/>
      <w:r>
        <w:t>3. Общий интерфейс</w:t>
      </w:r>
      <w:bookmarkEnd w:id="5"/>
    </w:p>
    <w:p w14:paraId="1407CA19" w14:textId="77777777" w:rsidR="0050533E" w:rsidRDefault="00253321">
      <w:pPr>
        <w:spacing w:after="160"/>
      </w:pPr>
      <w:r>
        <w:t>В верхней части окна расположены вкладки</w:t>
      </w:r>
      <w: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50533E" w14:paraId="1407CA1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CFCFCF"/>
              <w:left w:val="single" w:sz="2" w:space="0" w:color="CFCFCF"/>
              <w:bottom w:val="single" w:sz="2" w:space="0" w:color="CFCFCF"/>
              <w:right w:val="single" w:sz="2" w:space="0" w:color="CFCFCF"/>
            </w:tcBorders>
            <w:shd w:val="clear" w:color="auto" w:fill="1D4E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7CA1A" w14:textId="77777777" w:rsidR="0050533E" w:rsidRDefault="00253321">
            <w:r>
              <w:rPr>
                <w:b/>
                <w:bCs/>
                <w:color w:val="FFFFFF"/>
              </w:rPr>
              <w:t>Вкладка</w:t>
            </w:r>
          </w:p>
        </w:tc>
        <w:tc>
          <w:tcPr>
            <w:tcW w:w="6360" w:type="dxa"/>
            <w:tcBorders>
              <w:top w:val="single" w:sz="2" w:space="0" w:color="CFCFCF"/>
              <w:left w:val="single" w:sz="2" w:space="0" w:color="CFCFCF"/>
              <w:bottom w:val="single" w:sz="2" w:space="0" w:color="CFCFCF"/>
              <w:right w:val="single" w:sz="2" w:space="0" w:color="CFCFCF"/>
            </w:tcBorders>
            <w:shd w:val="clear" w:color="auto" w:fill="1D4E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7CA1B" w14:textId="77777777" w:rsidR="0050533E" w:rsidRDefault="00253321">
            <w:r>
              <w:rPr>
                <w:b/>
                <w:bCs/>
                <w:color w:val="FFFFFF"/>
              </w:rPr>
              <w:t>Назначение</w:t>
            </w:r>
          </w:p>
        </w:tc>
      </w:tr>
      <w:tr w:rsidR="0050533E" w14:paraId="1407CA1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CFCFCF"/>
              <w:left w:val="single" w:sz="2" w:space="0" w:color="CFCFCF"/>
              <w:bottom w:val="single" w:sz="2" w:space="0" w:color="CFCFCF"/>
              <w:right w:val="single" w:sz="2" w:space="0" w:color="CFCFC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7CA1D" w14:textId="77777777" w:rsidR="0050533E" w:rsidRDefault="00253321">
            <w:r>
              <w:t>Configurator</w:t>
            </w:r>
          </w:p>
        </w:tc>
        <w:tc>
          <w:tcPr>
            <w:tcW w:w="6360" w:type="dxa"/>
            <w:tcBorders>
              <w:top w:val="single" w:sz="2" w:space="0" w:color="CFCFCF"/>
              <w:left w:val="single" w:sz="2" w:space="0" w:color="CFCFCF"/>
              <w:bottom w:val="single" w:sz="2" w:space="0" w:color="CFCFCF"/>
              <w:right w:val="single" w:sz="2" w:space="0" w:color="CFCFC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7CA1E" w14:textId="77777777" w:rsidR="0050533E" w:rsidRDefault="00253321">
            <w:r>
              <w:t>Сборка конфигурации сервера (серверов) из компонентов каталога.</w:t>
            </w:r>
          </w:p>
        </w:tc>
      </w:tr>
      <w:tr w:rsidR="0050533E" w14:paraId="1407CA2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CFCFCF"/>
              <w:left w:val="single" w:sz="2" w:space="0" w:color="CFCFCF"/>
              <w:bottom w:val="single" w:sz="2" w:space="0" w:color="CFCFCF"/>
              <w:right w:val="single" w:sz="2" w:space="0" w:color="CFCFC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7CA20" w14:textId="77777777" w:rsidR="0050533E" w:rsidRDefault="00253321">
            <w:r>
              <w:t>Component Catalog</w:t>
            </w:r>
          </w:p>
        </w:tc>
        <w:tc>
          <w:tcPr>
            <w:tcW w:w="6360" w:type="dxa"/>
            <w:tcBorders>
              <w:top w:val="single" w:sz="2" w:space="0" w:color="CFCFCF"/>
              <w:left w:val="single" w:sz="2" w:space="0" w:color="CFCFCF"/>
              <w:bottom w:val="single" w:sz="2" w:space="0" w:color="CFCFCF"/>
              <w:right w:val="single" w:sz="2" w:space="0" w:color="CFCFC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7CA21" w14:textId="77777777" w:rsidR="0050533E" w:rsidRDefault="00253321">
            <w:r>
              <w:t>Справочник компонентов (CPU, RAM, GPU, материнские платы, корпуса и т.д.).</w:t>
            </w:r>
          </w:p>
        </w:tc>
      </w:tr>
      <w:tr w:rsidR="0050533E" w14:paraId="1407CA2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CFCFCF"/>
              <w:left w:val="single" w:sz="2" w:space="0" w:color="CFCFCF"/>
              <w:bottom w:val="single" w:sz="2" w:space="0" w:color="CFCFCF"/>
              <w:right w:val="single" w:sz="2" w:space="0" w:color="CFCFC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7CA23" w14:textId="77777777" w:rsidR="0050533E" w:rsidRDefault="00253321">
            <w:r>
              <w:t>RAID Calculator</w:t>
            </w:r>
          </w:p>
        </w:tc>
        <w:tc>
          <w:tcPr>
            <w:tcW w:w="6360" w:type="dxa"/>
            <w:tcBorders>
              <w:top w:val="single" w:sz="2" w:space="0" w:color="CFCFCF"/>
              <w:left w:val="single" w:sz="2" w:space="0" w:color="CFCFCF"/>
              <w:bottom w:val="single" w:sz="2" w:space="0" w:color="CFCFCF"/>
              <w:right w:val="single" w:sz="2" w:space="0" w:color="CFCFC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7CA24" w14:textId="77777777" w:rsidR="0050533E" w:rsidRDefault="00253321">
            <w:r>
              <w:t>Расчёт полезного объёма и параметров RAID-массива.</w:t>
            </w:r>
          </w:p>
        </w:tc>
      </w:tr>
      <w:tr w:rsidR="0050533E" w14:paraId="1407CA2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CFCFCF"/>
              <w:left w:val="single" w:sz="2" w:space="0" w:color="CFCFCF"/>
              <w:bottom w:val="single" w:sz="2" w:space="0" w:color="CFCFCF"/>
              <w:right w:val="single" w:sz="2" w:space="0" w:color="CFCFC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7CA26" w14:textId="77777777" w:rsidR="0050533E" w:rsidRDefault="00253321">
            <w:r>
              <w:t>Storage Calculator</w:t>
            </w:r>
          </w:p>
        </w:tc>
        <w:tc>
          <w:tcPr>
            <w:tcW w:w="6360" w:type="dxa"/>
            <w:tcBorders>
              <w:top w:val="single" w:sz="2" w:space="0" w:color="CFCFCF"/>
              <w:left w:val="single" w:sz="2" w:space="0" w:color="CFCFCF"/>
              <w:bottom w:val="single" w:sz="2" w:space="0" w:color="CFCFCF"/>
              <w:right w:val="single" w:sz="2" w:space="0" w:color="CFCFC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7CA27" w14:textId="77777777" w:rsidR="0050533E" w:rsidRDefault="00253321">
            <w:r>
              <w:t>Расчёт необходимого объёма СХД с учётом резерва.</w:t>
            </w:r>
          </w:p>
        </w:tc>
      </w:tr>
      <w:tr w:rsidR="0050533E" w14:paraId="1407CA2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CFCFCF"/>
              <w:left w:val="single" w:sz="2" w:space="0" w:color="CFCFCF"/>
              <w:bottom w:val="single" w:sz="2" w:space="0" w:color="CFCFCF"/>
              <w:right w:val="single" w:sz="2" w:space="0" w:color="CFCFC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7CA29" w14:textId="77777777" w:rsidR="0050533E" w:rsidRDefault="00253321">
            <w:r>
              <w:t>Quotation</w:t>
            </w:r>
          </w:p>
        </w:tc>
        <w:tc>
          <w:tcPr>
            <w:tcW w:w="6360" w:type="dxa"/>
            <w:tcBorders>
              <w:top w:val="single" w:sz="2" w:space="0" w:color="CFCFCF"/>
              <w:left w:val="single" w:sz="2" w:space="0" w:color="CFCFCF"/>
              <w:bottom w:val="single" w:sz="2" w:space="0" w:color="CFCFCF"/>
              <w:right w:val="single" w:sz="2" w:space="0" w:color="CFCFC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7CA2A" w14:textId="77777777" w:rsidR="0050533E" w:rsidRDefault="00253321">
            <w:r>
              <w:t>Формирование коммерческого предло</w:t>
            </w:r>
            <w:r>
              <w:t>жения клиенту, экспорт в Excel.</w:t>
            </w:r>
          </w:p>
        </w:tc>
      </w:tr>
      <w:tr w:rsidR="0050533E" w14:paraId="1407CA2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CFCFCF"/>
              <w:left w:val="single" w:sz="2" w:space="0" w:color="CFCFCF"/>
              <w:bottom w:val="single" w:sz="2" w:space="0" w:color="CFCFCF"/>
              <w:right w:val="single" w:sz="2" w:space="0" w:color="CFCFC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7CA2C" w14:textId="77777777" w:rsidR="0050533E" w:rsidRDefault="00253321">
            <w:r>
              <w:t>Pricelist</w:t>
            </w:r>
          </w:p>
        </w:tc>
        <w:tc>
          <w:tcPr>
            <w:tcW w:w="6360" w:type="dxa"/>
            <w:tcBorders>
              <w:top w:val="single" w:sz="2" w:space="0" w:color="CFCFCF"/>
              <w:left w:val="single" w:sz="2" w:space="0" w:color="CFCFCF"/>
              <w:bottom w:val="single" w:sz="2" w:space="0" w:color="CFCFCF"/>
              <w:right w:val="single" w:sz="2" w:space="0" w:color="CFCFC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7CA2D" w14:textId="77777777" w:rsidR="0050533E" w:rsidRDefault="00253321">
            <w:r>
              <w:t>Справочник лицензий/услуг и их цен, используется во вкладке Quotation.</w:t>
            </w:r>
          </w:p>
        </w:tc>
      </w:tr>
      <w:tr w:rsidR="0050533E" w14:paraId="1407CA3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CFCFCF"/>
              <w:left w:val="single" w:sz="2" w:space="0" w:color="CFCFCF"/>
              <w:bottom w:val="single" w:sz="2" w:space="0" w:color="CFCFCF"/>
              <w:right w:val="single" w:sz="2" w:space="0" w:color="CFCFC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7CA2F" w14:textId="77777777" w:rsidR="0050533E" w:rsidRDefault="00253321">
            <w:r>
              <w:t>Saved</w:t>
            </w:r>
          </w:p>
        </w:tc>
        <w:tc>
          <w:tcPr>
            <w:tcW w:w="6360" w:type="dxa"/>
            <w:tcBorders>
              <w:top w:val="single" w:sz="2" w:space="0" w:color="CFCFCF"/>
              <w:left w:val="single" w:sz="2" w:space="0" w:color="CFCFCF"/>
              <w:bottom w:val="single" w:sz="2" w:space="0" w:color="CFCFCF"/>
              <w:right w:val="single" w:sz="2" w:space="0" w:color="CFCFC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7CA30" w14:textId="77777777" w:rsidR="0050533E" w:rsidRDefault="00253321">
            <w:r>
              <w:t>История сохранённых квотаций по сделкам (версии V1, V2…).</w:t>
            </w:r>
          </w:p>
        </w:tc>
      </w:tr>
      <w:tr w:rsidR="0050533E" w14:paraId="1407CA3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CFCFCF"/>
              <w:left w:val="single" w:sz="2" w:space="0" w:color="CFCFCF"/>
              <w:bottom w:val="single" w:sz="2" w:space="0" w:color="CFCFCF"/>
              <w:right w:val="single" w:sz="2" w:space="0" w:color="CFCFC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7CA32" w14:textId="77777777" w:rsidR="0050533E" w:rsidRDefault="00253321">
            <w:r>
              <w:t>Server Calculator</w:t>
            </w:r>
          </w:p>
        </w:tc>
        <w:tc>
          <w:tcPr>
            <w:tcW w:w="6360" w:type="dxa"/>
            <w:tcBorders>
              <w:top w:val="single" w:sz="2" w:space="0" w:color="CFCFCF"/>
              <w:left w:val="single" w:sz="2" w:space="0" w:color="CFCFCF"/>
              <w:bottom w:val="single" w:sz="2" w:space="0" w:color="CFCFCF"/>
              <w:right w:val="single" w:sz="2" w:space="0" w:color="CFCFC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7CA33" w14:textId="77777777" w:rsidR="0050533E" w:rsidRDefault="00253321">
            <w:r>
              <w:t>Экспериментальный расчёт конфигурации серверов MultiProbe по числу каналов (см. предупреждение в разделе 9).</w:t>
            </w:r>
          </w:p>
        </w:tc>
      </w:tr>
    </w:tbl>
    <w:p w14:paraId="1407CA35" w14:textId="77777777" w:rsidR="0050533E" w:rsidRDefault="0050533E">
      <w:pPr>
        <w:spacing w:after="160"/>
      </w:pPr>
    </w:p>
    <w:p w14:paraId="1407CA36" w14:textId="77777777" w:rsidR="0050533E" w:rsidRDefault="00253321">
      <w:pPr>
        <w:spacing w:after="160"/>
      </w:pPr>
      <w:r>
        <w:t>В правом верхнем углу находятся:</w:t>
      </w:r>
    </w:p>
    <w:p w14:paraId="1407CA37" w14:textId="77777777" w:rsidR="0050533E" w:rsidRDefault="00253321">
      <w:pPr>
        <w:pStyle w:val="ListParagraph"/>
        <w:numPr>
          <w:ilvl w:val="0"/>
          <w:numId w:val="2"/>
        </w:numPr>
        <w:spacing w:after="80"/>
      </w:pPr>
      <w:r>
        <w:t>выпадающий список текущего пользователя (используется для авторства задач Jira и фильтрации сохранённых квотаций</w:t>
      </w:r>
      <w:r>
        <w:t>);</w:t>
      </w:r>
    </w:p>
    <w:p w14:paraId="1407CA38" w14:textId="77777777" w:rsidR="0050533E" w:rsidRDefault="00253321">
      <w:pPr>
        <w:pStyle w:val="ListParagraph"/>
        <w:numPr>
          <w:ilvl w:val="0"/>
          <w:numId w:val="2"/>
        </w:numPr>
        <w:spacing w:after="80"/>
      </w:pPr>
      <w:r>
        <w:t>кнопка-шестерёнка «Users» — управление пользователями и списком исполнителей Jira;</w:t>
      </w:r>
    </w:p>
    <w:p w14:paraId="1407CA39" w14:textId="77777777" w:rsidR="0050533E" w:rsidRDefault="00253321">
      <w:pPr>
        <w:pStyle w:val="ListParagraph"/>
        <w:numPr>
          <w:ilvl w:val="0"/>
          <w:numId w:val="2"/>
        </w:numPr>
        <w:spacing w:after="80"/>
      </w:pPr>
      <w:r>
        <w:t>кнопка «Reload data» — принудительно перечитывает данные с сервера (каталог, прайслист и т.д.), полезно после ручного редактирования файлов в data/.</w:t>
      </w:r>
    </w:p>
    <w:p w14:paraId="1407CA3A" w14:textId="77777777" w:rsidR="0050533E" w:rsidRDefault="00253321">
      <w:pPr>
        <w:pStyle w:val="Heading1"/>
      </w:pPr>
      <w:bookmarkStart w:id="6" w:name="_Toc234576988"/>
      <w:r>
        <w:t>4. Вкладка Configurat</w:t>
      </w:r>
      <w:r>
        <w:t>or</w:t>
      </w:r>
      <w:bookmarkEnd w:id="6"/>
    </w:p>
    <w:p w14:paraId="1407CA3B" w14:textId="77777777" w:rsidR="0050533E" w:rsidRDefault="00253321">
      <w:pPr>
        <w:spacing w:after="160"/>
      </w:pPr>
      <w:r>
        <w:t>Основной экран сборки конфигурации сервера.</w:t>
      </w:r>
    </w:p>
    <w:p w14:paraId="1407CA3C" w14:textId="77777777" w:rsidR="0050533E" w:rsidRDefault="00253321">
      <w:pPr>
        <w:pStyle w:val="Heading2"/>
      </w:pPr>
      <w:bookmarkStart w:id="7" w:name="_Toc234576989"/>
      <w:r>
        <w:t>4.1. Добавление сервера</w:t>
      </w:r>
      <w:bookmarkEnd w:id="7"/>
    </w:p>
    <w:p w14:paraId="1407CA3D" w14:textId="77777777" w:rsidR="0050533E" w:rsidRDefault="00253321">
      <w:pPr>
        <w:pStyle w:val="ListParagraph"/>
        <w:numPr>
          <w:ilvl w:val="0"/>
          <w:numId w:val="3"/>
        </w:numPr>
        <w:spacing w:after="80"/>
      </w:pPr>
      <w:r>
        <w:t>Нажмите «Add Server» — появится новая карточка сервера с полем названия и счётчиком количества (Qty).</w:t>
      </w:r>
    </w:p>
    <w:p w14:paraId="1407CA3E" w14:textId="77777777" w:rsidR="0050533E" w:rsidRDefault="00253321">
      <w:pPr>
        <w:pStyle w:val="ListParagraph"/>
        <w:numPr>
          <w:ilvl w:val="0"/>
          <w:numId w:val="3"/>
        </w:numPr>
        <w:spacing w:after="80"/>
      </w:pPr>
      <w:r>
        <w:t>Для каждого раздела (Platform, Memory &amp; Storage, Network &amp; GPU, OS, PCI &amp; Misc) выб</w:t>
      </w:r>
      <w:r>
        <w:t>ерите нужный компонент из выпадающего списка. Список берётся из Component Catalog.</w:t>
      </w:r>
    </w:p>
    <w:p w14:paraId="1407CA3F" w14:textId="77777777" w:rsidR="0050533E" w:rsidRDefault="00253321">
      <w:pPr>
        <w:pStyle w:val="ListParagraph"/>
        <w:numPr>
          <w:ilvl w:val="0"/>
          <w:numId w:val="3"/>
        </w:numPr>
        <w:spacing w:after="80"/>
      </w:pPr>
      <w:r>
        <w:t>Для компонентов с количеством (CPU, RAM, GPU, диски, сеть и т.п.) используйте кнопки «−» / «+» рядом со списком.</w:t>
      </w:r>
    </w:p>
    <w:p w14:paraId="1407CA40" w14:textId="77777777" w:rsidR="0050533E" w:rsidRDefault="00253321">
      <w:pPr>
        <w:pStyle w:val="ListParagraph"/>
        <w:numPr>
          <w:ilvl w:val="0"/>
          <w:numId w:val="3"/>
        </w:numPr>
        <w:spacing w:after="80"/>
      </w:pPr>
      <w:r>
        <w:t xml:space="preserve">Для раздела «Seldom Used» (редко используемые компоненты) — </w:t>
      </w:r>
      <w:r>
        <w:t>нажмите «+ Add», чтобы добавить произвольную позицию построчно.</w:t>
      </w:r>
    </w:p>
    <w:p w14:paraId="1407CA41" w14:textId="77777777" w:rsidR="0050533E" w:rsidRDefault="00253321">
      <w:pPr>
        <w:pStyle w:val="Heading2"/>
      </w:pPr>
      <w:bookmarkStart w:id="8" w:name="_Toc234576990"/>
      <w:r>
        <w:t>4.2. Проверка совместимости</w:t>
      </w:r>
      <w:bookmarkEnd w:id="8"/>
    </w:p>
    <w:p w14:paraId="1407CA42" w14:textId="77777777" w:rsidR="0050533E" w:rsidRDefault="00253321">
      <w:pPr>
        <w:spacing w:after="160"/>
      </w:pPr>
      <w:r>
        <w:t>Конфигуратор автоматически проверяет совместимость выбранных компонентов с материнской платой и корпусом:</w:t>
      </w:r>
    </w:p>
    <w:p w14:paraId="1407CA43" w14:textId="77777777" w:rsidR="0050533E" w:rsidRDefault="00253321">
      <w:pPr>
        <w:pStyle w:val="ListParagraph"/>
        <w:numPr>
          <w:ilvl w:val="0"/>
          <w:numId w:val="2"/>
        </w:numPr>
        <w:spacing w:after="80"/>
      </w:pPr>
      <w:r>
        <w:t>количество PCIe x16/x8/x4 слотов (видеокарты, PCI-карты);</w:t>
      </w:r>
    </w:p>
    <w:p w14:paraId="1407CA44" w14:textId="77777777" w:rsidR="0050533E" w:rsidRDefault="00253321">
      <w:pPr>
        <w:pStyle w:val="ListParagraph"/>
        <w:numPr>
          <w:ilvl w:val="0"/>
          <w:numId w:val="2"/>
        </w:numPr>
        <w:spacing w:after="80"/>
      </w:pPr>
      <w:r>
        <w:t>количество сокетов CPU на материнской плате;</w:t>
      </w:r>
    </w:p>
    <w:p w14:paraId="1407CA45" w14:textId="77777777" w:rsidR="0050533E" w:rsidRDefault="00253321">
      <w:pPr>
        <w:pStyle w:val="ListParagraph"/>
        <w:numPr>
          <w:ilvl w:val="0"/>
          <w:numId w:val="2"/>
        </w:numPr>
        <w:spacing w:after="80"/>
      </w:pPr>
      <w:r>
        <w:t>количество слотов RAM на материнской плате;</w:t>
      </w:r>
    </w:p>
    <w:p w14:paraId="1407CA46" w14:textId="77777777" w:rsidR="0050533E" w:rsidRDefault="00253321">
      <w:pPr>
        <w:pStyle w:val="ListParagraph"/>
        <w:numPr>
          <w:ilvl w:val="0"/>
          <w:numId w:val="2"/>
        </w:numPr>
        <w:spacing w:after="80"/>
      </w:pPr>
      <w:r>
        <w:t>кол</w:t>
      </w:r>
      <w:r>
        <w:t>ичество отсеков под диски и посадочных мест в корпусе (expansion slots).</w:t>
      </w:r>
    </w:p>
    <w:p w14:paraId="1407CA47" w14:textId="77777777" w:rsidR="0050533E" w:rsidRDefault="00253321">
      <w:pPr>
        <w:spacing w:after="160"/>
      </w:pPr>
      <w:r>
        <w:t>Если конфигурация превышает возможности платы/корпуса, появится предупреждение «Slot conflict» с описанием проблемы, а поле материнской платы подсвечивается красной рамкой.</w:t>
      </w:r>
    </w:p>
    <w:p w14:paraId="1407CA48" w14:textId="77777777" w:rsidR="0050533E" w:rsidRDefault="00253321">
      <w:pPr>
        <w:pBdr>
          <w:left w:val="single" w:sz="24" w:space="8" w:color="2E75B6"/>
        </w:pBdr>
        <w:shd w:val="clear" w:color="auto" w:fill="EAF2FB"/>
        <w:spacing w:before="120" w:after="200"/>
      </w:pPr>
      <w:r>
        <w:rPr>
          <w:color w:val="1F4E78"/>
        </w:rPr>
        <w:t>TDP (энерг</w:t>
      </w:r>
      <w:r>
        <w:rPr>
          <w:color w:val="1F4E78"/>
        </w:rPr>
        <w:t>опотребление) каждого сервера считается автоматически и отображается в шапке карточки сервера.</w:t>
      </w:r>
    </w:p>
    <w:p w14:paraId="1407CA49" w14:textId="77777777" w:rsidR="0050533E" w:rsidRDefault="00253321">
      <w:pPr>
        <w:pStyle w:val="Heading2"/>
      </w:pPr>
      <w:bookmarkStart w:id="9" w:name="_Toc234576991"/>
      <w:r>
        <w:t>4.3. Build Table / Copy</w:t>
      </w:r>
      <w:bookmarkEnd w:id="9"/>
    </w:p>
    <w:p w14:paraId="1407CA4A" w14:textId="77777777" w:rsidR="0050533E" w:rsidRDefault="00253321">
      <w:pPr>
        <w:spacing w:after="160"/>
      </w:pPr>
      <w:r>
        <w:t>Кнопка «Build Table» формирует сводную спецификацию по всем добавленным серверам — удобно для быстрого копирования в переписку или задачу</w:t>
      </w:r>
      <w:r>
        <w:t>. Кнопка «Copy» копирует эту таблицу в буфer обмена.</w:t>
      </w:r>
    </w:p>
    <w:p w14:paraId="1407CA4B" w14:textId="77777777" w:rsidR="0050533E" w:rsidRDefault="00253321">
      <w:pPr>
        <w:pStyle w:val="Heading2"/>
      </w:pPr>
      <w:bookmarkStart w:id="10" w:name="_Toc234576992"/>
      <w:r>
        <w:t>4.4. Создание задачи в Jira</w:t>
      </w:r>
      <w:bookmarkEnd w:id="10"/>
    </w:p>
    <w:p w14:paraId="1407CA4C" w14:textId="77777777" w:rsidR="0050533E" w:rsidRDefault="00253321">
      <w:pPr>
        <w:spacing w:after="160"/>
      </w:pPr>
      <w:r>
        <w:t>Кнопка «Create Jira Task» открывает окно создания задачи на согласование конфигурации. Подробнее — раздел 10.</w:t>
      </w:r>
    </w:p>
    <w:p w14:paraId="1407CA4D" w14:textId="77777777" w:rsidR="0050533E" w:rsidRDefault="00253321">
      <w:pPr>
        <w:pStyle w:val="Heading1"/>
      </w:pPr>
      <w:bookmarkStart w:id="11" w:name="_Toc234576993"/>
      <w:r>
        <w:t>5. Вкладка Component Catalog</w:t>
      </w:r>
      <w:bookmarkEnd w:id="11"/>
    </w:p>
    <w:p w14:paraId="1407CA4E" w14:textId="77777777" w:rsidR="0050533E" w:rsidRDefault="00253321">
      <w:pPr>
        <w:spacing w:after="160"/>
      </w:pPr>
      <w:r>
        <w:t>Справочник всех компонентов, доступн</w:t>
      </w:r>
      <w:r>
        <w:t>ых при сборке сервера в Configurator, а также используемых калькулятором Server Calculator.</w:t>
      </w:r>
    </w:p>
    <w:p w14:paraId="1407CA4F" w14:textId="77777777" w:rsidR="0050533E" w:rsidRDefault="00253321">
      <w:pPr>
        <w:pStyle w:val="ListParagraph"/>
        <w:numPr>
          <w:ilvl w:val="0"/>
          <w:numId w:val="2"/>
        </w:numPr>
        <w:spacing w:after="80"/>
      </w:pPr>
      <w:r>
        <w:t>Слева — список категорий (CPU, RAM, GPU, Motherboard, Case, PSU и т.д.) с количеством позиций.</w:t>
      </w:r>
    </w:p>
    <w:p w14:paraId="1407CA50" w14:textId="77777777" w:rsidR="0050533E" w:rsidRDefault="00253321">
      <w:pPr>
        <w:pStyle w:val="ListParagraph"/>
        <w:numPr>
          <w:ilvl w:val="0"/>
          <w:numId w:val="2"/>
        </w:numPr>
        <w:spacing w:after="80"/>
      </w:pPr>
      <w:r>
        <w:t>Справа — список компонентов выбранной категории с возможностью добави</w:t>
      </w:r>
      <w:r>
        <w:t>ть, отредактировать или удалить позицию.</w:t>
      </w:r>
    </w:p>
    <w:p w14:paraId="1407CA51" w14:textId="77777777" w:rsidR="0050533E" w:rsidRDefault="00253321">
      <w:pPr>
        <w:spacing w:after="160"/>
      </w:pPr>
      <w:r>
        <w:t>Для категорий с дополнительными характеристиками (CPU, RAM, Motherboard, GPU, Case и др.) при добавлении/редактировании открываются дополнительные поля: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50533E" w14:paraId="1407CA5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CFCFCF"/>
              <w:left w:val="single" w:sz="2" w:space="0" w:color="CFCFCF"/>
              <w:bottom w:val="single" w:sz="2" w:space="0" w:color="CFCFCF"/>
              <w:right w:val="single" w:sz="2" w:space="0" w:color="CFCFCF"/>
            </w:tcBorders>
            <w:shd w:val="clear" w:color="auto" w:fill="1D4E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7CA52" w14:textId="77777777" w:rsidR="0050533E" w:rsidRDefault="00253321">
            <w:r>
              <w:rPr>
                <w:b/>
                <w:bCs/>
                <w:color w:val="FFFFFF"/>
              </w:rPr>
              <w:t>Категория</w:t>
            </w:r>
          </w:p>
        </w:tc>
        <w:tc>
          <w:tcPr>
            <w:tcW w:w="6360" w:type="dxa"/>
            <w:tcBorders>
              <w:top w:val="single" w:sz="2" w:space="0" w:color="CFCFCF"/>
              <w:left w:val="single" w:sz="2" w:space="0" w:color="CFCFCF"/>
              <w:bottom w:val="single" w:sz="2" w:space="0" w:color="CFCFCF"/>
              <w:right w:val="single" w:sz="2" w:space="0" w:color="CFCFCF"/>
            </w:tcBorders>
            <w:shd w:val="clear" w:color="auto" w:fill="1D4E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7CA53" w14:textId="77777777" w:rsidR="0050533E" w:rsidRDefault="00253321">
            <w:r>
              <w:rPr>
                <w:b/>
                <w:bCs/>
                <w:color w:val="FFFFFF"/>
              </w:rPr>
              <w:t>Дополнительные поля</w:t>
            </w:r>
          </w:p>
        </w:tc>
      </w:tr>
      <w:tr w:rsidR="0050533E" w14:paraId="1407CA5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CFCFCF"/>
              <w:left w:val="single" w:sz="2" w:space="0" w:color="CFCFCF"/>
              <w:bottom w:val="single" w:sz="2" w:space="0" w:color="CFCFCF"/>
              <w:right w:val="single" w:sz="2" w:space="0" w:color="CFCFC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7CA55" w14:textId="77777777" w:rsidR="0050533E" w:rsidRDefault="00253321">
            <w:r>
              <w:t>CPU</w:t>
            </w:r>
          </w:p>
        </w:tc>
        <w:tc>
          <w:tcPr>
            <w:tcW w:w="6360" w:type="dxa"/>
            <w:tcBorders>
              <w:top w:val="single" w:sz="2" w:space="0" w:color="CFCFCF"/>
              <w:left w:val="single" w:sz="2" w:space="0" w:color="CFCFCF"/>
              <w:bottom w:val="single" w:sz="2" w:space="0" w:color="CFCFCF"/>
              <w:right w:val="single" w:sz="2" w:space="0" w:color="CFCFC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7CA56" w14:textId="77777777" w:rsidR="0050533E" w:rsidRDefault="00253321">
            <w:r>
              <w:t>Socket, число каналов памяти (mem_channels), тип памяти, TDP.</w:t>
            </w:r>
          </w:p>
        </w:tc>
      </w:tr>
      <w:tr w:rsidR="0050533E" w14:paraId="1407CA5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CFCFCF"/>
              <w:left w:val="single" w:sz="2" w:space="0" w:color="CFCFCF"/>
              <w:bottom w:val="single" w:sz="2" w:space="0" w:color="CFCFCF"/>
              <w:right w:val="single" w:sz="2" w:space="0" w:color="CFCFC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7CA58" w14:textId="77777777" w:rsidR="0050533E" w:rsidRDefault="00253321">
            <w:r>
              <w:t>RAM</w:t>
            </w:r>
          </w:p>
        </w:tc>
        <w:tc>
          <w:tcPr>
            <w:tcW w:w="6360" w:type="dxa"/>
            <w:tcBorders>
              <w:top w:val="single" w:sz="2" w:space="0" w:color="CFCFCF"/>
              <w:left w:val="single" w:sz="2" w:space="0" w:color="CFCFCF"/>
              <w:bottom w:val="single" w:sz="2" w:space="0" w:color="CFCFCF"/>
              <w:right w:val="single" w:sz="2" w:space="0" w:color="CFCFC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7CA59" w14:textId="77777777" w:rsidR="0050533E" w:rsidRDefault="00253321">
            <w:r>
              <w:t>Тип памяти (mem_type), ёмкость модуля в Гб.</w:t>
            </w:r>
          </w:p>
        </w:tc>
      </w:tr>
      <w:tr w:rsidR="0050533E" w14:paraId="1407CA5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CFCFCF"/>
              <w:left w:val="single" w:sz="2" w:space="0" w:color="CFCFCF"/>
              <w:bottom w:val="single" w:sz="2" w:space="0" w:color="CFCFCF"/>
              <w:right w:val="single" w:sz="2" w:space="0" w:color="CFCFC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7CA5B" w14:textId="77777777" w:rsidR="0050533E" w:rsidRDefault="00253321">
            <w:r>
              <w:t>Motherboard</w:t>
            </w:r>
          </w:p>
        </w:tc>
        <w:tc>
          <w:tcPr>
            <w:tcW w:w="6360" w:type="dxa"/>
            <w:tcBorders>
              <w:top w:val="single" w:sz="2" w:space="0" w:color="CFCFCF"/>
              <w:left w:val="single" w:sz="2" w:space="0" w:color="CFCFCF"/>
              <w:bottom w:val="single" w:sz="2" w:space="0" w:color="CFCFCF"/>
              <w:right w:val="single" w:sz="2" w:space="0" w:color="CFCFC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7CA5C" w14:textId="77777777" w:rsidR="0050533E" w:rsidRDefault="00253321">
            <w:r>
              <w:t>Socket, число сокетов CPU, число слотов RAM, число слотов PCIe x16/x8/x4.</w:t>
            </w:r>
          </w:p>
        </w:tc>
      </w:tr>
      <w:tr w:rsidR="0050533E" w14:paraId="1407CA6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CFCFCF"/>
              <w:left w:val="single" w:sz="2" w:space="0" w:color="CFCFCF"/>
              <w:bottom w:val="single" w:sz="2" w:space="0" w:color="CFCFCF"/>
              <w:right w:val="single" w:sz="2" w:space="0" w:color="CFCFC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7CA5E" w14:textId="77777777" w:rsidR="0050533E" w:rsidRDefault="00253321">
            <w:r>
              <w:t>GPU / Network / RAID-контроллер / PCI-карты</w:t>
            </w:r>
          </w:p>
        </w:tc>
        <w:tc>
          <w:tcPr>
            <w:tcW w:w="6360" w:type="dxa"/>
            <w:tcBorders>
              <w:top w:val="single" w:sz="2" w:space="0" w:color="CFCFCF"/>
              <w:left w:val="single" w:sz="2" w:space="0" w:color="CFCFCF"/>
              <w:bottom w:val="single" w:sz="2" w:space="0" w:color="CFCFCF"/>
              <w:right w:val="single" w:sz="2" w:space="0" w:color="CFCFC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7CA5F" w14:textId="77777777" w:rsidR="0050533E" w:rsidRDefault="00253321">
            <w:r>
              <w:t>TDP, тип разъёма PCIe, число занимаемых физических слотов (для GPU).</w:t>
            </w:r>
          </w:p>
        </w:tc>
      </w:tr>
      <w:tr w:rsidR="0050533E" w14:paraId="1407CA6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CFCFCF"/>
              <w:left w:val="single" w:sz="2" w:space="0" w:color="CFCFCF"/>
              <w:bottom w:val="single" w:sz="2" w:space="0" w:color="CFCFCF"/>
              <w:right w:val="single" w:sz="2" w:space="0" w:color="CFCFC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7CA61" w14:textId="77777777" w:rsidR="0050533E" w:rsidRDefault="00253321">
            <w:r>
              <w:t>Case</w:t>
            </w:r>
          </w:p>
        </w:tc>
        <w:tc>
          <w:tcPr>
            <w:tcW w:w="6360" w:type="dxa"/>
            <w:tcBorders>
              <w:top w:val="single" w:sz="2" w:space="0" w:color="CFCFCF"/>
              <w:left w:val="single" w:sz="2" w:space="0" w:color="CFCFCF"/>
              <w:bottom w:val="single" w:sz="2" w:space="0" w:color="CFCFCF"/>
              <w:right w:val="single" w:sz="2" w:space="0" w:color="CFCFC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7CA62" w14:textId="77777777" w:rsidR="0050533E" w:rsidRDefault="00253321">
            <w:r>
              <w:t>Число слотов расширения (expansion slots), число посадочных ме</w:t>
            </w:r>
            <w:r>
              <w:t>ст под диски (drive slots).</w:t>
            </w:r>
          </w:p>
        </w:tc>
      </w:tr>
      <w:tr w:rsidR="0050533E" w14:paraId="1407CA6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CFCFCF"/>
              <w:left w:val="single" w:sz="2" w:space="0" w:color="CFCFCF"/>
              <w:bottom w:val="single" w:sz="2" w:space="0" w:color="CFCFCF"/>
              <w:right w:val="single" w:sz="2" w:space="0" w:color="CFCFC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7CA64" w14:textId="77777777" w:rsidR="0050533E" w:rsidRDefault="00253321">
            <w:r>
              <w:t>PSU</w:t>
            </w:r>
          </w:p>
        </w:tc>
        <w:tc>
          <w:tcPr>
            <w:tcW w:w="6360" w:type="dxa"/>
            <w:tcBorders>
              <w:top w:val="single" w:sz="2" w:space="0" w:color="CFCFCF"/>
              <w:left w:val="single" w:sz="2" w:space="0" w:color="CFCFCF"/>
              <w:bottom w:val="single" w:sz="2" w:space="0" w:color="CFCFCF"/>
              <w:right w:val="single" w:sz="2" w:space="0" w:color="CFCFC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7CA65" w14:textId="77777777" w:rsidR="0050533E" w:rsidRDefault="00253321">
            <w:r>
              <w:t>Мощность блока питания (Вт).</w:t>
            </w:r>
          </w:p>
        </w:tc>
      </w:tr>
    </w:tbl>
    <w:p w14:paraId="1407CA67" w14:textId="77777777" w:rsidR="0050533E" w:rsidRDefault="0050533E">
      <w:pPr>
        <w:spacing w:after="160"/>
      </w:pPr>
    </w:p>
    <w:p w14:paraId="1407CA68" w14:textId="77777777" w:rsidR="0050533E" w:rsidRDefault="00253321">
      <w:pPr>
        <w:pBdr>
          <w:left w:val="single" w:sz="24" w:space="8" w:color="D97706"/>
        </w:pBdr>
        <w:shd w:val="clear" w:color="auto" w:fill="FFF7E6"/>
        <w:spacing w:before="120" w:after="200"/>
      </w:pPr>
      <w:r>
        <w:rPr>
          <w:b/>
          <w:bCs/>
          <w:color w:val="8A5A00"/>
        </w:rPr>
        <w:t>⚠</w:t>
      </w:r>
      <w:r>
        <w:rPr>
          <w:b/>
          <w:bCs/>
          <w:color w:val="8A5A00"/>
        </w:rPr>
        <w:t xml:space="preserve"> Заполняйте дополнительные поля максимально точно — от них напрямую зависит корректность проверки совместимости в Configurator и качество рекомендаций Server Calculator (см. раздел 9.4).</w:t>
      </w:r>
    </w:p>
    <w:p w14:paraId="1407CA69" w14:textId="77777777" w:rsidR="0050533E" w:rsidRDefault="00253321">
      <w:pPr>
        <w:pStyle w:val="Heading1"/>
      </w:pPr>
      <w:bookmarkStart w:id="12" w:name="_Toc234576994"/>
      <w:r>
        <w:t>6. RAID Calculator и Storage Calculator</w:t>
      </w:r>
      <w:bookmarkEnd w:id="12"/>
    </w:p>
    <w:p w14:paraId="1407CA6A" w14:textId="77777777" w:rsidR="0050533E" w:rsidRDefault="00253321">
      <w:pPr>
        <w:pStyle w:val="Heading2"/>
      </w:pPr>
      <w:bookmarkStart w:id="13" w:name="_Toc234576995"/>
      <w:r>
        <w:t>6.1. RAID Calculator</w:t>
      </w:r>
      <w:bookmarkEnd w:id="13"/>
    </w:p>
    <w:p w14:paraId="1407CA6B" w14:textId="77777777" w:rsidR="0050533E" w:rsidRDefault="00253321">
      <w:pPr>
        <w:spacing w:after="160"/>
      </w:pPr>
      <w:r>
        <w:t>Позволя</w:t>
      </w:r>
      <w:r>
        <w:t>ет выбрать уровень RAID, количество и объём дисков и получить: полезный объём массива, избыточность, ориентировочную скорость чтения/записи. Используется как справочный инструмент при подборе дисковой подсистемы.</w:t>
      </w:r>
    </w:p>
    <w:p w14:paraId="1407CA6C" w14:textId="77777777" w:rsidR="0050533E" w:rsidRDefault="00253321">
      <w:pPr>
        <w:pStyle w:val="Heading2"/>
      </w:pPr>
      <w:bookmarkStart w:id="14" w:name="_Toc234576996"/>
      <w:r>
        <w:t>6.2. Storage Calculator</w:t>
      </w:r>
      <w:bookmarkEnd w:id="14"/>
    </w:p>
    <w:p w14:paraId="1407CA6D" w14:textId="77777777" w:rsidR="0050533E" w:rsidRDefault="00253321">
      <w:pPr>
        <w:spacing w:after="160"/>
      </w:pPr>
      <w:r>
        <w:t>Помогает рассчитать</w:t>
      </w:r>
      <w:r>
        <w:t xml:space="preserve"> требуемый объём системы хранения с учётом группы дисков, выбранного процента резерва (reserve) и других параметров. Результат показывает итоговый полезный объём по каждой группе и суммарно.</w:t>
      </w:r>
    </w:p>
    <w:p w14:paraId="1407CA6E" w14:textId="77777777" w:rsidR="0050533E" w:rsidRDefault="00253321">
      <w:pPr>
        <w:pStyle w:val="Heading1"/>
      </w:pPr>
      <w:bookmarkStart w:id="15" w:name="_Toc234576997"/>
      <w:r>
        <w:t>7. Вкладка Quotation</w:t>
      </w:r>
      <w:bookmarkEnd w:id="15"/>
    </w:p>
    <w:p w14:paraId="1407CA6F" w14:textId="77777777" w:rsidR="0050533E" w:rsidRDefault="00253321">
      <w:pPr>
        <w:spacing w:after="160"/>
      </w:pPr>
      <w:r>
        <w:t>Основной инструмент формирования коммерческо</w:t>
      </w:r>
      <w:r>
        <w:t>го предложения клиенту.</w:t>
      </w:r>
    </w:p>
    <w:p w14:paraId="1407CA70" w14:textId="77777777" w:rsidR="0050533E" w:rsidRDefault="00253321">
      <w:pPr>
        <w:pStyle w:val="Heading2"/>
      </w:pPr>
      <w:bookmarkStart w:id="16" w:name="_Toc234576998"/>
      <w:r>
        <w:t>7.1. Данные клиента и сделки</w:t>
      </w:r>
      <w:bookmarkEnd w:id="16"/>
    </w:p>
    <w:p w14:paraId="1407CA71" w14:textId="77777777" w:rsidR="0050533E" w:rsidRDefault="00253321">
      <w:pPr>
        <w:pStyle w:val="ListParagraph"/>
        <w:numPr>
          <w:ilvl w:val="0"/>
          <w:numId w:val="2"/>
        </w:numPr>
        <w:spacing w:after="80"/>
      </w:pPr>
      <w:r>
        <w:t>Поля Company, Contact, Address, Country, Phone, Email заполняются вручную или автоматически через кнопку «Fetch» рядом с Deal ID (подтягивает данные из Pipedrive по номеру сделки).</w:t>
      </w:r>
    </w:p>
    <w:p w14:paraId="1407CA72" w14:textId="77777777" w:rsidR="0050533E" w:rsidRDefault="00253321">
      <w:pPr>
        <w:pStyle w:val="ListParagraph"/>
        <w:numPr>
          <w:ilvl w:val="0"/>
          <w:numId w:val="2"/>
        </w:numPr>
        <w:spacing w:after="80"/>
      </w:pPr>
      <w:r>
        <w:t>Deal ID — номер сделки</w:t>
      </w:r>
      <w:r>
        <w:t xml:space="preserve"> в Pipedrive, используется для формирования Quote ID и для сохранения/поиска квотации.</w:t>
      </w:r>
    </w:p>
    <w:p w14:paraId="1407CA73" w14:textId="77777777" w:rsidR="0050533E" w:rsidRDefault="00253321">
      <w:pPr>
        <w:pStyle w:val="ListParagraph"/>
        <w:numPr>
          <w:ilvl w:val="0"/>
          <w:numId w:val="2"/>
        </w:numPr>
        <w:spacing w:after="80"/>
      </w:pPr>
      <w:r>
        <w:t>Version — версия квотации (V1, V2…), нужна при пересогласовании условий по одной сделке.</w:t>
      </w:r>
    </w:p>
    <w:p w14:paraId="1407CA74" w14:textId="77777777" w:rsidR="0050533E" w:rsidRDefault="00253321">
      <w:pPr>
        <w:pStyle w:val="Heading2"/>
      </w:pPr>
      <w:bookmarkStart w:id="17" w:name="_Toc234576999"/>
      <w:r>
        <w:t>7.2. Hardware / Services / Licenses</w:t>
      </w:r>
      <w:bookmarkEnd w:id="17"/>
    </w:p>
    <w:p w14:paraId="1407CA75" w14:textId="77777777" w:rsidR="0050533E" w:rsidRDefault="00253321">
      <w:pPr>
        <w:pStyle w:val="ListParagraph"/>
        <w:numPr>
          <w:ilvl w:val="0"/>
          <w:numId w:val="2"/>
        </w:numPr>
        <w:spacing w:after="80"/>
      </w:pPr>
      <w:r>
        <w:t>Hardware — построчный список позиций оборудо</w:t>
      </w:r>
      <w:r>
        <w:t>вания с ценой закупки (list price) и наценкой (margin) — итоговая цена продажи считается автоматически.</w:t>
      </w:r>
    </w:p>
    <w:p w14:paraId="1407CA76" w14:textId="77777777" w:rsidR="0050533E" w:rsidRDefault="00253321">
      <w:pPr>
        <w:pStyle w:val="ListParagraph"/>
        <w:numPr>
          <w:ilvl w:val="0"/>
          <w:numId w:val="2"/>
        </w:numPr>
        <w:spacing w:after="80"/>
      </w:pPr>
      <w:r>
        <w:t>Licenses — выбор продуктов и позиций из Pricelist с указанием количества и цены.</w:t>
      </w:r>
    </w:p>
    <w:p w14:paraId="1407CA77" w14:textId="77777777" w:rsidR="0050533E" w:rsidRDefault="00253321">
      <w:pPr>
        <w:pStyle w:val="ListParagraph"/>
        <w:numPr>
          <w:ilvl w:val="0"/>
          <w:numId w:val="2"/>
        </w:numPr>
        <w:spacing w:after="80"/>
      </w:pPr>
      <w:r>
        <w:t>Services — построчный список услуг (внедрение, поддержка SLA и т.д.).</w:t>
      </w:r>
    </w:p>
    <w:p w14:paraId="1407CA78" w14:textId="77777777" w:rsidR="0050533E" w:rsidRDefault="00253321">
      <w:pPr>
        <w:pStyle w:val="Heading2"/>
      </w:pPr>
      <w:bookmarkStart w:id="18" w:name="_Toc234577000"/>
      <w:r>
        <w:t>7</w:t>
      </w:r>
      <w:r>
        <w:t>.3. Итоговая сумма (Grand Total)</w:t>
      </w:r>
      <w:bookmarkEnd w:id="18"/>
    </w:p>
    <w:p w14:paraId="1407CA79" w14:textId="77777777" w:rsidR="0050533E" w:rsidRDefault="00253321">
      <w:pPr>
        <w:spacing w:after="160"/>
      </w:pPr>
      <w:r>
        <w:t>Поле Grand Total справа — это редактируемое поле. По умолчанию оно показывает автоматически рассчитанную сумму (Hardware + Software + Services). При необходимости сумму можно ввести вручную (например, если в итоговом Excel-</w:t>
      </w:r>
      <w:r>
        <w:t>файле были сделаны сложные ручные правки, не отражённые в построчном калькуляторе) — рядом появится кнопка «↺», которая возвращает автоматически рассчитанное значение.</w:t>
      </w:r>
    </w:p>
    <w:p w14:paraId="1407CA7A" w14:textId="77777777" w:rsidR="0050533E" w:rsidRDefault="00253321">
      <w:pPr>
        <w:pBdr>
          <w:left w:val="single" w:sz="24" w:space="8" w:color="2E75B6"/>
        </w:pBdr>
        <w:shd w:val="clear" w:color="auto" w:fill="EAF2FB"/>
        <w:spacing w:before="120" w:after="200"/>
      </w:pPr>
      <w:r>
        <w:rPr>
          <w:color w:val="1F4E78"/>
        </w:rPr>
        <w:t>Значение из поля Grand Total (автоматическое или введённое вручную) используется кнопкой</w:t>
      </w:r>
      <w:r>
        <w:rPr>
          <w:color w:val="1F4E78"/>
        </w:rPr>
        <w:t xml:space="preserve"> «Update Deal Value» для обновления суммы сделки в Pipedrive (см. раздел 8.2).</w:t>
      </w:r>
    </w:p>
    <w:p w14:paraId="1407CA7B" w14:textId="77777777" w:rsidR="0050533E" w:rsidRDefault="00253321">
      <w:pPr>
        <w:pStyle w:val="Heading2"/>
      </w:pPr>
      <w:bookmarkStart w:id="19" w:name="_Toc234577001"/>
      <w:r>
        <w:t>7.4. Экспорт и сохранение</w:t>
      </w:r>
      <w:bookmarkEnd w:id="19"/>
    </w:p>
    <w:p w14:paraId="1407CA7C" w14:textId="77777777" w:rsidR="0050533E" w:rsidRDefault="00253321">
      <w:pPr>
        <w:pStyle w:val="ListParagraph"/>
        <w:numPr>
          <w:ilvl w:val="0"/>
          <w:numId w:val="2"/>
        </w:numPr>
        <w:spacing w:after="80"/>
      </w:pPr>
      <w:r>
        <w:t>«Preview in browser» — открывает предпросмотр итогового документа в новой вкладке.</w:t>
      </w:r>
    </w:p>
    <w:p w14:paraId="1407CA7D" w14:textId="77777777" w:rsidR="0050533E" w:rsidRDefault="00253321">
      <w:pPr>
        <w:pStyle w:val="ListParagraph"/>
        <w:numPr>
          <w:ilvl w:val="0"/>
          <w:numId w:val="2"/>
        </w:numPr>
        <w:spacing w:after="80"/>
      </w:pPr>
      <w:r>
        <w:t xml:space="preserve">«Export Excel (.xlsx)» — формирует и скачивает Excel-файл квотации; </w:t>
      </w:r>
      <w:r>
        <w:t>перед экспортом квотация автоматически сохраняется в базу.</w:t>
      </w:r>
    </w:p>
    <w:p w14:paraId="1407CA7E" w14:textId="77777777" w:rsidR="0050533E" w:rsidRDefault="00253321">
      <w:pPr>
        <w:pStyle w:val="ListParagraph"/>
        <w:numPr>
          <w:ilvl w:val="0"/>
          <w:numId w:val="2"/>
        </w:numPr>
        <w:spacing w:after="80"/>
      </w:pPr>
      <w:r>
        <w:t>Сохранение в базу данных происходит также вручную (кнопка сохранения версии) — при повторном сохранении той же версии система предложит перезаписать её или создать новую (V2, V3…).</w:t>
      </w:r>
    </w:p>
    <w:p w14:paraId="1407CA7F" w14:textId="77777777" w:rsidR="0050533E" w:rsidRDefault="00253321">
      <w:pPr>
        <w:pStyle w:val="Heading1"/>
      </w:pPr>
      <w:bookmarkStart w:id="20" w:name="_Toc234577002"/>
      <w:r>
        <w:t>8. Интеграция с Pipedrive</w:t>
      </w:r>
      <w:bookmarkEnd w:id="20"/>
    </w:p>
    <w:p w14:paraId="1407CA80" w14:textId="77777777" w:rsidR="0050533E" w:rsidRDefault="00253321">
      <w:pPr>
        <w:pStyle w:val="Heading2"/>
      </w:pPr>
      <w:bookmarkStart w:id="21" w:name="_Toc234577003"/>
      <w:r>
        <w:t>8.1. Загрузка данных сделки</w:t>
      </w:r>
      <w:bookmarkEnd w:id="21"/>
    </w:p>
    <w:p w14:paraId="1407CA81" w14:textId="77777777" w:rsidR="0050533E" w:rsidRDefault="00253321">
      <w:pPr>
        <w:spacing w:after="160"/>
      </w:pPr>
      <w:r>
        <w:t xml:space="preserve">На вкладке Quotation </w:t>
      </w:r>
      <w:r>
        <w:t>введите номер сделки в поле Deal ID и нажмите «Fetch» — поля клиента (компания, контакт, адрес, страна, телефон, email) заполнятся автоматически на основе данных из Pipedrive.</w:t>
      </w:r>
    </w:p>
    <w:p w14:paraId="1407CA82" w14:textId="77777777" w:rsidR="0050533E" w:rsidRDefault="00253321">
      <w:pPr>
        <w:pStyle w:val="Heading2"/>
      </w:pPr>
      <w:bookmarkStart w:id="22" w:name="_Toc234577004"/>
      <w:r>
        <w:t>8.2. Обновление суммы сделки (Update Deal Value)</w:t>
      </w:r>
      <w:bookmarkEnd w:id="22"/>
    </w:p>
    <w:p w14:paraId="1407CA83" w14:textId="77777777" w:rsidR="0050533E" w:rsidRDefault="00253321">
      <w:pPr>
        <w:spacing w:after="160"/>
      </w:pPr>
      <w:r>
        <w:t>Кнопка «Update Deal Value» отпр</w:t>
      </w:r>
      <w:r>
        <w:t>авляет текущее значение поля Grand Total в Pipedrive как значение поля Value выбранной сделки. Перед отправкой появится диалог подтверждения с точной суммой.</w:t>
      </w:r>
    </w:p>
    <w:p w14:paraId="1407CA84" w14:textId="77777777" w:rsidR="0050533E" w:rsidRDefault="00253321">
      <w:pPr>
        <w:pBdr>
          <w:left w:val="single" w:sz="24" w:space="8" w:color="D97706"/>
        </w:pBdr>
        <w:shd w:val="clear" w:color="auto" w:fill="FFF7E6"/>
        <w:spacing w:before="120" w:after="200"/>
      </w:pPr>
      <w:r>
        <w:rPr>
          <w:b/>
          <w:bCs/>
          <w:color w:val="8A5A00"/>
        </w:rPr>
        <w:t>⚠</w:t>
      </w:r>
      <w:r>
        <w:rPr>
          <w:b/>
          <w:bCs/>
          <w:color w:val="8A5A00"/>
        </w:rPr>
        <w:t xml:space="preserve"> Действие необратимо в рамках самого инструмента — старое значение суммы сделки не сохраняется. П</w:t>
      </w:r>
      <w:r>
        <w:rPr>
          <w:b/>
          <w:bCs/>
          <w:color w:val="8A5A00"/>
        </w:rPr>
        <w:t>еред нажатием убедитесь, что указан правильный Deal ID и корректное значение Grand Total. Изменение суммы сделки в Pipedrive видно всем пользователям Pipedrive, у кого есть доступ к сделке.</w:t>
      </w:r>
    </w:p>
    <w:p w14:paraId="1407CA85" w14:textId="77777777" w:rsidR="0050533E" w:rsidRDefault="00253321">
      <w:pPr>
        <w:pStyle w:val="Heading1"/>
      </w:pPr>
      <w:bookmarkStart w:id="23" w:name="_Toc234577005"/>
      <w:r>
        <w:t>9. Интеграция с Jira</w:t>
      </w:r>
      <w:bookmarkEnd w:id="23"/>
    </w:p>
    <w:p w14:paraId="1407CA86" w14:textId="77777777" w:rsidR="0050533E" w:rsidRDefault="00253321">
      <w:pPr>
        <w:spacing w:after="160"/>
      </w:pPr>
      <w:r>
        <w:t>Кнопка «Create Jira Task» (вкладка Configurat</w:t>
      </w:r>
      <w:r>
        <w:t>or) открывает модальное окно создания задачи на согласование конфигурации сервера.</w:t>
      </w:r>
    </w:p>
    <w:p w14:paraId="1407CA87" w14:textId="77777777" w:rsidR="0050533E" w:rsidRDefault="00253321">
      <w:pPr>
        <w:pStyle w:val="ListParagraph"/>
        <w:numPr>
          <w:ilvl w:val="0"/>
          <w:numId w:val="3"/>
        </w:numPr>
        <w:spacing w:after="80"/>
      </w:pPr>
      <w:r>
        <w:t>Укажите Deal ID и нажмите «Fetch» — подтянутся компания, страна, контакт для формирования заголовка задачи.</w:t>
      </w:r>
    </w:p>
    <w:p w14:paraId="1407CA88" w14:textId="77777777" w:rsidR="0050533E" w:rsidRDefault="00253321">
      <w:pPr>
        <w:pStyle w:val="ListParagraph"/>
        <w:numPr>
          <w:ilvl w:val="0"/>
          <w:numId w:val="3"/>
        </w:numPr>
        <w:spacing w:after="80"/>
      </w:pPr>
      <w:r>
        <w:t>Заполните поле «Context» — описание проекта и условий эксплуатации сервера.</w:t>
      </w:r>
    </w:p>
    <w:p w14:paraId="1407CA89" w14:textId="77777777" w:rsidR="0050533E" w:rsidRDefault="00253321">
      <w:pPr>
        <w:pStyle w:val="ListParagraph"/>
        <w:numPr>
          <w:ilvl w:val="0"/>
          <w:numId w:val="3"/>
        </w:numPr>
        <w:spacing w:after="80"/>
      </w:pPr>
      <w:r>
        <w:t>Выберите исполнителя (Assignee) из списка — список независим от списка пользователей инструмента и управляется отдельно (см. ниже).</w:t>
      </w:r>
    </w:p>
    <w:p w14:paraId="1407CA8A" w14:textId="77777777" w:rsidR="0050533E" w:rsidRDefault="00253321">
      <w:pPr>
        <w:pStyle w:val="ListParagraph"/>
        <w:numPr>
          <w:ilvl w:val="0"/>
          <w:numId w:val="3"/>
        </w:numPr>
        <w:spacing w:after="80"/>
      </w:pPr>
      <w:r>
        <w:t>Проверьте автоматически собранную спецификацию с</w:t>
      </w:r>
      <w:r>
        <w:t>ерверов из Configurator.</w:t>
      </w:r>
    </w:p>
    <w:p w14:paraId="1407CA8B" w14:textId="77777777" w:rsidR="0050533E" w:rsidRDefault="00253321">
      <w:pPr>
        <w:pStyle w:val="ListParagraph"/>
        <w:numPr>
          <w:ilvl w:val="0"/>
          <w:numId w:val="3"/>
        </w:numPr>
        <w:spacing w:after="80"/>
      </w:pPr>
      <w:r>
        <w:t>Нажмите «Create Task» — будет создана задача в Jira с описанием, ссылкой на сделку Pipedrive и таблицей конфигурации.</w:t>
      </w:r>
    </w:p>
    <w:p w14:paraId="1407CA8C" w14:textId="77777777" w:rsidR="0050533E" w:rsidRDefault="00253321">
      <w:pPr>
        <w:pStyle w:val="Heading2"/>
      </w:pPr>
      <w:bookmarkStart w:id="24" w:name="_Toc234577006"/>
      <w:r>
        <w:t>9.1. Пользователи и авторство задач</w:t>
      </w:r>
      <w:bookmarkEnd w:id="24"/>
    </w:p>
    <w:p w14:paraId="1407CA8D" w14:textId="77777777" w:rsidR="0050533E" w:rsidRDefault="00253321">
      <w:pPr>
        <w:spacing w:after="160"/>
      </w:pPr>
      <w:r>
        <w:t xml:space="preserve">В окне управления пользователями (шестерёнка в правом верхнем углу) есть две </w:t>
      </w:r>
      <w:r>
        <w:t>независимые вкладки: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50533E" w14:paraId="1407CA9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CFCFCF"/>
              <w:left w:val="single" w:sz="2" w:space="0" w:color="CFCFCF"/>
              <w:bottom w:val="single" w:sz="2" w:space="0" w:color="CFCFCF"/>
              <w:right w:val="single" w:sz="2" w:space="0" w:color="CFCFCF"/>
            </w:tcBorders>
            <w:shd w:val="clear" w:color="auto" w:fill="1D4E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7CA8E" w14:textId="77777777" w:rsidR="0050533E" w:rsidRDefault="00253321">
            <w:r>
              <w:rPr>
                <w:b/>
                <w:bCs/>
                <w:color w:val="FFFFFF"/>
              </w:rPr>
              <w:t>Вкладка</w:t>
            </w:r>
          </w:p>
        </w:tc>
        <w:tc>
          <w:tcPr>
            <w:tcW w:w="6360" w:type="dxa"/>
            <w:tcBorders>
              <w:top w:val="single" w:sz="2" w:space="0" w:color="CFCFCF"/>
              <w:left w:val="single" w:sz="2" w:space="0" w:color="CFCFCF"/>
              <w:bottom w:val="single" w:sz="2" w:space="0" w:color="CFCFCF"/>
              <w:right w:val="single" w:sz="2" w:space="0" w:color="CFCFCF"/>
            </w:tcBorders>
            <w:shd w:val="clear" w:color="auto" w:fill="1D4E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7CA8F" w14:textId="77777777" w:rsidR="0050533E" w:rsidRDefault="00253321">
            <w:r>
              <w:rPr>
                <w:b/>
                <w:bCs/>
                <w:color w:val="FFFFFF"/>
              </w:rPr>
              <w:t>Назначение</w:t>
            </w:r>
          </w:p>
        </w:tc>
      </w:tr>
      <w:tr w:rsidR="0050533E" w14:paraId="1407CA9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CFCFCF"/>
              <w:left w:val="single" w:sz="2" w:space="0" w:color="CFCFCF"/>
              <w:bottom w:val="single" w:sz="2" w:space="0" w:color="CFCFCF"/>
              <w:right w:val="single" w:sz="2" w:space="0" w:color="CFCFC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7CA91" w14:textId="77777777" w:rsidR="0050533E" w:rsidRDefault="00253321">
            <w:r>
              <w:t>Users</w:t>
            </w:r>
          </w:p>
        </w:tc>
        <w:tc>
          <w:tcPr>
            <w:tcW w:w="6360" w:type="dxa"/>
            <w:tcBorders>
              <w:top w:val="single" w:sz="2" w:space="0" w:color="CFCFCF"/>
              <w:left w:val="single" w:sz="2" w:space="0" w:color="CFCFCF"/>
              <w:bottom w:val="single" w:sz="2" w:space="0" w:color="CFCFCF"/>
              <w:right w:val="single" w:sz="2" w:space="0" w:color="CFCFC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7CA92" w14:textId="77777777" w:rsidR="0050533E" w:rsidRDefault="00253321">
            <w:r>
              <w:t>Список пользователей инструмента: имя, логин (соответствует логину в Jira), email, личный токен Jira (Personal Access Token, PAT). Используется как «текущий пользователь» в правом верхнем углу — определяет автора создаваемых задач Jira и метку авторства со</w:t>
            </w:r>
            <w:r>
              <w:t>хранённых квотаций.</w:t>
            </w:r>
          </w:p>
        </w:tc>
      </w:tr>
      <w:tr w:rsidR="0050533E" w14:paraId="1407CA9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CFCFCF"/>
              <w:left w:val="single" w:sz="2" w:space="0" w:color="CFCFCF"/>
              <w:bottom w:val="single" w:sz="2" w:space="0" w:color="CFCFCF"/>
              <w:right w:val="single" w:sz="2" w:space="0" w:color="CFCFC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7CA94" w14:textId="77777777" w:rsidR="0050533E" w:rsidRDefault="00253321">
            <w:r>
              <w:t>Jira Assignees</w:t>
            </w:r>
          </w:p>
        </w:tc>
        <w:tc>
          <w:tcPr>
            <w:tcW w:w="6360" w:type="dxa"/>
            <w:tcBorders>
              <w:top w:val="single" w:sz="2" w:space="0" w:color="CFCFCF"/>
              <w:left w:val="single" w:sz="2" w:space="0" w:color="CFCFCF"/>
              <w:bottom w:val="single" w:sz="2" w:space="0" w:color="CFCFCF"/>
              <w:right w:val="single" w:sz="2" w:space="0" w:color="CFCFC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7CA95" w14:textId="77777777" w:rsidR="0050533E" w:rsidRDefault="00253321">
            <w:r>
              <w:t>Отдельный, независимо редактируемый список людей, которым можно назначить задачу (поле Assignee при создании задачи). Не связан со списком Users.</w:t>
            </w:r>
          </w:p>
        </w:tc>
      </w:tr>
    </w:tbl>
    <w:p w14:paraId="1407CA97" w14:textId="77777777" w:rsidR="0050533E" w:rsidRDefault="0050533E">
      <w:pPr>
        <w:spacing w:after="160"/>
      </w:pPr>
    </w:p>
    <w:p w14:paraId="1407CA98" w14:textId="77777777" w:rsidR="0050533E" w:rsidRDefault="00253321">
      <w:pPr>
        <w:pBdr>
          <w:left w:val="single" w:sz="24" w:space="8" w:color="2E75B6"/>
        </w:pBdr>
        <w:shd w:val="clear" w:color="auto" w:fill="EAF2FB"/>
        <w:spacing w:before="120" w:after="200"/>
      </w:pPr>
      <w:r>
        <w:rPr>
          <w:color w:val="1F4E78"/>
        </w:rPr>
        <w:t>Если у выбранного текущего пользователя в профиле указан личный Jira PAT — задача будет создана от его имени</w:t>
      </w:r>
      <w:r>
        <w:rPr>
          <w:color w:val="1F4E78"/>
        </w:rPr>
        <w:t xml:space="preserve"> (Jira определяет автора задачи по токену, которым выполнен запрос). Если личный токен не указан — используется общий токен, настроенный администратором инструмента.</w:t>
      </w:r>
    </w:p>
    <w:p w14:paraId="1407CA99" w14:textId="77777777" w:rsidR="0050533E" w:rsidRDefault="00253321">
      <w:pPr>
        <w:pStyle w:val="Heading2"/>
      </w:pPr>
      <w:bookmarkStart w:id="25" w:name="_Toc234577007"/>
      <w:r>
        <w:t>9.2. Сохранённые квотации и авторство</w:t>
      </w:r>
      <w:bookmarkEnd w:id="25"/>
    </w:p>
    <w:p w14:paraId="1407CA9A" w14:textId="77777777" w:rsidR="0050533E" w:rsidRDefault="00253321">
      <w:pPr>
        <w:spacing w:after="160"/>
      </w:pPr>
      <w:r>
        <w:t>На вкладке Saved квотации по умолчанию отфильтрованы</w:t>
      </w:r>
      <w:r>
        <w:t xml:space="preserve"> по текущему выбранному пользователю («My quotations»). Переключатель позволяет посмотреть квотации всех пользователей («All users») или конкретного коллеги — база квотаций общая, разделение по пользователю нужно только для удобства навигации, доступ не ог</w:t>
      </w:r>
      <w:r>
        <w:t>раничивается.</w:t>
      </w:r>
    </w:p>
    <w:p w14:paraId="1407CA9B" w14:textId="77777777" w:rsidR="0050533E" w:rsidRDefault="00253321">
      <w:pPr>
        <w:pStyle w:val="Heading1"/>
      </w:pPr>
      <w:bookmarkStart w:id="26" w:name="_Toc234577008"/>
      <w:r>
        <w:t>10. Server Calculator (экспериментально)</w:t>
      </w:r>
      <w:bookmarkEnd w:id="26"/>
    </w:p>
    <w:p w14:paraId="1407CA9C" w14:textId="77777777" w:rsidR="0050533E" w:rsidRDefault="00253321">
      <w:pPr>
        <w:pBdr>
          <w:left w:val="single" w:sz="24" w:space="8" w:color="D97706"/>
        </w:pBdr>
        <w:shd w:val="clear" w:color="auto" w:fill="FFF7E6"/>
        <w:spacing w:before="120" w:after="200"/>
      </w:pPr>
      <w:r>
        <w:rPr>
          <w:b/>
          <w:bCs/>
          <w:color w:val="8A5A00"/>
        </w:rPr>
        <w:t>⚠</w:t>
      </w:r>
      <w:r>
        <w:rPr>
          <w:b/>
          <w:bCs/>
          <w:color w:val="8A5A00"/>
        </w:rPr>
        <w:t xml:space="preserve"> Эта вкладка находится в разработке и активно меняется. Расчёты являются ориентировочными и основаны на внутренних нагрузочных тестах Stream Labs — обязательно закладывайте запас 20–25% и проверяйте р</w:t>
      </w:r>
      <w:r>
        <w:rPr>
          <w:b/>
          <w:bCs/>
          <w:color w:val="8A5A00"/>
        </w:rPr>
        <w:t>езультат с инженером перед отправкой клиенту. Не используйте цифры из этой вкладки как финальные без дополнительной проверки.</w:t>
      </w:r>
    </w:p>
    <w:p w14:paraId="1407CA9D" w14:textId="77777777" w:rsidR="0050533E" w:rsidRDefault="00253321">
      <w:pPr>
        <w:spacing w:after="160"/>
      </w:pPr>
      <w:r>
        <w:t>Калькулятор оценивает необходимую конфигурацию сервера (или серверов) для видеомониторинга MultiProbe по количеству каналов.</w:t>
      </w:r>
    </w:p>
    <w:p w14:paraId="1407CA9E" w14:textId="77777777" w:rsidR="0050533E" w:rsidRDefault="00253321">
      <w:pPr>
        <w:pStyle w:val="Heading2"/>
      </w:pPr>
      <w:bookmarkStart w:id="27" w:name="_Toc234577009"/>
      <w:r>
        <w:t>10.1.</w:t>
      </w:r>
      <w:r>
        <w:t xml:space="preserve"> Параметры расчёта</w:t>
      </w:r>
      <w:bookmarkEnd w:id="27"/>
    </w:p>
    <w:p w14:paraId="1407CA9F" w14:textId="77777777" w:rsidR="0050533E" w:rsidRDefault="00253321">
      <w:pPr>
        <w:pStyle w:val="ListParagraph"/>
        <w:numPr>
          <w:ilvl w:val="0"/>
          <w:numId w:val="2"/>
        </w:numPr>
        <w:spacing w:after="80"/>
      </w:pPr>
      <w:r>
        <w:t>Resolution — разрешение сигнала (SD, HD 1080p25/i50, HD 1080p50, UHD 4K).</w:t>
      </w:r>
    </w:p>
    <w:p w14:paraId="1407CAA0" w14:textId="77777777" w:rsidR="0050533E" w:rsidRDefault="00253321">
      <w:pPr>
        <w:pStyle w:val="ListParagraph"/>
        <w:numPr>
          <w:ilvl w:val="0"/>
          <w:numId w:val="2"/>
        </w:numPr>
        <w:spacing w:after="80"/>
      </w:pPr>
      <w:r>
        <w:t>Codec — H.264 или H.265 (H.265 иначе меняет нагрузку на CPU/GPU).</w:t>
      </w:r>
    </w:p>
    <w:p w14:paraId="1407CAA1" w14:textId="77777777" w:rsidR="0050533E" w:rsidRDefault="00253321">
      <w:pPr>
        <w:pStyle w:val="ListParagraph"/>
        <w:numPr>
          <w:ilvl w:val="0"/>
          <w:numId w:val="2"/>
        </w:numPr>
        <w:spacing w:after="80"/>
      </w:pPr>
      <w:r>
        <w:t>Bitrate per channel — битрейт на канал в Мбит/с.</w:t>
      </w:r>
    </w:p>
    <w:p w14:paraId="1407CAA2" w14:textId="77777777" w:rsidR="0050533E" w:rsidRDefault="00253321">
      <w:pPr>
        <w:pStyle w:val="ListParagraph"/>
        <w:numPr>
          <w:ilvl w:val="0"/>
          <w:numId w:val="2"/>
        </w:numPr>
        <w:spacing w:after="80"/>
      </w:pPr>
      <w:r>
        <w:t>Number of channels — общее число каналов мониторинга.</w:t>
      </w:r>
    </w:p>
    <w:p w14:paraId="1407CAA3" w14:textId="77777777" w:rsidR="0050533E" w:rsidRDefault="00253321">
      <w:pPr>
        <w:pStyle w:val="ListParagraph"/>
        <w:numPr>
          <w:ilvl w:val="0"/>
          <w:numId w:val="2"/>
        </w:numPr>
        <w:spacing w:after="80"/>
      </w:pPr>
      <w:r>
        <w:t>Analysis type — режим анализа: только QoS (без декодирования), QoS+QoE по референсным кадрам, полное декодирование.</w:t>
      </w:r>
    </w:p>
    <w:p w14:paraId="1407CAA4" w14:textId="77777777" w:rsidR="0050533E" w:rsidRDefault="00253321">
      <w:pPr>
        <w:pStyle w:val="ListParagraph"/>
        <w:numPr>
          <w:ilvl w:val="0"/>
          <w:numId w:val="2"/>
        </w:numPr>
        <w:spacing w:after="80"/>
      </w:pPr>
      <w:r>
        <w:t>Decoding method — способ декодирования при полном анализе: GPU (Blackwell / A4000) или</w:t>
      </w:r>
      <w:r>
        <w:t xml:space="preserve"> CPU.</w:t>
      </w:r>
    </w:p>
    <w:p w14:paraId="1407CAA5" w14:textId="77777777" w:rsidR="0050533E" w:rsidRDefault="00253321">
      <w:pPr>
        <w:pStyle w:val="ListParagraph"/>
        <w:numPr>
          <w:ilvl w:val="0"/>
          <w:numId w:val="2"/>
        </w:numPr>
        <w:spacing w:after="80"/>
      </w:pPr>
      <w:r>
        <w:t>Include mosaic display / Include recording — дополнительные флаги нагрузки (мозаика на CPU, запись/транскодирование).</w:t>
      </w:r>
    </w:p>
    <w:p w14:paraId="1407CAA6" w14:textId="77777777" w:rsidR="0050533E" w:rsidRDefault="00253321">
      <w:pPr>
        <w:pStyle w:val="Heading2"/>
      </w:pPr>
      <w:bookmarkStart w:id="28" w:name="_Toc234577010"/>
      <w:r>
        <w:t>10.2. Стратегия при нехватке одного сервера</w:t>
      </w:r>
      <w:bookmarkEnd w:id="28"/>
    </w:p>
    <w:p w14:paraId="1407CAA7" w14:textId="77777777" w:rsidR="0050533E" w:rsidRDefault="00253321">
      <w:pPr>
        <w:spacing w:after="160"/>
      </w:pPr>
      <w:r>
        <w:t>Если для указанного числа каналов недостаточно одного сервера, выпадающий список «When o</w:t>
      </w:r>
      <w:r>
        <w:t>ne server isn't enough» позволяет выбрать стратегию: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50533E" w14:paraId="1407CAA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CFCFCF"/>
              <w:left w:val="single" w:sz="2" w:space="0" w:color="CFCFCF"/>
              <w:bottom w:val="single" w:sz="2" w:space="0" w:color="CFCFCF"/>
              <w:right w:val="single" w:sz="2" w:space="0" w:color="CFCFCF"/>
            </w:tcBorders>
            <w:shd w:val="clear" w:color="auto" w:fill="1D4E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7CAA8" w14:textId="77777777" w:rsidR="0050533E" w:rsidRDefault="00253321">
            <w:r>
              <w:rPr>
                <w:b/>
                <w:bCs/>
                <w:color w:val="FFFFFF"/>
              </w:rPr>
              <w:t>Стратегия</w:t>
            </w:r>
          </w:p>
        </w:tc>
        <w:tc>
          <w:tcPr>
            <w:tcW w:w="6360" w:type="dxa"/>
            <w:tcBorders>
              <w:top w:val="single" w:sz="2" w:space="0" w:color="CFCFCF"/>
              <w:left w:val="single" w:sz="2" w:space="0" w:color="CFCFCF"/>
              <w:bottom w:val="single" w:sz="2" w:space="0" w:color="CFCFCF"/>
              <w:right w:val="single" w:sz="2" w:space="0" w:color="CFCFCF"/>
            </w:tcBorders>
            <w:shd w:val="clear" w:color="auto" w:fill="1D4E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7CAA9" w14:textId="77777777" w:rsidR="0050533E" w:rsidRDefault="00253321">
            <w:r>
              <w:rPr>
                <w:b/>
                <w:bCs/>
                <w:color w:val="FFFFFF"/>
              </w:rPr>
              <w:t>Описание</w:t>
            </w:r>
          </w:p>
        </w:tc>
      </w:tr>
      <w:tr w:rsidR="0050533E" w14:paraId="1407CAA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CFCFCF"/>
              <w:left w:val="single" w:sz="2" w:space="0" w:color="CFCFCF"/>
              <w:bottom w:val="single" w:sz="2" w:space="0" w:color="CFCFCF"/>
              <w:right w:val="single" w:sz="2" w:space="0" w:color="CFCFC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7CAAB" w14:textId="77777777" w:rsidR="0050533E" w:rsidRDefault="00253321">
            <w:r>
              <w:t>Scale up — fewer, more powerful servers</w:t>
            </w:r>
          </w:p>
        </w:tc>
        <w:tc>
          <w:tcPr>
            <w:tcW w:w="6360" w:type="dxa"/>
            <w:tcBorders>
              <w:top w:val="single" w:sz="2" w:space="0" w:color="CFCFCF"/>
              <w:left w:val="single" w:sz="2" w:space="0" w:color="CFCFCF"/>
              <w:bottom w:val="single" w:sz="2" w:space="0" w:color="CFCFCF"/>
              <w:right w:val="single" w:sz="2" w:space="0" w:color="CFCFC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7CAAC" w14:textId="77777777" w:rsidR="0050533E" w:rsidRDefault="00253321">
            <w:r>
              <w:t>Меньше серверов, каждый максимально «нагружен» (больше CPU/GPU на сервер, в пределах возможностей реальной материнской платы из каталога).</w:t>
            </w:r>
          </w:p>
        </w:tc>
      </w:tr>
      <w:tr w:rsidR="0050533E" w14:paraId="1407CAB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CFCFCF"/>
              <w:left w:val="single" w:sz="2" w:space="0" w:color="CFCFCF"/>
              <w:bottom w:val="single" w:sz="2" w:space="0" w:color="CFCFCF"/>
              <w:right w:val="single" w:sz="2" w:space="0" w:color="CFCFC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7CAAE" w14:textId="77777777" w:rsidR="0050533E" w:rsidRDefault="00253321">
            <w:r>
              <w:t>Scale out — more servers, smaller each</w:t>
            </w:r>
          </w:p>
        </w:tc>
        <w:tc>
          <w:tcPr>
            <w:tcW w:w="6360" w:type="dxa"/>
            <w:tcBorders>
              <w:top w:val="single" w:sz="2" w:space="0" w:color="CFCFCF"/>
              <w:left w:val="single" w:sz="2" w:space="0" w:color="CFCFCF"/>
              <w:bottom w:val="single" w:sz="2" w:space="0" w:color="CFCFCF"/>
              <w:right w:val="single" w:sz="2" w:space="0" w:color="CFCFC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7CAAF" w14:textId="77777777" w:rsidR="0050533E" w:rsidRDefault="00253321">
            <w:r>
              <w:t>Больше серверов меньшей мощности каждый — по одному CPU/GPU на сервер.</w:t>
            </w:r>
          </w:p>
        </w:tc>
      </w:tr>
    </w:tbl>
    <w:p w14:paraId="1407CAB1" w14:textId="77777777" w:rsidR="0050533E" w:rsidRDefault="0050533E">
      <w:pPr>
        <w:spacing w:after="160"/>
      </w:pPr>
    </w:p>
    <w:p w14:paraId="1407CAB2" w14:textId="77777777" w:rsidR="0050533E" w:rsidRDefault="00253321">
      <w:pPr>
        <w:pStyle w:val="Heading2"/>
      </w:pPr>
      <w:bookmarkStart w:id="29" w:name="_Toc234577011"/>
      <w:r>
        <w:t>10.3. Результат расчёта</w:t>
      </w:r>
      <w:bookmarkEnd w:id="29"/>
    </w:p>
    <w:p w14:paraId="1407CAB3" w14:textId="77777777" w:rsidR="0050533E" w:rsidRDefault="00253321">
      <w:pPr>
        <w:spacing w:after="160"/>
      </w:pPr>
      <w:r>
        <w:t>Калькулятор показывает рекомендованные CPU, RAM, GPU и материнскую плату (в расчёте на один сервер, если серверов нескол</w:t>
      </w:r>
      <w:r>
        <w:t>ько — конфигурация одинакова для всех) и подробности сценария: требуемую пропускную способность сети, используемые данные тестов, предупреждения (например, если в каталоге нет подходящей материнской платы под нужное число CPU/GPU).</w:t>
      </w:r>
    </w:p>
    <w:p w14:paraId="1407CAB4" w14:textId="77777777" w:rsidR="0050533E" w:rsidRDefault="00253321">
      <w:pPr>
        <w:spacing w:after="160"/>
      </w:pPr>
      <w:r>
        <w:t>Кнопка «Import to Config</w:t>
      </w:r>
      <w:r>
        <w:t>urator» создаёт нужное количество карточек серверов во вкладке Configurator с уже подобранными компонентами — конфигурацию можно донастроить вручную.</w:t>
      </w:r>
    </w:p>
    <w:p w14:paraId="1407CAB5" w14:textId="77777777" w:rsidR="0050533E" w:rsidRDefault="00253321">
      <w:pPr>
        <w:pStyle w:val="Heading2"/>
      </w:pPr>
      <w:bookmarkStart w:id="30" w:name="_Toc234577012"/>
      <w:r>
        <w:t>10.4. Как это связано с Component Catalog</w:t>
      </w:r>
      <w:bookmarkEnd w:id="30"/>
    </w:p>
    <w:p w14:paraId="1407CAB6" w14:textId="77777777" w:rsidR="0050533E" w:rsidRDefault="00253321">
      <w:pPr>
        <w:pBdr>
          <w:left w:val="single" w:sz="24" w:space="8" w:color="2E75B6"/>
        </w:pBdr>
        <w:shd w:val="clear" w:color="auto" w:fill="EAF2FB"/>
        <w:spacing w:before="120" w:after="200"/>
      </w:pPr>
      <w:r>
        <w:rPr>
          <w:color w:val="1F4E78"/>
        </w:rPr>
        <w:t>Server Calculator подбирает CPU, RAM, GPU и материнские платы на</w:t>
      </w:r>
      <w:r>
        <w:rPr>
          <w:color w:val="1F4E78"/>
        </w:rPr>
        <w:t>прямую из тех же данных, что и вкладка Component Catalog — отдельного справочника у калькулятора нет. Это означает, что при добавлении новых компонентов в каталог они автоматически становятся доступны калькулятору без каких-либо дополнительных действий.</w:t>
      </w:r>
    </w:p>
    <w:p w14:paraId="1407CAB7" w14:textId="77777777" w:rsidR="0050533E" w:rsidRDefault="00253321">
      <w:pPr>
        <w:spacing w:after="160"/>
      </w:pPr>
      <w:r>
        <w:t>Ва</w:t>
      </w:r>
      <w:r>
        <w:t>жные условия корректной работы автоподбора:</w:t>
      </w:r>
    </w:p>
    <w:p w14:paraId="1407CAB8" w14:textId="77777777" w:rsidR="0050533E" w:rsidRDefault="00253321">
      <w:pPr>
        <w:pStyle w:val="ListParagraph"/>
        <w:numPr>
          <w:ilvl w:val="0"/>
          <w:numId w:val="2"/>
        </w:numPr>
        <w:spacing w:after="80"/>
      </w:pPr>
      <w:r>
        <w:t>Для CPU обязательно должно быть заполнено число каналов памяти (mem_channels) — иначе количество модулей RAM будет считаться по умолчанию (8), что может быть неверно для новых моделей процессоров.</w:t>
      </w:r>
    </w:p>
    <w:p w14:paraId="1407CAB9" w14:textId="77777777" w:rsidR="0050533E" w:rsidRDefault="00253321">
      <w:pPr>
        <w:pStyle w:val="ListParagraph"/>
        <w:numPr>
          <w:ilvl w:val="0"/>
          <w:numId w:val="2"/>
        </w:numPr>
        <w:spacing w:after="80"/>
      </w:pPr>
      <w:r>
        <w:t>Название CPU до</w:t>
      </w:r>
      <w:r>
        <w:t>лжно содержать количество ядер в формате «NNC-» (например, «32C-64T»), иначе калькулятор не сможет определить число ядер из названия.</w:t>
      </w:r>
    </w:p>
    <w:p w14:paraId="1407CABA" w14:textId="77777777" w:rsidR="0050533E" w:rsidRDefault="00253321">
      <w:pPr>
        <w:pStyle w:val="ListParagraph"/>
        <w:numPr>
          <w:ilvl w:val="0"/>
          <w:numId w:val="2"/>
        </w:numPr>
        <w:spacing w:after="80"/>
      </w:pPr>
      <w:r>
        <w:t>Для материнских плат обязательно должны быть заполнены Socket, число сокетов CPU, число слотов RAM и число слотов PCIe x16 — иначе калькулятор не сможет подобрать подходящую плату и выдаст предупреждение «нет подходящей платы в каталоге».</w:t>
      </w:r>
    </w:p>
    <w:p w14:paraId="1407CABB" w14:textId="77777777" w:rsidR="0050533E" w:rsidRDefault="00253321">
      <w:pPr>
        <w:pStyle w:val="ListParagraph"/>
        <w:numPr>
          <w:ilvl w:val="0"/>
          <w:numId w:val="2"/>
        </w:numPr>
        <w:spacing w:after="80"/>
      </w:pPr>
      <w:r>
        <w:t>Для GPU нужно наз</w:t>
      </w:r>
      <w:r>
        <w:t>вание, содержащее «Blackwell» или «A4000» (в зависимости от того, какую модель нужно предлагать по умолчанию), и заполненное число занимаемых физических слотов.</w:t>
      </w:r>
    </w:p>
    <w:p w14:paraId="1407CABC" w14:textId="77777777" w:rsidR="0050533E" w:rsidRDefault="00253321">
      <w:pPr>
        <w:pBdr>
          <w:left w:val="single" w:sz="24" w:space="8" w:color="D97706"/>
        </w:pBdr>
        <w:shd w:val="clear" w:color="auto" w:fill="FFF7E6"/>
        <w:spacing w:before="120" w:after="200"/>
      </w:pPr>
      <w:r>
        <w:rPr>
          <w:b/>
          <w:bCs/>
          <w:color w:val="8A5A00"/>
        </w:rPr>
        <w:t>⚠</w:t>
      </w:r>
      <w:r>
        <w:rPr>
          <w:b/>
          <w:bCs/>
          <w:color w:val="8A5A00"/>
        </w:rPr>
        <w:t xml:space="preserve"> Если новый компонент добавлен с неполными характеристиками, калькулятор не выдаст ошибку — он просто может подобрать не самый подходящий вариант или показать предупреждение. Всегда проверяйте результат вручную, особенно на новых или редко используемых ко</w:t>
      </w:r>
      <w:r>
        <w:rPr>
          <w:b/>
          <w:bCs/>
          <w:color w:val="8A5A00"/>
        </w:rPr>
        <w:t>мпонентах.</w:t>
      </w:r>
    </w:p>
    <w:p w14:paraId="1407CABD" w14:textId="77777777" w:rsidR="0050533E" w:rsidRDefault="00253321">
      <w:pPr>
        <w:pStyle w:val="Heading1"/>
      </w:pPr>
      <w:bookmarkStart w:id="31" w:name="_Toc234577013"/>
      <w:r>
        <w:t>11. Вкладка Pricelist</w:t>
      </w:r>
      <w:bookmarkEnd w:id="31"/>
    </w:p>
    <w:p w14:paraId="1407CABE" w14:textId="77777777" w:rsidR="0050533E" w:rsidRDefault="00253321">
      <w:pPr>
        <w:spacing w:after="160"/>
      </w:pPr>
      <w:r>
        <w:t>Справочник продуктов, лицензий и их позиций с ценами, который используется при формировании квотации (раздел Licenses на вкладке Quotation).</w:t>
      </w:r>
    </w:p>
    <w:p w14:paraId="1407CABF" w14:textId="77777777" w:rsidR="0050533E" w:rsidRDefault="00253321">
      <w:pPr>
        <w:pStyle w:val="ListParagraph"/>
        <w:numPr>
          <w:ilvl w:val="0"/>
          <w:numId w:val="2"/>
        </w:numPr>
        <w:spacing w:after="80"/>
      </w:pPr>
      <w:r>
        <w:t>Слева — список групп продуктов (с логотипом, описанием и коротким названием — sect</w:t>
      </w:r>
      <w:r>
        <w:t>ion_label).</w:t>
      </w:r>
    </w:p>
    <w:p w14:paraId="1407CAC0" w14:textId="77777777" w:rsidR="0050533E" w:rsidRDefault="00253321">
      <w:pPr>
        <w:pStyle w:val="ListParagraph"/>
        <w:numPr>
          <w:ilvl w:val="0"/>
          <w:numId w:val="2"/>
        </w:numPr>
        <w:spacing w:after="80"/>
      </w:pPr>
      <w:r>
        <w:t>Справа — построчный список позиций (код, описание, цена, статус).</w:t>
      </w:r>
    </w:p>
    <w:p w14:paraId="1407CAC1" w14:textId="77777777" w:rsidR="0050533E" w:rsidRDefault="00253321">
      <w:pPr>
        <w:pStyle w:val="ListParagraph"/>
        <w:numPr>
          <w:ilvl w:val="0"/>
          <w:numId w:val="2"/>
        </w:numPr>
        <w:spacing w:after="80"/>
      </w:pPr>
      <w:r>
        <w:t>Можно загрузить обновлённый прайслист целиком файлом («Upload new pricelist»), а также загрузить/удалить логотип продукта и отредактировать описание/заголовок секции для отображе</w:t>
      </w:r>
      <w:r>
        <w:t>ния в Excel-экспорте.</w:t>
      </w:r>
    </w:p>
    <w:p w14:paraId="1407CAC2" w14:textId="77777777" w:rsidR="0050533E" w:rsidRDefault="00253321">
      <w:pPr>
        <w:pStyle w:val="Heading1"/>
      </w:pPr>
      <w:bookmarkStart w:id="32" w:name="_Toc234577014"/>
      <w:r>
        <w:t>12. Частые вопросы</w:t>
      </w:r>
      <w:bookmarkEnd w:id="32"/>
    </w:p>
    <w:p w14:paraId="1407CAC3" w14:textId="77777777" w:rsidR="0050533E" w:rsidRDefault="00253321">
      <w:pPr>
        <w:pStyle w:val="Heading3"/>
      </w:pPr>
      <w:bookmarkStart w:id="33" w:name="_Toc234577015"/>
      <w:r>
        <w:t>Не открывается http://localhost:5000</w:t>
      </w:r>
      <w:bookmarkEnd w:id="33"/>
    </w:p>
    <w:p w14:paraId="1407CAC4" w14:textId="77777777" w:rsidR="0050533E" w:rsidRDefault="00253321">
      <w:pPr>
        <w:spacing w:after="160"/>
      </w:pPr>
      <w:r>
        <w:t>Убедитесь, что консольное окно start.bat всё ещё открыто и не показывает ошибку. Проверьте, что порт 5000 не занят другим приложением.</w:t>
      </w:r>
    </w:p>
    <w:p w14:paraId="1407CAC5" w14:textId="77777777" w:rsidR="0050533E" w:rsidRDefault="00253321">
      <w:pPr>
        <w:pStyle w:val="Heading3"/>
      </w:pPr>
      <w:bookmarkStart w:id="34" w:name="_Toc234577016"/>
      <w:r>
        <w:t xml:space="preserve">После правки файлов в data/ вручную ничего </w:t>
      </w:r>
      <w:r>
        <w:t>не изменилось в интерфейсе</w:t>
      </w:r>
      <w:bookmarkEnd w:id="34"/>
    </w:p>
    <w:p w14:paraId="1407CAC6" w14:textId="77777777" w:rsidR="0050533E" w:rsidRDefault="00253321">
      <w:pPr>
        <w:spacing w:after="160"/>
      </w:pPr>
      <w:r>
        <w:t>Нажмите «Reload data» в правом верхнем углу или обновите страницу браузера (F5).</w:t>
      </w:r>
    </w:p>
    <w:p w14:paraId="1407CAC7" w14:textId="77777777" w:rsidR="0050533E" w:rsidRDefault="00253321">
      <w:pPr>
        <w:pStyle w:val="Heading3"/>
      </w:pPr>
      <w:bookmarkStart w:id="35" w:name="_Toc234577017"/>
      <w:r>
        <w:t>Изменения в Component Catalog не сразу видны в Server Calculator</w:t>
      </w:r>
      <w:bookmarkEnd w:id="35"/>
    </w:p>
    <w:p w14:paraId="1407CAC8" w14:textId="77777777" w:rsidR="0050533E" w:rsidRDefault="00253321">
      <w:pPr>
        <w:spacing w:after="160"/>
      </w:pPr>
      <w:r>
        <w:t>Каталог обновляется в интерфейсе автоматически сразу после сохранения изменения в C</w:t>
      </w:r>
      <w:r>
        <w:t>omponent Catalog. Если результат выглядит устаревшим — обновите страницу браузера.</w:t>
      </w:r>
    </w:p>
    <w:p w14:paraId="1407CAC9" w14:textId="77777777" w:rsidR="0050533E" w:rsidRDefault="00253321">
      <w:pPr>
        <w:pStyle w:val="Heading3"/>
      </w:pPr>
      <w:bookmarkStart w:id="36" w:name="_Toc234577018"/>
      <w:r>
        <w:t>Можно ли безопасно тестировать кнопки Pipedrive/Jira?</w:t>
      </w:r>
      <w:bookmarkEnd w:id="36"/>
    </w:p>
    <w:p w14:paraId="1407CACA" w14:textId="77777777" w:rsidR="0050533E" w:rsidRDefault="00253321">
      <w:pPr>
        <w:pBdr>
          <w:left w:val="single" w:sz="24" w:space="8" w:color="D97706"/>
        </w:pBdr>
        <w:shd w:val="clear" w:color="auto" w:fill="FFF7E6"/>
        <w:spacing w:before="120" w:after="200"/>
      </w:pPr>
      <w:r>
        <w:rPr>
          <w:b/>
          <w:bCs/>
          <w:color w:val="8A5A00"/>
        </w:rPr>
        <w:t>⚠</w:t>
      </w:r>
      <w:r>
        <w:rPr>
          <w:b/>
          <w:bCs/>
          <w:color w:val="8A5A00"/>
        </w:rPr>
        <w:t xml:space="preserve"> Нет — кнопки «Update Deal Value» и «Create Jira Task» обращаются к реальным рабочим системам, если в config.json указ</w:t>
      </w:r>
      <w:r>
        <w:rPr>
          <w:b/>
          <w:bCs/>
          <w:color w:val="8A5A00"/>
        </w:rPr>
        <w:t>ан действующий токен. Не нажимайте их «для проверки» на реальных сделках/задачах.</w:t>
      </w:r>
    </w:p>
    <w:p w14:paraId="1407CACB" w14:textId="77777777" w:rsidR="0050533E" w:rsidRDefault="00253321">
      <w:r>
        <w:br w:type="page"/>
      </w:r>
    </w:p>
    <w:p w14:paraId="1407CACC" w14:textId="77777777" w:rsidR="0050533E" w:rsidRDefault="00253321">
      <w:pPr>
        <w:pStyle w:val="Heading1"/>
      </w:pPr>
      <w:bookmarkStart w:id="37" w:name="_Toc234577019"/>
      <w:r>
        <w:t>13. Итоговое напоминание</w:t>
      </w:r>
      <w:bookmarkEnd w:id="37"/>
    </w:p>
    <w:p w14:paraId="1407CACD" w14:textId="77777777" w:rsidR="0050533E" w:rsidRDefault="00253321">
      <w:pPr>
        <w:pBdr>
          <w:left w:val="single" w:sz="24" w:space="8" w:color="D97706"/>
        </w:pBdr>
        <w:shd w:val="clear" w:color="auto" w:fill="FFF7E6"/>
        <w:spacing w:before="120" w:after="200"/>
      </w:pPr>
      <w:r>
        <w:rPr>
          <w:b/>
          <w:bCs/>
          <w:color w:val="8A5A00"/>
        </w:rPr>
        <w:t>⚠</w:t>
      </w:r>
      <w:r>
        <w:rPr>
          <w:b/>
          <w:bCs/>
          <w:color w:val="8A5A00"/>
        </w:rPr>
        <w:t xml:space="preserve"> Инструмент находится в разработке. Функциональность может меняться от версии к версии, а вкладка Server Calculator в особенности остаётся экспери</w:t>
      </w:r>
      <w:r>
        <w:rPr>
          <w:b/>
          <w:bCs/>
          <w:color w:val="8A5A00"/>
        </w:rPr>
        <w:t>ментальной: она даёт ориентировочные рекомендации на основе внутренних тестов и текущего состояния каталога компонентов, но не заменяет проверку инженером перед отправкой клиенту.</w:t>
      </w:r>
    </w:p>
    <w:sectPr w:rsidR="0050533E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E0438B" w14:textId="77777777" w:rsidR="00253321" w:rsidRDefault="00253321">
      <w:r>
        <w:separator/>
      </w:r>
    </w:p>
  </w:endnote>
  <w:endnote w:type="continuationSeparator" w:id="0">
    <w:p w14:paraId="19DD1611" w14:textId="77777777" w:rsidR="00253321" w:rsidRDefault="002533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07CACF" w14:textId="2AC4BCBD" w:rsidR="0050533E" w:rsidRDefault="00253321">
    <w:pPr>
      <w:jc w:val="center"/>
    </w:pPr>
    <w:r>
      <w:rPr>
        <w:color w:val="999999"/>
        <w:sz w:val="18"/>
        <w:szCs w:val="18"/>
      </w:rPr>
      <w:t xml:space="preserve">Стр.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 w:rsidR="006244AA">
      <w:rPr>
        <w:noProof/>
        <w:color w:val="999999"/>
        <w:sz w:val="18"/>
        <w:szCs w:val="18"/>
      </w:rPr>
      <w:t>1</w:t>
    </w:r>
    <w:r>
      <w:rPr>
        <w:color w:val="999999"/>
        <w:sz w:val="18"/>
        <w:szCs w:val="18"/>
      </w:rPr>
      <w:fldChar w:fldCharType="end"/>
    </w:r>
    <w:r>
      <w:rPr>
        <w:color w:val="999999"/>
        <w:sz w:val="18"/>
        <w:szCs w:val="18"/>
      </w:rPr>
      <w:t xml:space="preserve"> из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NUMPAGES</w:instrText>
    </w:r>
    <w:r>
      <w:rPr>
        <w:color w:val="999999"/>
        <w:sz w:val="18"/>
        <w:szCs w:val="18"/>
      </w:rPr>
      <w:fldChar w:fldCharType="separate"/>
    </w:r>
    <w:r w:rsidR="006244AA">
      <w:rPr>
        <w:noProof/>
        <w:color w:val="999999"/>
        <w:sz w:val="18"/>
        <w:szCs w:val="18"/>
      </w:rPr>
      <w:t>2</w:t>
    </w:r>
    <w:r>
      <w:rPr>
        <w:color w:val="99999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634DDB" w14:textId="77777777" w:rsidR="00253321" w:rsidRDefault="00253321">
      <w:r>
        <w:separator/>
      </w:r>
    </w:p>
  </w:footnote>
  <w:footnote w:type="continuationSeparator" w:id="0">
    <w:p w14:paraId="3476164D" w14:textId="77777777" w:rsidR="00253321" w:rsidRDefault="002533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07CACE" w14:textId="77777777" w:rsidR="0050533E" w:rsidRDefault="00253321">
    <w:pPr>
      <w:jc w:val="right"/>
    </w:pPr>
    <w:r>
      <w:rPr>
        <w:color w:val="999999"/>
        <w:sz w:val="16"/>
        <w:szCs w:val="16"/>
      </w:rPr>
      <w:t>Stream Labs Quotation Tool — Инструкция пользователя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DB3B42"/>
    <w:multiLevelType w:val="hybridMultilevel"/>
    <w:tmpl w:val="46EA0B74"/>
    <w:lvl w:ilvl="0" w:tplc="D146123C">
      <w:start w:val="1"/>
      <w:numFmt w:val="bullet"/>
      <w:lvlText w:val="●"/>
      <w:lvlJc w:val="left"/>
      <w:pPr>
        <w:ind w:left="720" w:hanging="360"/>
      </w:pPr>
    </w:lvl>
    <w:lvl w:ilvl="1" w:tplc="D9A65CC4">
      <w:start w:val="1"/>
      <w:numFmt w:val="bullet"/>
      <w:lvlText w:val="○"/>
      <w:lvlJc w:val="left"/>
      <w:pPr>
        <w:ind w:left="1440" w:hanging="360"/>
      </w:pPr>
    </w:lvl>
    <w:lvl w:ilvl="2" w:tplc="53F43596">
      <w:start w:val="1"/>
      <w:numFmt w:val="bullet"/>
      <w:lvlText w:val="■"/>
      <w:lvlJc w:val="left"/>
      <w:pPr>
        <w:ind w:left="2160" w:hanging="360"/>
      </w:pPr>
    </w:lvl>
    <w:lvl w:ilvl="3" w:tplc="4D0E68FA">
      <w:start w:val="1"/>
      <w:numFmt w:val="bullet"/>
      <w:lvlText w:val="●"/>
      <w:lvlJc w:val="left"/>
      <w:pPr>
        <w:ind w:left="2880" w:hanging="360"/>
      </w:pPr>
    </w:lvl>
    <w:lvl w:ilvl="4" w:tplc="B9D0DE72">
      <w:start w:val="1"/>
      <w:numFmt w:val="bullet"/>
      <w:lvlText w:val="○"/>
      <w:lvlJc w:val="left"/>
      <w:pPr>
        <w:ind w:left="3600" w:hanging="360"/>
      </w:pPr>
    </w:lvl>
    <w:lvl w:ilvl="5" w:tplc="4B601328">
      <w:start w:val="1"/>
      <w:numFmt w:val="bullet"/>
      <w:lvlText w:val="■"/>
      <w:lvlJc w:val="left"/>
      <w:pPr>
        <w:ind w:left="4320" w:hanging="360"/>
      </w:pPr>
    </w:lvl>
    <w:lvl w:ilvl="6" w:tplc="4C40848E">
      <w:start w:val="1"/>
      <w:numFmt w:val="bullet"/>
      <w:lvlText w:val="●"/>
      <w:lvlJc w:val="left"/>
      <w:pPr>
        <w:ind w:left="5040" w:hanging="360"/>
      </w:pPr>
    </w:lvl>
    <w:lvl w:ilvl="7" w:tplc="BEF07CE2">
      <w:start w:val="1"/>
      <w:numFmt w:val="bullet"/>
      <w:lvlText w:val="●"/>
      <w:lvlJc w:val="left"/>
      <w:pPr>
        <w:ind w:left="5760" w:hanging="360"/>
      </w:pPr>
    </w:lvl>
    <w:lvl w:ilvl="8" w:tplc="685C09C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81529F7"/>
    <w:multiLevelType w:val="hybridMultilevel"/>
    <w:tmpl w:val="61240968"/>
    <w:lvl w:ilvl="0" w:tplc="19F2D502">
      <w:start w:val="1"/>
      <w:numFmt w:val="bullet"/>
      <w:lvlText w:val="•"/>
      <w:lvlJc w:val="left"/>
      <w:pPr>
        <w:ind w:left="720" w:hanging="360"/>
      </w:pPr>
    </w:lvl>
    <w:lvl w:ilvl="1" w:tplc="5792DDA4">
      <w:start w:val="1"/>
      <w:numFmt w:val="bullet"/>
      <w:lvlText w:val="◦"/>
      <w:lvlJc w:val="left"/>
      <w:pPr>
        <w:ind w:left="1160" w:hanging="360"/>
      </w:pPr>
    </w:lvl>
    <w:lvl w:ilvl="2" w:tplc="7D34D370">
      <w:numFmt w:val="decimal"/>
      <w:lvlText w:val=""/>
      <w:lvlJc w:val="left"/>
    </w:lvl>
    <w:lvl w:ilvl="3" w:tplc="12BE580C">
      <w:numFmt w:val="decimal"/>
      <w:lvlText w:val=""/>
      <w:lvlJc w:val="left"/>
    </w:lvl>
    <w:lvl w:ilvl="4" w:tplc="38B84538">
      <w:numFmt w:val="decimal"/>
      <w:lvlText w:val=""/>
      <w:lvlJc w:val="left"/>
    </w:lvl>
    <w:lvl w:ilvl="5" w:tplc="E24E537A">
      <w:numFmt w:val="decimal"/>
      <w:lvlText w:val=""/>
      <w:lvlJc w:val="left"/>
    </w:lvl>
    <w:lvl w:ilvl="6" w:tplc="ECD09C76">
      <w:numFmt w:val="decimal"/>
      <w:lvlText w:val=""/>
      <w:lvlJc w:val="left"/>
    </w:lvl>
    <w:lvl w:ilvl="7" w:tplc="F9B2DC52">
      <w:numFmt w:val="decimal"/>
      <w:lvlText w:val=""/>
      <w:lvlJc w:val="left"/>
    </w:lvl>
    <w:lvl w:ilvl="8" w:tplc="C5284D40">
      <w:numFmt w:val="decimal"/>
      <w:lvlText w:val=""/>
      <w:lvlJc w:val="left"/>
    </w:lvl>
  </w:abstractNum>
  <w:abstractNum w:abstractNumId="2" w15:restartNumberingAfterBreak="0">
    <w:nsid w:val="70360804"/>
    <w:multiLevelType w:val="hybridMultilevel"/>
    <w:tmpl w:val="588C6EF4"/>
    <w:lvl w:ilvl="0" w:tplc="0542F7B2">
      <w:start w:val="1"/>
      <w:numFmt w:val="decimal"/>
      <w:lvlText w:val="%1."/>
      <w:lvlJc w:val="left"/>
      <w:pPr>
        <w:ind w:left="720" w:hanging="360"/>
      </w:pPr>
    </w:lvl>
    <w:lvl w:ilvl="1" w:tplc="F540311C">
      <w:numFmt w:val="decimal"/>
      <w:lvlText w:val=""/>
      <w:lvlJc w:val="left"/>
    </w:lvl>
    <w:lvl w:ilvl="2" w:tplc="84B6BE6A">
      <w:numFmt w:val="decimal"/>
      <w:lvlText w:val=""/>
      <w:lvlJc w:val="left"/>
    </w:lvl>
    <w:lvl w:ilvl="3" w:tplc="6636B32A">
      <w:numFmt w:val="decimal"/>
      <w:lvlText w:val=""/>
      <w:lvlJc w:val="left"/>
    </w:lvl>
    <w:lvl w:ilvl="4" w:tplc="06D67BC2">
      <w:numFmt w:val="decimal"/>
      <w:lvlText w:val=""/>
      <w:lvlJc w:val="left"/>
    </w:lvl>
    <w:lvl w:ilvl="5" w:tplc="3824296A">
      <w:numFmt w:val="decimal"/>
      <w:lvlText w:val=""/>
      <w:lvlJc w:val="left"/>
    </w:lvl>
    <w:lvl w:ilvl="6" w:tplc="4BAA31CA">
      <w:numFmt w:val="decimal"/>
      <w:lvlText w:val=""/>
      <w:lvlJc w:val="left"/>
    </w:lvl>
    <w:lvl w:ilvl="7" w:tplc="7D42F236">
      <w:numFmt w:val="decimal"/>
      <w:lvlText w:val=""/>
      <w:lvlJc w:val="left"/>
    </w:lvl>
    <w:lvl w:ilvl="8" w:tplc="BF12CAF4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533E"/>
    <w:rsid w:val="00253321"/>
    <w:rsid w:val="0050533E"/>
    <w:rsid w:val="006244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07C9F4"/>
  <w15:docId w15:val="{5F9A5091-C759-4924-9864-AC96644E7F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1D4ED8"/>
      <w:sz w:val="34"/>
      <w:szCs w:val="34"/>
    </w:rPr>
  </w:style>
  <w:style w:type="paragraph" w:styleId="Heading2">
    <w:name w:val="heading 2"/>
    <w:uiPriority w:val="9"/>
    <w:unhideWhenUsed/>
    <w:qFormat/>
    <w:pPr>
      <w:spacing w:before="280" w:after="140"/>
      <w:outlineLvl w:val="1"/>
    </w:pPr>
    <w:rPr>
      <w:b/>
      <w:bCs/>
      <w:color w:val="1E3A8A"/>
      <w:sz w:val="27"/>
      <w:szCs w:val="27"/>
    </w:rPr>
  </w:style>
  <w:style w:type="paragraph" w:styleId="Heading3">
    <w:name w:val="heading 3"/>
    <w:uiPriority w:val="9"/>
    <w:unhideWhenUsed/>
    <w:qFormat/>
    <w:pPr>
      <w:spacing w:before="200" w:after="100"/>
      <w:outlineLvl w:val="2"/>
    </w:pPr>
    <w:rPr>
      <w:b/>
      <w:bCs/>
      <w:color w:val="334155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6244A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6244AA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6244AA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3083</Words>
  <Characters>17576</Characters>
  <Application>Microsoft Office Word</Application>
  <DocSecurity>0</DocSecurity>
  <Lines>146</Lines>
  <Paragraphs>41</Paragraphs>
  <ScaleCrop>false</ScaleCrop>
  <Company/>
  <LinksUpToDate>false</LinksUpToDate>
  <CharactersWithSpaces>20618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Alexey Zaikovski</cp:lastModifiedBy>
  <cp:revision>2</cp:revision>
  <dcterms:created xsi:type="dcterms:W3CDTF">2026-07-10T08:53:00Z</dcterms:created>
  <dcterms:modified xsi:type="dcterms:W3CDTF">2026-07-10T08:56:00Z</dcterms:modified>
</cp:coreProperties>
</file>