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rPr>
          <w:i/>
          <w:szCs w:val="28"/>
          <w:u w:val="single"/>
        </w:rPr>
      </w:pPr>
      <w:r>
        <w:rPr>
          <w:szCs w:val="28"/>
        </w:rPr>
        <w:t xml:space="preserve">4. Содержание пояснительной записки (перечень подлежащих разработке вопросов):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математических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технических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е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экологичност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экологичность</w:t>
            </w:r>
            <w:proofErr w:type="spellEnd"/>
            <w:r w:rsidRPr="000713B9">
              <w:t xml:space="preserve"> объекта проектирования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rPr>
          <w:sz w:val="20"/>
          <w:szCs w:val="20"/>
        </w:rPr>
      </w:pPr>
    </w:p>
    <w:p w:rsidR="00325D41" w:rsidRPr="00413CC4" w:rsidRDefault="008820EF" w:rsidP="00325D41">
      <w:pPr>
        <w:spacing w:line="360" w:lineRule="auto"/>
        <w:ind w:right="708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 w:rsidR="00325D41"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bookmarkStart w:id="3" w:name="_Toc417380427"/>
      <w:bookmarkStart w:id="4" w:name="_Toc417541364"/>
      <w:bookmarkStart w:id="5" w:name="_Toc419717935"/>
      <w:bookmarkStart w:id="6" w:name="_Toc419812384"/>
      <w:r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7" w:name="_Toc417326851"/>
      <w:bookmarkStart w:id="8" w:name="_Toc417326990"/>
      <w:bookmarkStart w:id="9" w:name="_Toc417380428"/>
      <w:bookmarkStart w:id="10" w:name="_Toc417541365"/>
      <w:bookmarkStart w:id="11" w:name="_Toc419717936"/>
      <w:bookmarkStart w:id="12" w:name="_Toc419812385"/>
      <w:r>
        <w:lastRenderedPageBreak/>
        <w:t>СОДЕРЖАНИЕ</w:t>
      </w:r>
      <w:bookmarkEnd w:id="7"/>
      <w:bookmarkEnd w:id="8"/>
      <w:bookmarkEnd w:id="9"/>
      <w:bookmarkEnd w:id="10"/>
      <w:bookmarkEnd w:id="11"/>
      <w:bookmarkEnd w:id="12"/>
    </w:p>
    <w:p w:rsidR="00287312" w:rsidRDefault="00287312">
      <w:pPr>
        <w:pStyle w:val="11"/>
        <w:tabs>
          <w:tab w:val="right" w:leader="dot" w:pos="9486"/>
        </w:tabs>
      </w:pPr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87312">
        <w:instrText xml:space="preserve"> TOC \o "1-3" \h \z \u </w:instrText>
      </w:r>
      <w:r>
        <w:fldChar w:fldCharType="separate"/>
      </w:r>
      <w:hyperlink w:anchor="_Toc419812386" w:history="1">
        <w:r w:rsidR="005F7CB4" w:rsidRPr="003F7BB4">
          <w:rPr>
            <w:rStyle w:val="ab"/>
            <w:noProof/>
          </w:rPr>
          <w:t>ПЕРЕЧЕНЬ ИСПОЛЬЗУЕМЫХ УСЛОВНЫХ ОБОЗНАЧЕНИЙ, СОКРАЩЕНИЙ И ТЕРМИНОВ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7" w:history="1">
        <w:r w:rsidR="005F7CB4" w:rsidRPr="003F7BB4">
          <w:rPr>
            <w:rStyle w:val="ab"/>
            <w:noProof/>
          </w:rPr>
          <w:t>ВВЕДЕНИЕ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8" w:history="1">
        <w:r w:rsidR="005F7CB4" w:rsidRPr="003F7BB4">
          <w:rPr>
            <w:rStyle w:val="ab"/>
            <w:noProof/>
            <w:lang w:val="en-US"/>
          </w:rPr>
          <w:t>1.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ЗАДАНИЕ НА СОЗДАНИЕ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89" w:history="1">
        <w:r w:rsidR="005F7CB4" w:rsidRPr="003F7BB4">
          <w:rPr>
            <w:rStyle w:val="ab"/>
            <w:noProof/>
          </w:rPr>
          <w:t>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Назначение и цели создания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0" w:history="1">
        <w:r w:rsidR="005F7CB4" w:rsidRPr="003F7BB4">
          <w:rPr>
            <w:rStyle w:val="ab"/>
            <w:noProof/>
          </w:rPr>
          <w:t>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Характеристика объекта автоматизации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1" w:history="1">
        <w:r w:rsidR="005F7CB4" w:rsidRPr="003F7BB4">
          <w:rPr>
            <w:rStyle w:val="ab"/>
            <w:noProof/>
            <w:lang w:val="en-US"/>
          </w:rPr>
          <w:t>1.2.1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Общее описание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2" w:history="1">
        <w:r w:rsidR="005F7CB4" w:rsidRPr="003F7BB4">
          <w:rPr>
            <w:rStyle w:val="ab"/>
            <w:noProof/>
            <w:lang w:val="en-US"/>
          </w:rPr>
          <w:t>1.2.2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Структура и принципы функционирования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3" w:history="1">
        <w:r w:rsidR="005F7CB4" w:rsidRPr="003F7BB4">
          <w:rPr>
            <w:rStyle w:val="ab"/>
            <w:noProof/>
          </w:rPr>
          <w:t>1.2.3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Существующая информационная система и ее недостатки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4" w:history="1">
        <w:r w:rsidR="005F7CB4" w:rsidRPr="003F7BB4">
          <w:rPr>
            <w:rStyle w:val="ab"/>
            <w:noProof/>
          </w:rPr>
          <w:t>1.2.4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аналогичных разработок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5" w:history="1">
        <w:r w:rsidR="005F7CB4" w:rsidRPr="003F7BB4">
          <w:rPr>
            <w:rStyle w:val="ab"/>
            <w:noProof/>
          </w:rPr>
          <w:t>1.2.5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Актуальность проводимой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6" w:history="1">
        <w:r w:rsidR="005F7CB4" w:rsidRPr="003F7BB4">
          <w:rPr>
            <w:rStyle w:val="ab"/>
            <w:noProof/>
          </w:rPr>
          <w:t>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Общие требования к системе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7" w:history="1">
        <w:r w:rsidR="005F7CB4" w:rsidRPr="003F7BB4">
          <w:rPr>
            <w:rStyle w:val="ab"/>
            <w:noProof/>
          </w:rPr>
          <w:t>1.3.1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структуре и функционированию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8" w:history="1">
        <w:r w:rsidR="005F7CB4" w:rsidRPr="003F7BB4">
          <w:rPr>
            <w:rStyle w:val="ab"/>
            <w:noProof/>
          </w:rPr>
          <w:t>1.3.2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Дополнительные требования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399" w:history="1">
        <w:r w:rsidR="005F7CB4" w:rsidRPr="003F7BB4">
          <w:rPr>
            <w:rStyle w:val="ab"/>
            <w:noProof/>
          </w:rPr>
          <w:t>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функциям, выполняемым системой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0" w:history="1">
        <w:r w:rsidR="005F7CB4" w:rsidRPr="003F7BB4">
          <w:rPr>
            <w:rStyle w:val="ab"/>
            <w:noProof/>
          </w:rPr>
          <w:t>1.4.1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Сбор информации для интеграции по каждому из </w:t>
        </w:r>
        <w:r w:rsidR="005F7CB4" w:rsidRPr="003F7BB4">
          <w:rPr>
            <w:rStyle w:val="ab"/>
            <w:noProof/>
            <w:lang w:val="en-US"/>
          </w:rPr>
          <w:t>API</w:t>
        </w:r>
        <w:r w:rsidR="005F7CB4" w:rsidRPr="003F7BB4">
          <w:rPr>
            <w:rStyle w:val="ab"/>
            <w:noProof/>
          </w:rPr>
          <w:t>-методов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1" w:history="1">
        <w:r w:rsidR="005F7CB4" w:rsidRPr="003F7BB4">
          <w:rPr>
            <w:rStyle w:val="ab"/>
            <w:noProof/>
          </w:rPr>
          <w:t>1.4.2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Функция привязки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2" w:history="1">
        <w:r w:rsidR="005F7CB4" w:rsidRPr="003F7BB4">
          <w:rPr>
            <w:rStyle w:val="ab"/>
            <w:noProof/>
          </w:rPr>
          <w:t>1.4.3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Первая поставка данных организацией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3" w:history="1">
        <w:r w:rsidR="005F7CB4" w:rsidRPr="003F7BB4">
          <w:rPr>
            <w:rStyle w:val="ab"/>
            <w:noProof/>
          </w:rPr>
          <w:t>1.4.4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списка интеграционных запросов на поставку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4" w:history="1">
        <w:r w:rsidR="005F7CB4" w:rsidRPr="003F7BB4">
          <w:rPr>
            <w:rStyle w:val="ab"/>
            <w:noProof/>
          </w:rPr>
          <w:t>1.4.5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ссылок на файлы документов организации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5" w:history="1">
        <w:r w:rsidR="005F7CB4" w:rsidRPr="003F7BB4">
          <w:rPr>
            <w:rStyle w:val="ab"/>
            <w:noProof/>
          </w:rPr>
          <w:t>1.4.6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Очередь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6" w:history="1">
        <w:r w:rsidR="005F7CB4" w:rsidRPr="003F7BB4">
          <w:rPr>
            <w:rStyle w:val="ab"/>
            <w:noProof/>
          </w:rPr>
          <w:t>1.4.7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Отображение списка запросов к ИС «Реформа ЖКХ»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7" w:history="1">
        <w:r w:rsidR="005F7CB4" w:rsidRPr="003F7BB4">
          <w:rPr>
            <w:rStyle w:val="ab"/>
            <w:noProof/>
          </w:rPr>
          <w:t>1.4.8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отображения истории выполнения запросов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8" w:history="1">
        <w:r w:rsidR="005F7CB4" w:rsidRPr="003F7BB4">
          <w:rPr>
            <w:rStyle w:val="ab"/>
            <w:noProof/>
          </w:rPr>
          <w:t>1.4.9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Формирование статистики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09" w:history="1">
        <w:r w:rsidR="005F7CB4" w:rsidRPr="003F7BB4">
          <w:rPr>
            <w:rStyle w:val="ab"/>
            <w:noProof/>
          </w:rPr>
          <w:t>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видам обеспечения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0" w:history="1">
        <w:r w:rsidR="005F7CB4" w:rsidRPr="003F7BB4">
          <w:rPr>
            <w:rStyle w:val="ab"/>
            <w:noProof/>
          </w:rPr>
          <w:t>1.5.1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математическому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1" w:history="1">
        <w:r w:rsidR="005F7CB4" w:rsidRPr="003F7BB4">
          <w:rPr>
            <w:rStyle w:val="ab"/>
            <w:noProof/>
          </w:rPr>
          <w:t>1.5.2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информационному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5F7CB4">
      <w:pPr>
        <w:pStyle w:val="31"/>
        <w:tabs>
          <w:tab w:val="left" w:pos="1540"/>
          <w:tab w:val="right" w:leader="dot" w:pos="9486"/>
        </w:tabs>
        <w:rPr>
          <w:rStyle w:val="ab"/>
          <w:noProof/>
        </w:rPr>
      </w:pPr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2" w:history="1">
        <w:r w:rsidR="005F7CB4" w:rsidRPr="003F7BB4">
          <w:rPr>
            <w:rStyle w:val="ab"/>
            <w:noProof/>
          </w:rPr>
          <w:t>1.5.3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программному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3" w:history="1">
        <w:r w:rsidR="005F7CB4" w:rsidRPr="003F7BB4">
          <w:rPr>
            <w:rStyle w:val="ab"/>
            <w:noProof/>
          </w:rPr>
          <w:t>1.5.4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Требования к техническому обеспечению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4" w:history="1">
        <w:r w:rsidR="005F7CB4" w:rsidRPr="003F7BB4">
          <w:rPr>
            <w:rStyle w:val="ab"/>
            <w:noProof/>
          </w:rPr>
          <w:t>2.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МОДЕЛЬ ДАННЫХ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5" w:history="1">
        <w:r w:rsidR="005F7CB4" w:rsidRPr="003F7BB4">
          <w:rPr>
            <w:rStyle w:val="ab"/>
            <w:noProof/>
            <w:lang w:val="en-US"/>
          </w:rPr>
          <w:t>2.1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Стандарт функционального моделирования </w:t>
        </w:r>
        <w:r w:rsidR="005F7CB4" w:rsidRPr="003F7BB4">
          <w:rPr>
            <w:rStyle w:val="ab"/>
            <w:noProof/>
            <w:lang w:val="en-US"/>
          </w:rPr>
          <w:t>IDEF0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6" w:history="1">
        <w:r w:rsidR="005F7CB4" w:rsidRPr="003F7BB4">
          <w:rPr>
            <w:rStyle w:val="ab"/>
            <w:noProof/>
          </w:rPr>
          <w:t>2.2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  <w:lang w:val="en-US"/>
          </w:rPr>
          <w:t>IDEF0</w:t>
        </w:r>
        <w:r w:rsidR="005F7CB4" w:rsidRPr="003F7BB4">
          <w:rPr>
            <w:rStyle w:val="ab"/>
            <w:noProof/>
          </w:rPr>
          <w:t>-модель приложения интеграции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7" w:history="1">
        <w:r w:rsidR="005F7CB4" w:rsidRPr="003F7BB4">
          <w:rPr>
            <w:rStyle w:val="ab"/>
            <w:noProof/>
          </w:rPr>
          <w:t>3.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ИНФОРМАЦИОННОЕ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8" w:history="1">
        <w:r w:rsidR="005F7CB4" w:rsidRPr="003F7BB4">
          <w:rPr>
            <w:rStyle w:val="ab"/>
            <w:noProof/>
          </w:rPr>
          <w:t>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технологий управления данными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19" w:history="1">
        <w:r w:rsidR="005F7CB4" w:rsidRPr="003F7BB4">
          <w:rPr>
            <w:rStyle w:val="ab"/>
            <w:noProof/>
          </w:rPr>
          <w:t>3.1.1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Выбор СУБД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0" w:history="1">
        <w:r w:rsidR="005F7CB4" w:rsidRPr="003F7BB4">
          <w:rPr>
            <w:rStyle w:val="ab"/>
            <w:noProof/>
          </w:rPr>
          <w:t>3.1.2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Утилиты и инструменты проектирования базы данных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1" w:history="1">
        <w:r w:rsidR="005F7CB4" w:rsidRPr="003F7BB4">
          <w:rPr>
            <w:rStyle w:val="ab"/>
            <w:noProof/>
          </w:rPr>
          <w:t>3.1.3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Технологии </w:t>
        </w:r>
        <w:r w:rsidR="005F7CB4" w:rsidRPr="003F7BB4">
          <w:rPr>
            <w:rStyle w:val="ab"/>
            <w:noProof/>
            <w:lang w:val="en-US"/>
          </w:rPr>
          <w:t>ORM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2" w:history="1">
        <w:r w:rsidR="005F7CB4" w:rsidRPr="003F7BB4">
          <w:rPr>
            <w:rStyle w:val="ab"/>
            <w:noProof/>
            <w:lang w:val="en-US"/>
          </w:rPr>
          <w:t>3.1.4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Сравнение</w:t>
        </w:r>
        <w:r w:rsidR="005F7CB4" w:rsidRPr="003F7BB4">
          <w:rPr>
            <w:rStyle w:val="ab"/>
            <w:noProof/>
            <w:lang w:val="en-US"/>
          </w:rPr>
          <w:t xml:space="preserve"> ORM </w:t>
        </w:r>
        <w:r w:rsidR="005F7CB4" w:rsidRPr="003F7BB4">
          <w:rPr>
            <w:rStyle w:val="ab"/>
            <w:noProof/>
          </w:rPr>
          <w:t>технологий</w:t>
        </w:r>
        <w:r w:rsidR="005F7CB4" w:rsidRPr="003F7BB4">
          <w:rPr>
            <w:rStyle w:val="ab"/>
            <w:noProof/>
            <w:lang w:val="en-US"/>
          </w:rPr>
          <w:t xml:space="preserve"> LINQ to SQL </w:t>
        </w:r>
        <w:r w:rsidR="005F7CB4" w:rsidRPr="003F7BB4">
          <w:rPr>
            <w:rStyle w:val="ab"/>
            <w:noProof/>
          </w:rPr>
          <w:t>и</w:t>
        </w:r>
        <w:r w:rsidR="005F7CB4" w:rsidRPr="003F7BB4">
          <w:rPr>
            <w:rStyle w:val="ab"/>
            <w:noProof/>
            <w:lang w:val="en-US"/>
          </w:rPr>
          <w:t xml:space="preserve">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3" w:history="1">
        <w:r w:rsidR="005F7CB4" w:rsidRPr="003F7BB4">
          <w:rPr>
            <w:rStyle w:val="ab"/>
            <w:noProof/>
          </w:rPr>
          <w:t>3.1.5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 xml:space="preserve">Особенности применения </w:t>
        </w:r>
        <w:r w:rsidR="005F7CB4" w:rsidRPr="003F7BB4">
          <w:rPr>
            <w:rStyle w:val="ab"/>
            <w:noProof/>
            <w:lang w:val="en-US"/>
          </w:rPr>
          <w:t>ORM Entity Framework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4" w:history="1">
        <w:r w:rsidR="005F7CB4" w:rsidRPr="003F7BB4">
          <w:rPr>
            <w:rStyle w:val="ab"/>
            <w:noProof/>
          </w:rPr>
          <w:t>4.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МАТЕМАТИЧЕСКОЕ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5" w:history="1">
        <w:r w:rsidR="005F7CB4" w:rsidRPr="003F7BB4">
          <w:rPr>
            <w:rStyle w:val="ab"/>
            <w:noProof/>
          </w:rPr>
          <w:t>5.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ПРОГРАММНОЕ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6" w:history="1">
        <w:r w:rsidR="005F7CB4" w:rsidRPr="003F7BB4">
          <w:rPr>
            <w:rStyle w:val="ab"/>
            <w:noProof/>
          </w:rPr>
          <w:t>6.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ТЕХНИЧЕСКОЕ ОБЕСПЕЧЕНИЕ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7" w:history="1">
        <w:r w:rsidR="005F7CB4" w:rsidRPr="003F7BB4">
          <w:rPr>
            <w:rStyle w:val="ab"/>
            <w:noProof/>
          </w:rPr>
          <w:t>7.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ТЕСТИРОВАНИЕ СИСТЕМЫ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8" w:history="1">
        <w:r w:rsidR="005F7CB4" w:rsidRPr="003F7BB4">
          <w:rPr>
            <w:rStyle w:val="ab"/>
            <w:noProof/>
          </w:rPr>
          <w:t>8.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ЭКОНОМИЧЕСКИЙ РАЗДЕЛ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29" w:history="1">
        <w:r w:rsidR="005F7CB4" w:rsidRPr="003F7BB4">
          <w:rPr>
            <w:rStyle w:val="ab"/>
            <w:noProof/>
          </w:rPr>
          <w:t>8.1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показателя трудоемкости для разработанного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0" w:history="1">
        <w:r w:rsidR="005F7CB4" w:rsidRPr="003F7BB4">
          <w:rPr>
            <w:rStyle w:val="ab"/>
            <w:noProof/>
          </w:rPr>
          <w:t>8.2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материальные ресурсы и сырье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1" w:history="1">
        <w:r w:rsidR="005F7CB4" w:rsidRPr="003F7BB4">
          <w:rPr>
            <w:rStyle w:val="ab"/>
            <w:noProof/>
          </w:rPr>
          <w:t>8.3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затрат на оплату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2" w:history="1">
        <w:r w:rsidR="005F7CB4" w:rsidRPr="003F7BB4">
          <w:rPr>
            <w:rStyle w:val="ab"/>
            <w:noProof/>
          </w:rPr>
          <w:t>8.4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отчислений в социальные фонды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3" w:history="1">
        <w:r w:rsidR="005F7CB4" w:rsidRPr="003F7BB4">
          <w:rPr>
            <w:rStyle w:val="ab"/>
            <w:noProof/>
            <w:lang w:val="en-US"/>
          </w:rPr>
          <w:t>8.5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амортизации оборудования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4" w:history="1">
        <w:r w:rsidR="005F7CB4" w:rsidRPr="003F7BB4">
          <w:rPr>
            <w:rStyle w:val="ab"/>
            <w:noProof/>
          </w:rPr>
          <w:t>8.6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себестоимости разработки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5" w:history="1">
        <w:r w:rsidR="005F7CB4" w:rsidRPr="003F7BB4">
          <w:rPr>
            <w:rStyle w:val="ab"/>
            <w:noProof/>
          </w:rPr>
          <w:t>8.7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плановой прибыли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6" w:history="1">
        <w:r w:rsidR="005F7CB4" w:rsidRPr="003F7BB4">
          <w:rPr>
            <w:rStyle w:val="ab"/>
            <w:noProof/>
          </w:rPr>
          <w:t>8.8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основных технико-экономических показателей и эффективности использования программного продукта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left" w:pos="56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7" w:history="1">
        <w:r w:rsidR="005F7CB4" w:rsidRPr="003F7BB4">
          <w:rPr>
            <w:rStyle w:val="ab"/>
            <w:noProof/>
          </w:rPr>
          <w:t>9.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БЕЗОПАСНОСТЬ И ЭКОЛОГИЧНОСТЬ ПРОЕКТА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8" w:history="1">
        <w:r w:rsidR="005F7CB4" w:rsidRPr="003F7BB4">
          <w:rPr>
            <w:rStyle w:val="ab"/>
            <w:noProof/>
          </w:rPr>
          <w:t>9.1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Исходные данные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39" w:history="1">
        <w:r w:rsidR="005F7CB4" w:rsidRPr="003F7BB4">
          <w:rPr>
            <w:rStyle w:val="ab"/>
            <w:noProof/>
          </w:rPr>
          <w:t>9.2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Перечень нормативных документов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0" w:history="1">
        <w:r w:rsidR="005F7CB4" w:rsidRPr="003F7BB4">
          <w:rPr>
            <w:rStyle w:val="ab"/>
            <w:noProof/>
          </w:rPr>
          <w:t>9.3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потенциальных опасностей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1" w:history="1">
        <w:r w:rsidR="005F7CB4" w:rsidRPr="003F7BB4">
          <w:rPr>
            <w:rStyle w:val="ab"/>
            <w:noProof/>
          </w:rPr>
          <w:t>9.3.1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вредных и опасных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2" w:history="1">
        <w:r w:rsidR="005F7CB4" w:rsidRPr="003F7BB4">
          <w:rPr>
            <w:rStyle w:val="ab"/>
            <w:noProof/>
          </w:rPr>
          <w:t>9.3.2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воздействия на окружающую среду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3" w:history="1">
        <w:r w:rsidR="005F7CB4" w:rsidRPr="003F7BB4">
          <w:rPr>
            <w:rStyle w:val="ab"/>
            <w:noProof/>
          </w:rPr>
          <w:t>9.3.3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Анализ возможных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4" w:history="1">
        <w:r w:rsidR="005F7CB4" w:rsidRPr="003F7BB4">
          <w:rPr>
            <w:rStyle w:val="ab"/>
            <w:noProof/>
          </w:rPr>
          <w:t>9.4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5" w:history="1">
        <w:r w:rsidR="005F7CB4" w:rsidRPr="003F7BB4">
          <w:rPr>
            <w:rStyle w:val="ab"/>
            <w:noProof/>
          </w:rPr>
          <w:t>9.4.1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обеспечению комфортных условий труда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6" w:history="1">
        <w:r w:rsidR="005F7CB4" w:rsidRPr="003F7BB4">
          <w:rPr>
            <w:rStyle w:val="ab"/>
            <w:noProof/>
          </w:rPr>
          <w:t>9.4.2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опасных и вредных производственных факторов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7" w:history="1">
        <w:r w:rsidR="005F7CB4" w:rsidRPr="003F7BB4">
          <w:rPr>
            <w:rStyle w:val="ab"/>
            <w:noProof/>
          </w:rPr>
          <w:t>9.5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охране окружающей среды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8" w:history="1">
        <w:r w:rsidR="005F7CB4" w:rsidRPr="003F7BB4">
          <w:rPr>
            <w:rStyle w:val="ab"/>
            <w:noProof/>
          </w:rPr>
          <w:t>9.6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Мероприятия по защите от чрезвычайных ситуаций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49" w:history="1">
        <w:r w:rsidR="005F7CB4" w:rsidRPr="003F7BB4">
          <w:rPr>
            <w:rStyle w:val="ab"/>
            <w:noProof/>
          </w:rPr>
          <w:t>9.7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Расчетная часть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0" w:history="1">
        <w:r w:rsidR="005F7CB4" w:rsidRPr="003F7BB4">
          <w:rPr>
            <w:rStyle w:val="ab"/>
            <w:noProof/>
          </w:rPr>
          <w:t>9.7.1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уровня шума на рабочем месте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31"/>
        <w:tabs>
          <w:tab w:val="left" w:pos="15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1" w:history="1">
        <w:r w:rsidR="005F7CB4" w:rsidRPr="003F7BB4">
          <w:rPr>
            <w:rStyle w:val="ab"/>
            <w:noProof/>
          </w:rPr>
          <w:t>9.7.2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Расчет величины освещенности рабочего пространства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21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2" w:history="1">
        <w:r w:rsidR="005F7CB4" w:rsidRPr="003F7BB4">
          <w:rPr>
            <w:rStyle w:val="ab"/>
            <w:noProof/>
          </w:rPr>
          <w:t>9.8</w:t>
        </w:r>
        <w:r w:rsidR="005F7C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F7CB4" w:rsidRPr="003F7BB4">
          <w:rPr>
            <w:rStyle w:val="ab"/>
            <w:noProof/>
          </w:rPr>
          <w:t>Оценка эффективности принятых решений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5F7CB4" w:rsidRDefault="008820EF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812453" w:history="1">
        <w:r w:rsidR="005F7CB4" w:rsidRPr="003F7BB4">
          <w:rPr>
            <w:rStyle w:val="ab"/>
            <w:noProof/>
          </w:rPr>
          <w:t>ЗАКЛЮЧЕНИЕ</w:t>
        </w:r>
        <w:r w:rsidR="005F7CB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7CB4">
          <w:rPr>
            <w:noProof/>
            <w:webHidden/>
          </w:rPr>
          <w:instrText xml:space="preserve"> PAGEREF _Toc419812453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7CB4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87312" w:rsidRDefault="008820EF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E472EC" w:rsidRDefault="00E472EC" w:rsidP="00E472EC">
      <w:pPr>
        <w:pStyle w:val="1"/>
      </w:pPr>
      <w:bookmarkStart w:id="13" w:name="_Toc419812386"/>
      <w:r w:rsidRPr="00E472EC">
        <w:lastRenderedPageBreak/>
        <w:t>ПЕРЕЧЕНЬ ИСПОЛЬЗУЕМЫХ УСЛОВНЫХ ОБОЗНАЧЕНИЙ, СОКРАЩЕНИЙ И ТЕРМИНОВ</w:t>
      </w:r>
      <w:bookmarkEnd w:id="13"/>
    </w:p>
    <w:p w:rsidR="00C51055" w:rsidRDefault="00C51055" w:rsidP="00C51055"/>
    <w:p w:rsidR="00C51055" w:rsidRDefault="00C51055" w:rsidP="00AB7728">
      <w:pPr>
        <w:spacing w:line="360" w:lineRule="auto"/>
      </w:pPr>
      <w:r>
        <w:t>ИС – информационная система</w:t>
      </w:r>
    </w:p>
    <w:p w:rsidR="002652AA" w:rsidRDefault="002652AA" w:rsidP="00AB7728">
      <w:pPr>
        <w:spacing w:line="360" w:lineRule="auto"/>
      </w:pPr>
      <w:r>
        <w:t>АИС – автоматизированная информационная система</w:t>
      </w:r>
    </w:p>
    <w:p w:rsidR="00554AEC" w:rsidRDefault="00554AEC" w:rsidP="00AB7728">
      <w:pPr>
        <w:spacing w:line="360" w:lineRule="auto"/>
      </w:pPr>
      <w:r>
        <w:t>ЖКХ – жилищно-коммунальное хозяйство</w:t>
      </w:r>
    </w:p>
    <w:p w:rsidR="00A542A2" w:rsidRDefault="00A542A2" w:rsidP="00AB7728">
      <w:pPr>
        <w:spacing w:line="360" w:lineRule="auto"/>
      </w:pPr>
      <w:r>
        <w:t>Реформа – «Реформа ЖКХ»</w:t>
      </w:r>
    </w:p>
    <w:p w:rsidR="004E7463" w:rsidRDefault="004E7463" w:rsidP="00AB7728">
      <w:pPr>
        <w:spacing w:line="360" w:lineRule="auto"/>
      </w:pPr>
      <w:r>
        <w:t>ПО – программное обеспечение</w:t>
      </w:r>
    </w:p>
    <w:p w:rsidR="00274863" w:rsidRDefault="00274863" w:rsidP="00AB7728">
      <w:pPr>
        <w:spacing w:line="360" w:lineRule="auto"/>
      </w:pPr>
      <w:r>
        <w:t>УК – управляющая компания</w:t>
      </w:r>
    </w:p>
    <w:p w:rsidR="003E56FE" w:rsidRPr="005F7CB4" w:rsidRDefault="00B32CA2" w:rsidP="00AB7728">
      <w:pPr>
        <w:spacing w:line="360" w:lineRule="auto"/>
      </w:pPr>
      <w:r>
        <w:t>ОУ – объектовый учет</w:t>
      </w:r>
    </w:p>
    <w:p w:rsidR="004D4050" w:rsidRDefault="003E56FE" w:rsidP="00AB7728">
      <w:pPr>
        <w:spacing w:line="360" w:lineRule="auto"/>
      </w:pPr>
      <w:r>
        <w:t>СУРБД – система управления реляционными базами данных</w:t>
      </w:r>
    </w:p>
    <w:p w:rsidR="00B32CA2" w:rsidRPr="0099011C" w:rsidRDefault="004D4050" w:rsidP="00AB7728">
      <w:pPr>
        <w:spacing w:line="360" w:lineRule="auto"/>
        <w:rPr>
          <w:lang w:val="en-US"/>
        </w:rPr>
      </w:pPr>
      <w:r>
        <w:rPr>
          <w:lang w:val="en-US"/>
        </w:rPr>
        <w:t>ORM – object relational mapping</w:t>
      </w:r>
      <w:r w:rsidR="00B32CA2" w:rsidRPr="0099011C">
        <w:rPr>
          <w:lang w:val="en-US"/>
        </w:rPr>
        <w:t xml:space="preserve"> </w:t>
      </w:r>
    </w:p>
    <w:p w:rsidR="001E1C92" w:rsidRPr="0099011C" w:rsidRDefault="001E1C92" w:rsidP="00AB7728">
      <w:pPr>
        <w:spacing w:line="360" w:lineRule="auto"/>
        <w:rPr>
          <w:lang w:val="en-US"/>
        </w:rPr>
      </w:pPr>
      <w:r>
        <w:rPr>
          <w:lang w:val="en-US"/>
        </w:rPr>
        <w:t xml:space="preserve">ID - </w:t>
      </w:r>
      <w:r>
        <w:t>идент</w:t>
      </w:r>
      <w:r w:rsidR="002652AA">
        <w:t>и</w:t>
      </w:r>
      <w:r>
        <w:t>фикатор</w:t>
      </w:r>
    </w:p>
    <w:p w:rsidR="00C51055" w:rsidRPr="0099011C" w:rsidRDefault="00C51055" w:rsidP="00C51055">
      <w:pPr>
        <w:rPr>
          <w:lang w:val="en-US"/>
        </w:rPr>
      </w:pPr>
    </w:p>
    <w:p w:rsidR="00E472EC" w:rsidRPr="0099011C" w:rsidRDefault="00E472EC">
      <w:pPr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 w:rsidRPr="0099011C">
        <w:rPr>
          <w:lang w:val="en-US"/>
        </w:rPr>
        <w:br w:type="page"/>
      </w:r>
    </w:p>
    <w:p w:rsidR="00287312" w:rsidRDefault="00287312" w:rsidP="00287312">
      <w:pPr>
        <w:pStyle w:val="1"/>
      </w:pPr>
      <w:bookmarkStart w:id="14" w:name="_Toc419812387"/>
      <w:r>
        <w:lastRenderedPageBreak/>
        <w:t>ВВЕДЕНИЕ</w:t>
      </w:r>
      <w:bookmarkEnd w:id="14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  <w:rPr>
          <w:lang w:val="en-US"/>
        </w:rPr>
      </w:pPr>
      <w:bookmarkStart w:id="15" w:name="_Toc417326852"/>
      <w:bookmarkStart w:id="16" w:name="_Toc419812388"/>
      <w:r>
        <w:lastRenderedPageBreak/>
        <w:t>ТЕХНИЧЕСКОЕ ЗАДАНИЕ НА СОЗДАНИЕ СИСТЕМЫ</w:t>
      </w:r>
      <w:bookmarkEnd w:id="15"/>
      <w:bookmarkEnd w:id="16"/>
    </w:p>
    <w:p w:rsidR="005C2874" w:rsidRDefault="008645E5" w:rsidP="005C2874">
      <w:pPr>
        <w:pStyle w:val="2"/>
        <w:numPr>
          <w:ilvl w:val="1"/>
          <w:numId w:val="1"/>
        </w:numPr>
      </w:pPr>
      <w:r>
        <w:t xml:space="preserve"> </w:t>
      </w:r>
      <w:bookmarkStart w:id="17" w:name="_Toc419812389"/>
      <w:r w:rsidR="005C2874">
        <w:t>Назначение и цели создания системы</w:t>
      </w:r>
      <w:bookmarkEnd w:id="17"/>
    </w:p>
    <w:p w:rsidR="005C2874" w:rsidRDefault="005907FD" w:rsidP="009D29CF">
      <w:pPr>
        <w:pStyle w:val="af4"/>
      </w:pPr>
      <w:r>
        <w:t xml:space="preserve">Основным назначением разработки дипломного проекта является </w:t>
      </w:r>
      <w:r w:rsidR="00F93417">
        <w:t>обеспечение</w:t>
      </w:r>
      <w:r>
        <w:t xml:space="preserve"> обмена данными между </w:t>
      </w:r>
      <w:r w:rsidR="00F93417">
        <w:t>федеральн</w:t>
      </w:r>
      <w:r w:rsidR="00E529BD">
        <w:t xml:space="preserve">ым порталом </w:t>
      </w:r>
      <w:r>
        <w:t xml:space="preserve">«Реформа ЖКХ» и </w:t>
      </w:r>
      <w:r w:rsidR="00F93417">
        <w:t xml:space="preserve">региональной </w:t>
      </w:r>
      <w:r w:rsidR="00E529BD">
        <w:t>информационной системой</w:t>
      </w:r>
      <w:r w:rsidR="00F93417">
        <w:t xml:space="preserve"> </w:t>
      </w:r>
      <w:r w:rsidR="00E529BD">
        <w:t>АИС: Объектовый учет</w:t>
      </w:r>
      <w:r>
        <w:t>.</w:t>
      </w:r>
      <w:r w:rsidR="005C2874" w:rsidRPr="005907FD">
        <w:t xml:space="preserve"> </w:t>
      </w:r>
    </w:p>
    <w:p w:rsidR="00F93417" w:rsidRDefault="00F93417" w:rsidP="009D29CF">
      <w:pPr>
        <w:pStyle w:val="af4"/>
      </w:pPr>
      <w:r>
        <w:t>Целями создания программного продукта являются:</w:t>
      </w:r>
    </w:p>
    <w:p w:rsidR="00F93417" w:rsidRDefault="00F93417" w:rsidP="003236B4">
      <w:pPr>
        <w:pStyle w:val="af4"/>
        <w:numPr>
          <w:ilvl w:val="0"/>
          <w:numId w:val="10"/>
        </w:numPr>
      </w:pPr>
      <w:r>
        <w:t xml:space="preserve">автоматизация процесса загрузки данных управляющими компаниями на </w:t>
      </w:r>
      <w:r w:rsidR="00424C18">
        <w:t>сайт портала</w:t>
      </w:r>
      <w:r>
        <w:t xml:space="preserve"> «Реформа ЖКХ»</w:t>
      </w:r>
      <w:r w:rsidRPr="00F93417">
        <w:t>;</w:t>
      </w:r>
    </w:p>
    <w:p w:rsidR="00F93417" w:rsidRPr="00FA4CD8" w:rsidRDefault="00F93417" w:rsidP="003236B4">
      <w:pPr>
        <w:pStyle w:val="af4"/>
        <w:numPr>
          <w:ilvl w:val="0"/>
          <w:numId w:val="10"/>
        </w:numPr>
      </w:pPr>
      <w:r>
        <w:t xml:space="preserve">создание универсального </w:t>
      </w:r>
      <w:r w:rsidR="00554AEC">
        <w:t xml:space="preserve">подхода к проблеме решения </w:t>
      </w:r>
      <w:r>
        <w:t>интеграции, котор</w:t>
      </w:r>
      <w:r w:rsidR="00554AEC">
        <w:t>ый</w:t>
      </w:r>
      <w:r>
        <w:t xml:space="preserve"> позволит </w:t>
      </w:r>
      <w:r w:rsidR="008F770E">
        <w:t xml:space="preserve">не только </w:t>
      </w:r>
      <w:r>
        <w:t>обеспечивать обмен данными</w:t>
      </w:r>
      <w:r w:rsidR="008F770E">
        <w:t xml:space="preserve"> с системой «Реформа ЖКХ», но и может быть </w:t>
      </w:r>
      <w:proofErr w:type="spellStart"/>
      <w:r w:rsidR="00431F5E">
        <w:t>пере</w:t>
      </w:r>
      <w:r w:rsidR="008F770E">
        <w:t>использован</w:t>
      </w:r>
      <w:proofErr w:type="spellEnd"/>
      <w:r w:rsidR="008F770E">
        <w:t xml:space="preserve"> при </w:t>
      </w:r>
      <w:r w:rsidR="00431F5E">
        <w:t xml:space="preserve">налаживании </w:t>
      </w:r>
      <w:r w:rsidR="008F770E">
        <w:t>взаимодействи</w:t>
      </w:r>
      <w:r w:rsidR="00431F5E">
        <w:t>я</w:t>
      </w:r>
      <w:r w:rsidR="008F770E">
        <w:t xml:space="preserve"> с другими </w:t>
      </w:r>
      <w:r w:rsidR="00554AEC">
        <w:t>ИС</w:t>
      </w:r>
      <w:r w:rsidR="00FA4CD8" w:rsidRPr="00FA4CD8">
        <w:t>.</w:t>
      </w:r>
    </w:p>
    <w:p w:rsidR="00FA4CD8" w:rsidRDefault="00FA4CD8" w:rsidP="00FA4CD8">
      <w:pPr>
        <w:pStyle w:val="2"/>
        <w:numPr>
          <w:ilvl w:val="1"/>
          <w:numId w:val="1"/>
        </w:numPr>
      </w:pPr>
      <w:r>
        <w:t xml:space="preserve"> </w:t>
      </w:r>
      <w:bookmarkStart w:id="18" w:name="_Toc419812390"/>
      <w:r>
        <w:t>Характеристика объекта автоматизации</w:t>
      </w:r>
      <w:bookmarkEnd w:id="18"/>
    </w:p>
    <w:p w:rsidR="00FA4CD8" w:rsidRPr="00FA4CD8" w:rsidRDefault="00FA4CD8" w:rsidP="009D29CF">
      <w:pPr>
        <w:pStyle w:val="af4"/>
      </w:pPr>
      <w:r>
        <w:t>Объектом автоматизации</w:t>
      </w:r>
      <w:r w:rsidR="000151E1">
        <w:t xml:space="preserve"> дипломного проектирования</w:t>
      </w:r>
      <w:r>
        <w:t xml:space="preserve">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 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19" w:name="_Toc419812391"/>
      <w:r>
        <w:t>Общее описание</w:t>
      </w:r>
      <w:bookmarkEnd w:id="19"/>
    </w:p>
    <w:p w:rsidR="00FA4CD8" w:rsidRDefault="00FA4CD8" w:rsidP="00FA4CD8">
      <w:pPr>
        <w:ind w:firstLine="720"/>
        <w:rPr>
          <w:color w:val="000000"/>
          <w:sz w:val="20"/>
          <w:szCs w:val="20"/>
          <w:lang w:val="en-US"/>
        </w:rPr>
      </w:pPr>
    </w:p>
    <w:p w:rsidR="00605AEA" w:rsidRDefault="00FA4CD8" w:rsidP="009D29CF">
      <w:pPr>
        <w:pStyle w:val="af4"/>
      </w:pPr>
      <w:r w:rsidRPr="00FA4CD8">
        <w:t xml:space="preserve">Сфера жилищно-коммунального хозяйства является одной из </w:t>
      </w:r>
      <w:r w:rsidR="00FC6E86">
        <w:t>востребованных</w:t>
      </w:r>
      <w:r w:rsidR="00E7216C">
        <w:t xml:space="preserve"> площадок для разработки </w:t>
      </w:r>
      <w:r w:rsidRPr="00FA4CD8">
        <w:t xml:space="preserve">программных </w:t>
      </w:r>
      <w:r w:rsidR="00E7216C">
        <w:t>продуктов</w:t>
      </w:r>
      <w:r w:rsidRPr="00FA4CD8">
        <w:t>. Эт</w:t>
      </w:r>
      <w:r w:rsidR="00C55DC4">
        <w:t>о</w:t>
      </w:r>
      <w:r w:rsidRPr="00FA4CD8">
        <w:t xml:space="preserve"> объясняется возможностью программ</w:t>
      </w:r>
      <w:r w:rsidR="00391F6D"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</w:t>
      </w:r>
      <w:r w:rsidR="00C55DC4">
        <w:t>квалифицированном</w:t>
      </w:r>
      <w:r w:rsidRPr="00FA4CD8">
        <w:t xml:space="preserve"> и своевременном решении коммунальных проблем управляющими компаниями.   </w:t>
      </w:r>
      <w:r w:rsidRPr="00FA4CD8">
        <w:tab/>
      </w:r>
    </w:p>
    <w:p w:rsidR="00FA4CD8" w:rsidRPr="00FA4CD8" w:rsidRDefault="00FA4CD8" w:rsidP="009D29CF">
      <w:pPr>
        <w:pStyle w:val="af4"/>
      </w:pPr>
      <w:r w:rsidRPr="00FA4CD8">
        <w:t xml:space="preserve">Правительство Российской Федерации поддерживает инициативы по внедрению информационных технологий в сфере ЖКХ. Законодательно эта поддержка оформлена постановлением № 731 "Об утверждении стандарта </w:t>
      </w:r>
      <w:r w:rsidRPr="00FA4CD8">
        <w:lastRenderedPageBreak/>
        <w:t xml:space="preserve">раскрытия информации организациями, осуществляющими деятельность в сфере управления многоквартирными домами". Согласно </w:t>
      </w:r>
      <w:r w:rsidR="00605AEA"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 w:rsidR="00605AEA">
        <w:t xml:space="preserve">нии </w:t>
      </w:r>
      <w:r w:rsidR="00372281">
        <w:t>процессов домоуправлени</w:t>
      </w:r>
      <w:r w:rsidR="00423987">
        <w:t>я</w:t>
      </w:r>
      <w:r w:rsidR="00605AEA">
        <w:t xml:space="preserve"> на федеральном портале «</w:t>
      </w:r>
      <w:r w:rsidRPr="00FA4CD8">
        <w:t>Реформа ЖКХ</w:t>
      </w:r>
      <w:r w:rsidR="00605AEA">
        <w:t>»</w:t>
      </w:r>
      <w:r w:rsidRPr="00FA4CD8">
        <w:t>.</w:t>
      </w:r>
    </w:p>
    <w:p w:rsidR="00FA4CD8" w:rsidRPr="00FA4CD8" w:rsidRDefault="00FA4CD8" w:rsidP="009D29CF">
      <w:pPr>
        <w:pStyle w:val="af4"/>
      </w:pPr>
      <w:r w:rsidRPr="00FA4CD8">
        <w:t xml:space="preserve">Реформа представляет собой интернет-ресурс, при </w:t>
      </w:r>
      <w:r w:rsidR="00570678">
        <w:t>пользовании,</w:t>
      </w:r>
      <w:r w:rsidRPr="00FA4CD8">
        <w:t xml:space="preserve"> котор</w:t>
      </w:r>
      <w:r w:rsidR="00A67F2E">
        <w:t>ым</w:t>
      </w:r>
      <w:r w:rsidRPr="00FA4CD8">
        <w:t xml:space="preserve"> пользователь </w:t>
      </w:r>
      <w:r w:rsidR="00570678">
        <w:t>имеет возможность ознакомиться с</w:t>
      </w:r>
      <w:r w:rsidR="00AF44EF">
        <w:t xml:space="preserve"> данными</w:t>
      </w:r>
      <w:r w:rsidRPr="00FA4CD8">
        <w:t xml:space="preserve">: 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процессов домоуправления, которые загружаются организациями;</w:t>
      </w:r>
    </w:p>
    <w:p w:rsidR="00FA4CD8" w:rsidRP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рейтинг</w:t>
      </w:r>
      <w:r w:rsidR="00AF44EF">
        <w:t>а</w:t>
      </w:r>
      <w:r w:rsidRPr="00FA4CD8">
        <w:t xml:space="preserve"> управляющих компаний;</w:t>
      </w:r>
    </w:p>
    <w:p w:rsidR="00FA4CD8" w:rsidRDefault="00FA4CD8" w:rsidP="003236B4">
      <w:pPr>
        <w:pStyle w:val="af4"/>
        <w:numPr>
          <w:ilvl w:val="0"/>
          <w:numId w:val="9"/>
        </w:numPr>
      </w:pPr>
      <w:r w:rsidRPr="00FA4CD8">
        <w:t>всероссийск</w:t>
      </w:r>
      <w:r w:rsidR="00AF44EF">
        <w:t>ого</w:t>
      </w:r>
      <w:r w:rsidRPr="00FA4CD8">
        <w:t xml:space="preserve"> мониторинг</w:t>
      </w:r>
      <w:r w:rsidR="00AF44EF">
        <w:t>а</w:t>
      </w:r>
      <w:r w:rsidRPr="00FA4CD8">
        <w:t xml:space="preserve"> решения задачи переселения граждан из аварийного и ветхого жилья.</w:t>
      </w:r>
    </w:p>
    <w:p w:rsidR="00E7216C" w:rsidRPr="00FA4CD8" w:rsidRDefault="00E7216C" w:rsidP="009D29CF">
      <w:pPr>
        <w:pStyle w:val="af4"/>
      </w:pPr>
      <w:r w:rsidRPr="00FA4CD8">
        <w:t xml:space="preserve">Для </w:t>
      </w:r>
      <w:r>
        <w:t xml:space="preserve">загрузки </w:t>
      </w:r>
      <w:r w:rsidRPr="00FA4CD8">
        <w:t xml:space="preserve">данных </w:t>
      </w:r>
      <w:r>
        <w:t xml:space="preserve">процессов домоуправления на информационный портал «Реформа ЖКХ» </w:t>
      </w:r>
      <w:r w:rsidRPr="00FA4CD8">
        <w:t>компании необходимо подать заявку на регистрацию, содержащую полную информацию об организации. 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E7216C" w:rsidRPr="00FA4CD8" w:rsidRDefault="00E7216C" w:rsidP="003236B4">
      <w:pPr>
        <w:pStyle w:val="af4"/>
        <w:numPr>
          <w:ilvl w:val="0"/>
          <w:numId w:val="8"/>
        </w:numPr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FA4CD8" w:rsidRPr="00FA4CD8" w:rsidRDefault="00FA4CD8" w:rsidP="009D29CF">
      <w:pPr>
        <w:pStyle w:val="af4"/>
      </w:pPr>
      <w:r w:rsidRPr="00FA4CD8">
        <w:tab/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“Реформа ЖКХ”. </w:t>
      </w:r>
    </w:p>
    <w:p w:rsidR="00802C0A" w:rsidRDefault="00FA4CD8" w:rsidP="009D29CF">
      <w:pPr>
        <w:pStyle w:val="af4"/>
      </w:pPr>
      <w:r w:rsidRPr="00FA4CD8">
        <w:t>Управляющие организации используют такие программные продукты на протяжении многих лет. Соответственно, передача данных на портал приводит к сложност</w:t>
      </w:r>
      <w:r w:rsidR="00F25C99">
        <w:t>и</w:t>
      </w:r>
      <w:r w:rsidRPr="00FA4CD8">
        <w:t xml:space="preserve"> синхронизации предоставляемой информации. </w:t>
      </w:r>
      <w:r w:rsidRPr="00FA4CD8">
        <w:lastRenderedPageBreak/>
        <w:t xml:space="preserve">Проблема возникает во время </w:t>
      </w:r>
      <w:r w:rsidR="005C3208">
        <w:t xml:space="preserve">одновременной </w:t>
      </w:r>
      <w:r w:rsidRPr="00FA4CD8">
        <w:t>загрузки данных в несколько источников (в  региональную систему и в Реформу), что приводит к дополнительным временным затратам на сопоставление данных.</w:t>
      </w:r>
      <w:r w:rsidR="00802C0A">
        <w:t xml:space="preserve"> Разработчики федеральной системы предусмотрели этот вариант событий и предоставили API для интеграции с другими </w:t>
      </w:r>
      <w:r w:rsidR="005C3208">
        <w:t>ИС</w:t>
      </w:r>
      <w:r w:rsidR="00802C0A">
        <w:t xml:space="preserve">. </w:t>
      </w:r>
    </w:p>
    <w:p w:rsidR="00802C0A" w:rsidRDefault="00802C0A" w:rsidP="009D29CF">
      <w:pPr>
        <w:pStyle w:val="af4"/>
      </w:pPr>
      <w:r>
        <w:t xml:space="preserve">Для организации обмена данными посредством API-интерфейса создатели портала использовали технологию web-служб. </w:t>
      </w:r>
      <w:r w:rsidR="00712908">
        <w:t>Такой</w:t>
      </w:r>
      <w:r>
        <w:t xml:space="preserve"> модуль приложения предоставляет разработчикам возможность удаленного взаимодействия с </w:t>
      </w:r>
      <w:r w:rsidR="00FA12B0">
        <w:t xml:space="preserve">источником данных, в данном случае с </w:t>
      </w:r>
      <w:r>
        <w:t>базой данных федеральной ИС. Передача информации осуществляется через протокол обмена xml-сообщениями SOAP. Web-служба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Таким образом</w:t>
      </w:r>
      <w:r w:rsidR="00B90655">
        <w:t>,</w:t>
      </w:r>
      <w:r>
        <w:t xml:space="preserve"> </w:t>
      </w:r>
      <w:r w:rsidR="007F4FD3">
        <w:t>существует возможность реализации</w:t>
      </w:r>
      <w:r>
        <w:t xml:space="preserve"> двусторонн</w:t>
      </w:r>
      <w:r w:rsidR="007F4FD3">
        <w:t>его</w:t>
      </w:r>
      <w:r>
        <w:t xml:space="preserve"> канал</w:t>
      </w:r>
      <w:r w:rsidR="007F4FD3">
        <w:t>а</w:t>
      </w:r>
      <w:r>
        <w:t xml:space="preserve"> обмена информацией.</w:t>
      </w:r>
    </w:p>
    <w:p w:rsidR="005C2874" w:rsidRDefault="005C2874" w:rsidP="00C06AA5">
      <w:pPr>
        <w:pStyle w:val="3"/>
        <w:numPr>
          <w:ilvl w:val="2"/>
          <w:numId w:val="1"/>
        </w:numPr>
        <w:rPr>
          <w:lang w:val="en-US"/>
        </w:rPr>
      </w:pPr>
      <w:bookmarkStart w:id="20" w:name="_Toc419812392"/>
      <w:r>
        <w:t>Структура и принципы функционирования</w:t>
      </w:r>
      <w:bookmarkEnd w:id="20"/>
    </w:p>
    <w:p w:rsidR="00643DA5" w:rsidRDefault="00E7216C" w:rsidP="009D29CF">
      <w:pPr>
        <w:pStyle w:val="af4"/>
      </w:pPr>
      <w:r>
        <w:t>Каждая управляющая организация, использующая</w:t>
      </w:r>
      <w:r w:rsidR="00643DA5">
        <w:t xml:space="preserve"> региональную систему объектового учета</w:t>
      </w:r>
      <w:r w:rsidR="0038692D">
        <w:t xml:space="preserve"> АИС: Объектовый учет</w:t>
      </w:r>
      <w:r>
        <w:t xml:space="preserve"> может </w:t>
      </w:r>
      <w:r w:rsidR="00643DA5">
        <w:t>оставить</w:t>
      </w:r>
      <w:r>
        <w:t xml:space="preserve"> заявку на обмен данными с </w:t>
      </w:r>
      <w:r w:rsidR="00643DA5">
        <w:t>информационной</w:t>
      </w:r>
      <w:r>
        <w:t xml:space="preserve"> </w:t>
      </w:r>
      <w:r w:rsidR="00643DA5">
        <w:t>системой</w:t>
      </w:r>
      <w:r>
        <w:t xml:space="preserve"> «Реформа ЖКХ» из личного кабинета. </w:t>
      </w:r>
      <w:r w:rsidR="00643DA5">
        <w:t xml:space="preserve">Поданная заявка </w:t>
      </w:r>
      <w:r w:rsidR="00631F71">
        <w:t xml:space="preserve">должна быть </w:t>
      </w:r>
      <w:r w:rsidR="00643DA5">
        <w:t>рассм</w:t>
      </w:r>
      <w:r w:rsidR="00631F71">
        <w:t>отрена</w:t>
      </w:r>
      <w:r w:rsidR="00643DA5">
        <w:t xml:space="preserve"> администратором федерального портала и может быть принята или отклонена. Статус заявки виден из личного кабинета пользователя управляющей компании.</w:t>
      </w:r>
    </w:p>
    <w:p w:rsidR="00643DA5" w:rsidRDefault="00643DA5" w:rsidP="009D29CF">
      <w:pPr>
        <w:pStyle w:val="af4"/>
      </w:pPr>
      <w:r>
        <w:t xml:space="preserve">При успешной регистрации </w:t>
      </w:r>
      <w:r w:rsidR="00A9325E">
        <w:t xml:space="preserve">должен </w:t>
      </w:r>
      <w:r>
        <w:t>происходит</w:t>
      </w:r>
      <w:r w:rsidR="00A9325E">
        <w:t>ь</w:t>
      </w:r>
      <w:r>
        <w:t xml:space="preserve">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802C0A" w:rsidRDefault="00643DA5" w:rsidP="009D29CF">
      <w:pPr>
        <w:pStyle w:val="af4"/>
      </w:pPr>
      <w:r>
        <w:t>Пользователь управляющей компании часто вносит какие-либо изменения в данные</w:t>
      </w:r>
      <w:r w:rsidR="004B6C4D">
        <w:t xml:space="preserve"> по домоуправлению</w:t>
      </w:r>
      <w:r>
        <w:t xml:space="preserve">. Например, добавление нового конструктивного элемента для дома, загрузка документа по капитальному </w:t>
      </w:r>
      <w:r>
        <w:lastRenderedPageBreak/>
        <w:t xml:space="preserve">ремонту объекта и т.д. Эти изменения </w:t>
      </w:r>
      <w:r w:rsidR="00E73FA3">
        <w:t xml:space="preserve">должны </w:t>
      </w:r>
      <w:r>
        <w:t>отслежива</w:t>
      </w:r>
      <w:r w:rsidR="00E73FA3">
        <w:t>ться</w:t>
      </w:r>
      <w:r>
        <w:t xml:space="preserve"> мо</w:t>
      </w:r>
      <w:r w:rsidR="00802C0A">
        <w:t xml:space="preserve">дулем интеграции, который оповещает о них информационный портал «Реформа ЖКХ», </w:t>
      </w:r>
      <w:r w:rsidR="00497817">
        <w:t>обеспечивая загрузку или синхронизацию</w:t>
      </w:r>
      <w:r w:rsidR="00802C0A">
        <w:t xml:space="preserve"> данны</w:t>
      </w:r>
      <w:r w:rsidR="00497817">
        <w:t>х</w:t>
      </w:r>
      <w:r w:rsidR="00802C0A">
        <w:t>.</w:t>
      </w:r>
    </w:p>
    <w:p w:rsidR="00802C0A" w:rsidRDefault="00802C0A" w:rsidP="009D29CF">
      <w:pPr>
        <w:pStyle w:val="af4"/>
      </w:pPr>
      <w:r>
        <w:t xml:space="preserve">Для </w:t>
      </w:r>
      <w:r w:rsidR="00CB77D0">
        <w:t>просмотра</w:t>
      </w:r>
      <w:r>
        <w:t xml:space="preserve"> проводимых операций по обмену данными пользователю</w:t>
      </w:r>
      <w:r w:rsidR="00365348">
        <w:t xml:space="preserve"> должен быть</w:t>
      </w:r>
      <w:r>
        <w:t xml:space="preserve"> предоставлен доступ к списку интеграционных запросов</w:t>
      </w:r>
      <w:r w:rsidRPr="00802C0A">
        <w:t xml:space="preserve"> </w:t>
      </w:r>
      <w:r>
        <w:t xml:space="preserve">его организации. По каждому из них </w:t>
      </w:r>
      <w:r w:rsidR="00EC2F3F">
        <w:t xml:space="preserve">должна </w:t>
      </w:r>
      <w:r>
        <w:t>отобража</w:t>
      </w:r>
      <w:r w:rsidR="00EC2F3F">
        <w:t>ться</w:t>
      </w:r>
      <w:r>
        <w:t xml:space="preserve"> история вызова, где можно увидеть тексты отправляемых и принимаемых </w:t>
      </w:r>
      <w:r>
        <w:rPr>
          <w:lang w:val="en-US"/>
        </w:rPr>
        <w:t>SOAP</w:t>
      </w:r>
      <w:r>
        <w:t>-сообщений, статус и время выполнения запроса на обмен данными. Е</w:t>
      </w:r>
      <w:r w:rsidR="005B2158">
        <w:t>сли запрос выполнен с</w:t>
      </w:r>
      <w:r>
        <w:t xml:space="preserve"> ошибкой, то пользователь </w:t>
      </w:r>
      <w:r w:rsidR="00A4045D">
        <w:t>должен иметь возможность внести</w:t>
      </w:r>
      <w:r>
        <w:t xml:space="preserve"> </w:t>
      </w:r>
      <w:r w:rsidR="00A4045D">
        <w:t>соответствующие коррективы</w:t>
      </w:r>
      <w:r>
        <w:t xml:space="preserve"> </w:t>
      </w:r>
      <w:r w:rsidR="00A4045D">
        <w:t xml:space="preserve">в </w:t>
      </w:r>
      <w:r>
        <w:t xml:space="preserve">свои данные, согласно информации, содержащейся в сообщении об ошибке или </w:t>
      </w:r>
      <w:proofErr w:type="gramStart"/>
      <w:r>
        <w:t>сообщить</w:t>
      </w:r>
      <w:proofErr w:type="gramEnd"/>
      <w:r w:rsidR="009D1CC9">
        <w:t xml:space="preserve"> о возникшей проблеме</w:t>
      </w:r>
      <w:r w:rsidR="005B2158">
        <w:t xml:space="preserve"> службе поддержки </w:t>
      </w:r>
      <w:r w:rsidR="00CB77D0">
        <w:t xml:space="preserve">проекта </w:t>
      </w:r>
      <w:r w:rsidR="00A4045D">
        <w:t>АИС: Объектовый учет</w:t>
      </w:r>
      <w:r w:rsidR="005B2158">
        <w:t>.</w:t>
      </w:r>
      <w:r>
        <w:t xml:space="preserve"> </w:t>
      </w:r>
    </w:p>
    <w:p w:rsidR="00104D5D" w:rsidRPr="00104D5D" w:rsidRDefault="005C2874" w:rsidP="00104D5D">
      <w:pPr>
        <w:pStyle w:val="3"/>
        <w:numPr>
          <w:ilvl w:val="2"/>
          <w:numId w:val="1"/>
        </w:numPr>
      </w:pPr>
      <w:bookmarkStart w:id="21" w:name="_Toc419812393"/>
      <w:r>
        <w:t>Существующая информационная система и ее недостатки</w:t>
      </w:r>
      <w:bookmarkEnd w:id="21"/>
    </w:p>
    <w:p w:rsidR="006F0428" w:rsidRDefault="006F0428" w:rsidP="009D29CF">
      <w:pPr>
        <w:pStyle w:val="af4"/>
      </w:pPr>
      <w: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F0428" w:rsidRDefault="006F0428" w:rsidP="009D29CF">
      <w:pPr>
        <w:pStyle w:val="af4"/>
      </w:pPr>
      <w:r>
        <w:t>Управляющие компании, использующие информацио</w:t>
      </w:r>
      <w:r w:rsidR="00786D42">
        <w:t>нную систему объектового учета АИС: Объектовый учет</w:t>
      </w:r>
      <w:r w:rsidR="00A47E06">
        <w:t>,</w:t>
      </w:r>
      <w:r>
        <w:t xml:space="preserve"> делают «двойную» работу, </w:t>
      </w:r>
      <w:r w:rsidR="00786D42">
        <w:t xml:space="preserve">одновременно </w:t>
      </w:r>
      <w:r w:rsidR="00A47E06">
        <w:t xml:space="preserve">производя </w:t>
      </w:r>
      <w:r>
        <w:t>сохран</w:t>
      </w:r>
      <w:r w:rsidR="00A47E06">
        <w:t>ение</w:t>
      </w:r>
      <w:r>
        <w:t xml:space="preserve"> данны</w:t>
      </w:r>
      <w:r w:rsidR="006F56C7">
        <w:t>х</w:t>
      </w:r>
      <w:r>
        <w:t xml:space="preserve"> </w:t>
      </w:r>
      <w:r w:rsidR="00C7549B">
        <w:t>в</w:t>
      </w:r>
      <w:r>
        <w:t xml:space="preserve"> регионально</w:t>
      </w:r>
      <w:r w:rsidR="00293B80">
        <w:t>й</w:t>
      </w:r>
      <w:r>
        <w:t xml:space="preserve"> и федерально</w:t>
      </w:r>
      <w:r w:rsidR="00293B80">
        <w:t>й</w:t>
      </w:r>
      <w:r>
        <w:t xml:space="preserve"> </w:t>
      </w:r>
      <w:r w:rsidR="00293B80">
        <w:t>с</w:t>
      </w:r>
      <w:r w:rsidR="00AB762D">
        <w:t>истеме</w:t>
      </w:r>
      <w:r w:rsidR="00293B80">
        <w:t xml:space="preserve"> объектового учета</w:t>
      </w:r>
      <w:r>
        <w:t xml:space="preserve">. </w:t>
      </w:r>
    </w:p>
    <w:p w:rsidR="0026490B" w:rsidRDefault="006F0428" w:rsidP="009D29CF">
      <w:pPr>
        <w:pStyle w:val="af4"/>
      </w:pPr>
      <w:r>
        <w:t xml:space="preserve">Основной недостаток помимо траты большого количества времени на загрузку заключается в сопоставлении данных в обеих информационных системах. </w:t>
      </w:r>
      <w:r w:rsidR="0026490B">
        <w:t xml:space="preserve">Процессы домоуправления динамичны, поэтому </w:t>
      </w:r>
      <w:r w:rsidR="00D32F70">
        <w:t>сверять</w:t>
      </w:r>
      <w:r w:rsidR="0026490B">
        <w:t xml:space="preserve"> данны</w:t>
      </w:r>
      <w:r w:rsidR="00D32F70">
        <w:t>е</w:t>
      </w:r>
      <w:r w:rsidR="0026490B">
        <w:t xml:space="preserve"> приходит</w:t>
      </w:r>
      <w:r w:rsidR="00D32F70">
        <w:t>ь</w:t>
      </w:r>
      <w:r w:rsidR="0026490B">
        <w:t>ся часто из-за постоянно меняющейся информации.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2" w:name="_Toc419812394"/>
      <w:r>
        <w:t>Анализ аналогичных разработок</w:t>
      </w:r>
      <w:bookmarkEnd w:id="22"/>
    </w:p>
    <w:p w:rsidR="00FF5205" w:rsidRDefault="000D4F59" w:rsidP="009D29CF">
      <w:pPr>
        <w:pStyle w:val="af4"/>
      </w:pPr>
      <w:r>
        <w:t xml:space="preserve">Существуют </w:t>
      </w:r>
      <w:r w:rsidR="00FF5205">
        <w:t xml:space="preserve">порядка </w:t>
      </w:r>
      <w:r w:rsidR="00A67F77" w:rsidRPr="00A67F77">
        <w:t>50</w:t>
      </w:r>
      <w:r w:rsidR="00E20FCA">
        <w:t>-ти</w:t>
      </w:r>
      <w:r w:rsidR="00FF5205">
        <w:t xml:space="preserve"> </w:t>
      </w:r>
      <w:r>
        <w:t>программны</w:t>
      </w:r>
      <w:r w:rsidR="00FF5205">
        <w:t>х</w:t>
      </w:r>
      <w:r>
        <w:t xml:space="preserve"> решени</w:t>
      </w:r>
      <w:r w:rsidR="00FF5205">
        <w:t>й</w:t>
      </w:r>
      <w:r>
        <w:t xml:space="preserve"> интеграции с федеральным порталом «Реформа ЖКХ». </w:t>
      </w:r>
      <w:r w:rsidR="00A67F77">
        <w:t>В</w:t>
      </w:r>
      <w:r>
        <w:t xml:space="preserve">се они </w:t>
      </w:r>
      <w:r w:rsidR="00A67F77">
        <w:t>были разработаны</w:t>
      </w:r>
      <w:r w:rsidR="00FF5205">
        <w:t xml:space="preserve"> на основе </w:t>
      </w:r>
      <w:r w:rsidR="00FF5205">
        <w:rPr>
          <w:lang w:val="en-US"/>
        </w:rPr>
        <w:t>API</w:t>
      </w:r>
      <w:r w:rsidR="00FF5205">
        <w:t>-интерфейса</w:t>
      </w:r>
      <w:r w:rsidR="00EB0256">
        <w:t xml:space="preserve">, </w:t>
      </w:r>
      <w:r w:rsidR="00005598">
        <w:t>предоставляемого</w:t>
      </w:r>
      <w:r w:rsidR="007D0FC6">
        <w:t xml:space="preserve"> разработчиками</w:t>
      </w:r>
      <w:r w:rsidR="00326079">
        <w:t xml:space="preserve"> </w:t>
      </w:r>
      <w:r w:rsidR="00FF5205">
        <w:t>федеральн</w:t>
      </w:r>
      <w:r w:rsidR="00A77567">
        <w:t>ого</w:t>
      </w:r>
      <w:r w:rsidR="00FF5205">
        <w:t xml:space="preserve"> </w:t>
      </w:r>
      <w:r w:rsidR="00FF5205">
        <w:lastRenderedPageBreak/>
        <w:t>портал</w:t>
      </w:r>
      <w:r w:rsidR="00A77567">
        <w:t>а</w:t>
      </w:r>
      <w:r w:rsidR="00FF5205">
        <w:t xml:space="preserve">. </w:t>
      </w:r>
      <w:r w:rsidR="006061E3">
        <w:t>М</w:t>
      </w:r>
      <w:r w:rsidR="00C771D6">
        <w:t xml:space="preserve">ожно сделать вывод о том, что </w:t>
      </w:r>
      <w:r w:rsidR="00FF5205">
        <w:t>все аналоги и рассматриваем</w:t>
      </w:r>
      <w:r w:rsidR="00D32CA6">
        <w:t>ая</w:t>
      </w:r>
      <w:r w:rsidR="00FF5205">
        <w:t xml:space="preserve"> </w:t>
      </w:r>
      <w:r w:rsidR="00D32CA6">
        <w:t>подсистема</w:t>
      </w:r>
      <w:r w:rsidR="00FF5205">
        <w:t xml:space="preserve"> интеграции </w:t>
      </w:r>
      <w:r w:rsidR="00D32CA6">
        <w:t>для АИС: Объектовый учет</w:t>
      </w:r>
      <w:r w:rsidR="00260A6D">
        <w:t xml:space="preserve"> в</w:t>
      </w:r>
      <w:r w:rsidR="00326079">
        <w:t xml:space="preserve"> какой-то степени</w:t>
      </w:r>
      <w:r w:rsidR="00260A6D">
        <w:t xml:space="preserve"> </w:t>
      </w:r>
      <w:r w:rsidR="00C771D6">
        <w:t>похожи между собой</w:t>
      </w:r>
      <w:r w:rsidR="00326079">
        <w:t xml:space="preserve">,  так как они решают </w:t>
      </w:r>
      <w:r w:rsidR="00ED0051">
        <w:t>общую</w:t>
      </w:r>
      <w:r w:rsidR="00326079">
        <w:t xml:space="preserve"> задачу</w:t>
      </w:r>
      <w:r w:rsidR="00315E67">
        <w:t xml:space="preserve"> и используют одинаковый </w:t>
      </w:r>
      <w:r w:rsidR="00E73FF5">
        <w:t xml:space="preserve">набор </w:t>
      </w:r>
      <w:r w:rsidR="00D32CA6">
        <w:rPr>
          <w:lang w:val="en-US"/>
        </w:rPr>
        <w:t>API</w:t>
      </w:r>
      <w:r w:rsidR="00D32CA6">
        <w:t>-</w:t>
      </w:r>
      <w:r w:rsidR="00E73FF5">
        <w:t>функций</w:t>
      </w:r>
      <w:r w:rsidR="00C771D6">
        <w:t>.</w:t>
      </w:r>
    </w:p>
    <w:p w:rsidR="00C771D6" w:rsidRDefault="00326079" w:rsidP="009D29CF">
      <w:pPr>
        <w:pStyle w:val="af4"/>
      </w:pPr>
      <w:r>
        <w:t>Возможно</w:t>
      </w:r>
      <w:r>
        <w:rPr>
          <w:rStyle w:val="af3"/>
        </w:rPr>
        <w:footnoteReference w:id="1"/>
      </w:r>
      <w:r>
        <w:t>, о</w:t>
      </w:r>
      <w:r w:rsidR="00C771D6">
        <w:t>сновны</w:t>
      </w:r>
      <w:r w:rsidR="00434930">
        <w:t xml:space="preserve">ми различиями </w:t>
      </w:r>
      <w:r w:rsidR="00C771D6">
        <w:t xml:space="preserve">аналогов </w:t>
      </w:r>
      <w:r w:rsidR="00434930">
        <w:t xml:space="preserve">разрабатываемого </w:t>
      </w:r>
      <w:r w:rsidR="00260A6D">
        <w:t xml:space="preserve">модуля интеграции </w:t>
      </w:r>
      <w:r w:rsidR="00434930">
        <w:t>для АИС: Объектовый учет</w:t>
      </w:r>
      <w:r w:rsidR="00260A6D">
        <w:t xml:space="preserve"> </w:t>
      </w:r>
      <w:r w:rsidR="00434930">
        <w:t>являются</w:t>
      </w:r>
      <w:r w:rsidR="00C771D6">
        <w:t>:</w:t>
      </w:r>
    </w:p>
    <w:p w:rsidR="00C771D6" w:rsidRPr="00C771D6" w:rsidRDefault="00C771D6" w:rsidP="003236B4">
      <w:pPr>
        <w:pStyle w:val="af4"/>
        <w:numPr>
          <w:ilvl w:val="0"/>
          <w:numId w:val="7"/>
        </w:numPr>
      </w:pPr>
      <w:r>
        <w:t xml:space="preserve">подход к сбору информации для интеграции из </w:t>
      </w:r>
      <w:r w:rsidR="005445F1">
        <w:t>источников</w:t>
      </w:r>
      <w:r>
        <w:t xml:space="preserve"> данных</w:t>
      </w:r>
      <w:r w:rsidRPr="00C771D6">
        <w:t>;</w:t>
      </w:r>
    </w:p>
    <w:p w:rsidR="00C771D6" w:rsidRDefault="001D10D0" w:rsidP="003236B4">
      <w:pPr>
        <w:pStyle w:val="af4"/>
        <w:numPr>
          <w:ilvl w:val="0"/>
          <w:numId w:val="7"/>
        </w:numPr>
      </w:pPr>
      <w:r>
        <w:t>способ</w:t>
      </w:r>
      <w:r w:rsidR="00C771D6">
        <w:t xml:space="preserve"> формировани</w:t>
      </w:r>
      <w:r>
        <w:t>я</w:t>
      </w:r>
      <w:r w:rsidR="00C771D6">
        <w:t xml:space="preserve"> объектов для обмена данными посредством </w:t>
      </w:r>
      <w:r w:rsidR="00C771D6">
        <w:rPr>
          <w:lang w:val="en-US"/>
        </w:rPr>
        <w:t>API</w:t>
      </w:r>
      <w:r>
        <w:t>-интерфейса</w:t>
      </w:r>
      <w:r w:rsidR="00C771D6" w:rsidRPr="00C771D6">
        <w:t>;</w:t>
      </w:r>
    </w:p>
    <w:p w:rsidR="00352E08" w:rsidRPr="00C771D6" w:rsidRDefault="00352E08" w:rsidP="003236B4">
      <w:pPr>
        <w:pStyle w:val="af4"/>
        <w:numPr>
          <w:ilvl w:val="0"/>
          <w:numId w:val="7"/>
        </w:numPr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C771D6" w:rsidRDefault="00555E5E" w:rsidP="003236B4">
      <w:pPr>
        <w:pStyle w:val="af4"/>
        <w:numPr>
          <w:ilvl w:val="0"/>
          <w:numId w:val="7"/>
        </w:numPr>
      </w:pPr>
      <w:r>
        <w:t xml:space="preserve">другие </w:t>
      </w:r>
      <w:r w:rsidR="00C771D6">
        <w:t>особенност</w:t>
      </w:r>
      <w:r>
        <w:t>и</w:t>
      </w:r>
      <w:r w:rsidR="00C771D6">
        <w:t xml:space="preserve"> архитектуры</w:t>
      </w:r>
      <w:r w:rsidR="00260A6D">
        <w:t xml:space="preserve"> приложения</w:t>
      </w:r>
      <w:r w:rsidR="00C771D6"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3" w:name="_Toc419812395"/>
      <w:r>
        <w:t>Актуальность проводимой разработки</w:t>
      </w:r>
      <w:bookmarkEnd w:id="23"/>
    </w:p>
    <w:p w:rsidR="005C4AF4" w:rsidRDefault="005C4AF4" w:rsidP="009D29CF">
      <w:pPr>
        <w:pStyle w:val="af4"/>
      </w:pPr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 w:rsidR="00CA4F99">
        <w:t xml:space="preserve">сайте </w:t>
      </w:r>
      <w:r w:rsidRPr="005C4AF4">
        <w:t>федеральн</w:t>
      </w:r>
      <w:r w:rsidR="00CA4F99">
        <w:t>ого</w:t>
      </w:r>
      <w:r w:rsidRPr="005C4AF4">
        <w:t xml:space="preserve"> портал</w:t>
      </w:r>
      <w:r w:rsidR="00CA4F99">
        <w:t>а</w:t>
      </w:r>
      <w:r w:rsidR="00642E73">
        <w:t xml:space="preserve"> «</w:t>
      </w:r>
      <w:r w:rsidRPr="005C4AF4">
        <w:t>Реформа ЖКХ</w:t>
      </w:r>
      <w:r w:rsidR="00642E73">
        <w:t>»</w:t>
      </w:r>
      <w:r w:rsidRPr="005C4AF4">
        <w:t>.</w:t>
      </w:r>
      <w:r>
        <w:t xml:space="preserve"> </w:t>
      </w:r>
    </w:p>
    <w:p w:rsidR="005C4AF4" w:rsidRPr="005C4AF4" w:rsidRDefault="005C4AF4" w:rsidP="009D29CF">
      <w:pPr>
        <w:pStyle w:val="af4"/>
      </w:pPr>
      <w:r>
        <w:t>Модуль интеграции с порталом для региональной информационно</w:t>
      </w:r>
      <w:r w:rsidR="00C33FFD">
        <w:t>й системы АИС: Объектовый учет</w:t>
      </w:r>
      <w:r>
        <w:t xml:space="preserve"> </w:t>
      </w:r>
      <w:r w:rsidR="00C33FFD">
        <w:t xml:space="preserve">должен </w:t>
      </w:r>
      <w:r>
        <w:t>реша</w:t>
      </w:r>
      <w:r w:rsidR="00C33FFD">
        <w:t>ть</w:t>
      </w:r>
      <w:r>
        <w:t xml:space="preserve"> </w:t>
      </w:r>
      <w:r w:rsidR="003E6DB8">
        <w:t>установленную</w:t>
      </w:r>
      <w:r w:rsidR="00C33FFD">
        <w:t xml:space="preserve"> в постановлении</w:t>
      </w:r>
      <w:r>
        <w:t xml:space="preserve"> </w:t>
      </w:r>
      <w:r w:rsidR="005636D4">
        <w:t>Правительств</w:t>
      </w:r>
      <w:r w:rsidR="00C33FFD">
        <w:t>а</w:t>
      </w:r>
      <w:r w:rsidR="005636D4">
        <w:t xml:space="preserve"> РФ </w:t>
      </w:r>
      <w:r>
        <w:t>задачу.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4" w:name="_Toc419812396"/>
      <w:r w:rsidR="005C2874">
        <w:t>Общие требования к системе</w:t>
      </w:r>
      <w:bookmarkEnd w:id="24"/>
    </w:p>
    <w:p w:rsidR="005C2874" w:rsidRDefault="005C2874" w:rsidP="00C06AA5">
      <w:pPr>
        <w:pStyle w:val="3"/>
        <w:numPr>
          <w:ilvl w:val="2"/>
          <w:numId w:val="1"/>
        </w:numPr>
      </w:pPr>
      <w:bookmarkStart w:id="25" w:name="_Toc419812397"/>
      <w:r>
        <w:t>Требования к структуре и функционированию системы</w:t>
      </w:r>
      <w:bookmarkEnd w:id="25"/>
    </w:p>
    <w:p w:rsidR="00750420" w:rsidRDefault="00CF4DA7" w:rsidP="009D29CF">
      <w:pPr>
        <w:pStyle w:val="af4"/>
      </w:pPr>
      <w:r>
        <w:t xml:space="preserve">Приложение интеграции должно быть </w:t>
      </w:r>
      <w:r w:rsidR="005E580A">
        <w:t>создано</w:t>
      </w:r>
      <w:r>
        <w:t xml:space="preserve"> с использованием модульного подхода к разработке </w:t>
      </w:r>
      <w:r w:rsidR="0049423B">
        <w:t>программного обеспечения</w:t>
      </w:r>
      <w:r>
        <w:t xml:space="preserve">. </w:t>
      </w:r>
      <w:r w:rsidR="004B4342">
        <w:t>Его применение</w:t>
      </w:r>
      <w:r>
        <w:t xml:space="preserve"> объясняется необходимостью </w:t>
      </w:r>
      <w:r w:rsidR="00E600E1">
        <w:t xml:space="preserve">дальнейшей </w:t>
      </w:r>
      <w:r>
        <w:t xml:space="preserve">интеграции региональной системы </w:t>
      </w:r>
      <w:r w:rsidR="00E600E1">
        <w:lastRenderedPageBreak/>
        <w:t>АИС: Объектовый учет</w:t>
      </w:r>
      <w:r>
        <w:t xml:space="preserve"> с другими информационными решениями</w:t>
      </w:r>
      <w:r w:rsidR="004B4342">
        <w:rPr>
          <w:rStyle w:val="af3"/>
        </w:rPr>
        <w:footnoteReference w:id="2"/>
      </w:r>
      <w:r>
        <w:t xml:space="preserve"> сферы ЖКХ</w:t>
      </w:r>
      <w:r w:rsidR="00E600E1">
        <w:t xml:space="preserve"> помимо Реформы</w:t>
      </w:r>
      <w:r>
        <w:t>.</w:t>
      </w:r>
      <w:r w:rsidR="005E580A">
        <w:t xml:space="preserve"> </w:t>
      </w:r>
      <w:r w:rsidR="004B4342">
        <w:t xml:space="preserve">Основное преимущество модульного похода заключается в </w:t>
      </w:r>
      <w:proofErr w:type="spellStart"/>
      <w:r w:rsidR="004B4342">
        <w:t>переиспользовании</w:t>
      </w:r>
      <w:proofErr w:type="spellEnd"/>
      <w:r w:rsidR="004B4342">
        <w:t xml:space="preserve"> компонентов, что </w:t>
      </w:r>
      <w:r w:rsidR="001224A3">
        <w:t>даст</w:t>
      </w:r>
      <w:r w:rsidR="004B4342">
        <w:t xml:space="preserve"> возможность </w:t>
      </w:r>
      <w:r w:rsidR="001224A3">
        <w:t>по</w:t>
      </w:r>
      <w:r w:rsidR="00C22711">
        <w:t>строить</w:t>
      </w:r>
      <w:r w:rsidR="004B4342">
        <w:t xml:space="preserve"> систему интеграции из готовых программных </w:t>
      </w:r>
      <w:r w:rsidR="00290332">
        <w:t>пакетов</w:t>
      </w:r>
      <w:r w:rsidR="004B4342">
        <w:t xml:space="preserve"> и библиотек.   </w:t>
      </w:r>
    </w:p>
    <w:p w:rsidR="008034D0" w:rsidRDefault="008034D0" w:rsidP="009D29CF">
      <w:pPr>
        <w:pStyle w:val="af4"/>
      </w:pPr>
      <w:r>
        <w:t>Основными модулями программного решения</w:t>
      </w:r>
      <w:r w:rsidR="005A5AFD">
        <w:t xml:space="preserve"> для автоматизации обмена данными с федеральным порталом «Реформа ЖКХ»</w:t>
      </w:r>
      <w:r>
        <w:t xml:space="preserve"> должны стать:</w:t>
      </w:r>
    </w:p>
    <w:p w:rsidR="008034D0" w:rsidRDefault="008034D0" w:rsidP="003236B4">
      <w:pPr>
        <w:pStyle w:val="af4"/>
        <w:numPr>
          <w:ilvl w:val="0"/>
          <w:numId w:val="6"/>
        </w:numPr>
      </w:pPr>
      <w:r>
        <w:t>модуль сбора данных, осуществля</w:t>
      </w:r>
      <w:r w:rsidR="001224A3">
        <w:t>ющий</w:t>
      </w:r>
      <w:r>
        <w:t xml:space="preserve"> </w:t>
      </w:r>
      <w:r w:rsidR="007B408B">
        <w:t>поиск</w:t>
      </w:r>
      <w:r>
        <w:t xml:space="preserve"> и представление в табличном виде информации согласно </w:t>
      </w:r>
      <w:r w:rsidR="005A5AFD">
        <w:t>необходимому набору полей, которые описаны в документации по интеграции с порталом</w:t>
      </w:r>
      <w:r w:rsidRPr="008034D0">
        <w:t>;</w:t>
      </w:r>
    </w:p>
    <w:p w:rsidR="00DC7CA3" w:rsidRDefault="008034D0" w:rsidP="003236B4">
      <w:pPr>
        <w:pStyle w:val="af4"/>
        <w:numPr>
          <w:ilvl w:val="0"/>
          <w:numId w:val="6"/>
        </w:numPr>
      </w:pPr>
      <w:r>
        <w:t>модуль привязки</w:t>
      </w:r>
      <w:r w:rsidR="003E2827">
        <w:t xml:space="preserve"> к объекту</w:t>
      </w:r>
      <w:r w:rsidR="0075496C">
        <w:t xml:space="preserve"> типа</w:t>
      </w:r>
      <w:r>
        <w:t xml:space="preserve">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</w:t>
      </w:r>
      <w:r>
        <w:rPr>
          <w:rStyle w:val="af3"/>
        </w:rPr>
        <w:footnoteReference w:id="3"/>
      </w:r>
      <w:r>
        <w:t xml:space="preserve"> с любым уровнем вложенностей</w:t>
      </w:r>
      <w:r w:rsidRPr="008034D0">
        <w:t>;</w:t>
      </w:r>
    </w:p>
    <w:p w:rsidR="00CF4DA7" w:rsidRPr="00CA544B" w:rsidRDefault="00DC7CA3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CA544B">
        <w:t>для работы</w:t>
      </w:r>
      <w:r>
        <w:t xml:space="preserve"> </w:t>
      </w:r>
      <w:r w:rsidR="00CA544B">
        <w:t>с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CA544B">
        <w:t>ом</w:t>
      </w:r>
      <w:r>
        <w:t xml:space="preserve">, </w:t>
      </w:r>
      <w:r w:rsidR="00CA544B">
        <w:t>использу</w:t>
      </w:r>
      <w:r w:rsidR="00663CEB">
        <w:t>ющийся</w:t>
      </w:r>
      <w:r w:rsidR="00CA544B">
        <w:t xml:space="preserve"> для непосредственной поставки данных</w:t>
      </w:r>
      <w:r w:rsidR="00CA544B" w:rsidRPr="00CA544B">
        <w:t>;</w:t>
      </w:r>
    </w:p>
    <w:p w:rsidR="00CA544B" w:rsidRPr="00CA544B" w:rsidRDefault="00CA544B" w:rsidP="003236B4">
      <w:pPr>
        <w:pStyle w:val="af4"/>
        <w:numPr>
          <w:ilvl w:val="0"/>
          <w:numId w:val="6"/>
        </w:numPr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5E580A" w:rsidRDefault="00BE56F0" w:rsidP="003236B4">
      <w:pPr>
        <w:pStyle w:val="af4"/>
        <w:numPr>
          <w:ilvl w:val="0"/>
          <w:numId w:val="6"/>
        </w:numPr>
      </w:pPr>
      <w:r>
        <w:t xml:space="preserve">модуль </w:t>
      </w:r>
      <w:r w:rsidR="00950A96">
        <w:t>сохранения</w:t>
      </w:r>
      <w:r w:rsidR="00CA544B">
        <w:t xml:space="preserve"> </w:t>
      </w:r>
      <w:r w:rsidR="00950A96">
        <w:t>действий</w:t>
      </w:r>
      <w:r w:rsidR="00CA544B">
        <w:t xml:space="preserve"> пользователя</w:t>
      </w:r>
      <w:r>
        <w:t xml:space="preserve"> на сайте региональной системы объектового учета</w:t>
      </w:r>
      <w:proofErr w:type="gramStart"/>
      <w:r w:rsidR="00AE128E">
        <w:t>.</w:t>
      </w:r>
      <w:proofErr w:type="gramEnd"/>
      <w:r w:rsidR="00CA544B">
        <w:t xml:space="preserve"> </w:t>
      </w:r>
      <w:r w:rsidR="00AE128E">
        <w:t>С его помощью</w:t>
      </w:r>
      <w:r w:rsidR="00CA544B">
        <w:t xml:space="preserve"> </w:t>
      </w:r>
      <w:r w:rsidR="00AE128E">
        <w:t>должно происходить формирование</w:t>
      </w:r>
      <w:r w:rsidR="00CA544B">
        <w:t xml:space="preserve"> спис</w:t>
      </w:r>
      <w:r w:rsidR="00AE128E">
        <w:t>ка</w:t>
      </w:r>
      <w:r w:rsidR="00CA544B">
        <w:t xml:space="preserve"> запросов на изменение данных на </w:t>
      </w:r>
      <w:r w:rsidR="00AE128E">
        <w:t xml:space="preserve">сайте </w:t>
      </w:r>
      <w:r w:rsidR="00CA544B">
        <w:t>портал</w:t>
      </w:r>
      <w:r w:rsidR="00AE128E">
        <w:t>а</w:t>
      </w:r>
      <w:r w:rsidR="00CA544B">
        <w:t xml:space="preserve"> «Реформа ЖКХ»</w:t>
      </w:r>
      <w:r w:rsidR="00FC7CAA" w:rsidRPr="00FC7CAA">
        <w:t>;</w:t>
      </w:r>
    </w:p>
    <w:p w:rsidR="00FC7CAA" w:rsidRDefault="00FC7CAA" w:rsidP="003236B4">
      <w:pPr>
        <w:pStyle w:val="af4"/>
        <w:numPr>
          <w:ilvl w:val="0"/>
          <w:numId w:val="6"/>
        </w:numPr>
      </w:pPr>
      <w:r>
        <w:t>модуль интеграции файлов, подразумевающий разработку хранилища данных, в котором будут находиться ссылки на файлы д</w:t>
      </w:r>
      <w:r w:rsidR="008D7A16">
        <w:t>окументов, хранящиеся в базе данных региональной и федеральной ИС</w:t>
      </w:r>
      <w:r>
        <w:t>.</w:t>
      </w:r>
    </w:p>
    <w:p w:rsidR="005C2874" w:rsidRDefault="005C2874" w:rsidP="00C06AA5">
      <w:pPr>
        <w:pStyle w:val="3"/>
        <w:numPr>
          <w:ilvl w:val="2"/>
          <w:numId w:val="1"/>
        </w:numPr>
      </w:pPr>
      <w:bookmarkStart w:id="26" w:name="_Toc419812398"/>
      <w:r>
        <w:t>Дополнительные требования</w:t>
      </w:r>
      <w:bookmarkEnd w:id="26"/>
    </w:p>
    <w:p w:rsidR="00B40B7E" w:rsidRDefault="005B392A" w:rsidP="009D29CF">
      <w:pPr>
        <w:pStyle w:val="af4"/>
      </w:pPr>
      <w:r>
        <w:t>Дополнительн</w:t>
      </w:r>
      <w:r w:rsidR="00297087">
        <w:t>ым</w:t>
      </w:r>
      <w:r>
        <w:t xml:space="preserve"> требование</w:t>
      </w:r>
      <w:r w:rsidR="00297087">
        <w:t>м</w:t>
      </w:r>
      <w:r>
        <w:t xml:space="preserve"> к разработке приложения интеграции</w:t>
      </w:r>
      <w:r w:rsidR="00297087">
        <w:t xml:space="preserve"> </w:t>
      </w:r>
      <w:r w:rsidR="00580B99">
        <w:t xml:space="preserve">должна </w:t>
      </w:r>
      <w:proofErr w:type="spellStart"/>
      <w:r w:rsidR="00297087">
        <w:t>являет</w:t>
      </w:r>
      <w:r w:rsidR="00580B99">
        <w:t>ь</w:t>
      </w:r>
      <w:r w:rsidR="00297087">
        <w:t>ся</w:t>
      </w:r>
      <w:proofErr w:type="spellEnd"/>
      <w:r w:rsidR="00297087">
        <w:t xml:space="preserve"> его независимость от основного проекта</w:t>
      </w:r>
      <w:r w:rsidR="00CC5888">
        <w:t xml:space="preserve"> объектового учета</w:t>
      </w:r>
      <w:r w:rsidR="00297087">
        <w:t xml:space="preserve">. Программное решение должно только обеспечивать обмен данными и </w:t>
      </w:r>
      <w:r w:rsidR="00297087">
        <w:lastRenderedPageBreak/>
        <w:t xml:space="preserve">никаким образом не влиять на работу </w:t>
      </w:r>
      <w:r w:rsidR="00B40B7E">
        <w:t>инфор</w:t>
      </w:r>
      <w:r w:rsidR="00516B9F">
        <w:t>мационной системы АИС: Объектовый учет</w:t>
      </w:r>
      <w:r w:rsidR="00B40B7E">
        <w:t xml:space="preserve">. </w:t>
      </w:r>
    </w:p>
    <w:p w:rsidR="00B40B7E" w:rsidRDefault="00B40B7E" w:rsidP="009D29CF">
      <w:pPr>
        <w:pStyle w:val="af4"/>
      </w:pPr>
      <w:r>
        <w:t xml:space="preserve">Это требование </w:t>
      </w:r>
      <w:r w:rsidR="00287149">
        <w:t>должно быть</w:t>
      </w:r>
      <w:r>
        <w:t xml:space="preserve"> реализовано применением технологии создания службы</w:t>
      </w:r>
      <w:r w:rsidR="00297087">
        <w:t xml:space="preserve"> </w:t>
      </w:r>
      <w:r w:rsidRPr="00B40B7E">
        <w:t>.</w:t>
      </w:r>
      <w:r>
        <w:rPr>
          <w:lang w:val="en-US"/>
        </w:rPr>
        <w:t>NET</w:t>
      </w:r>
      <w:r>
        <w:t xml:space="preserve">. В этом случае принцип работы интеграционного приложения </w:t>
      </w:r>
      <w:r w:rsidR="00272A68">
        <w:t xml:space="preserve">будет </w:t>
      </w:r>
      <w:r>
        <w:t>сведен к следующему алгоритму действий:</w:t>
      </w:r>
    </w:p>
    <w:p w:rsidR="005B392A" w:rsidRPr="00B40B7E" w:rsidRDefault="00B40B7E" w:rsidP="003236B4">
      <w:pPr>
        <w:pStyle w:val="af4"/>
        <w:numPr>
          <w:ilvl w:val="0"/>
          <w:numId w:val="5"/>
        </w:numPr>
      </w:pPr>
      <w:r>
        <w:t>запуск приложения службы</w:t>
      </w:r>
      <w:r>
        <w:rPr>
          <w:lang w:val="en-US"/>
        </w:rPr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B40B7E" w:rsidRPr="00B40B7E" w:rsidRDefault="00B40B7E" w:rsidP="003236B4">
      <w:pPr>
        <w:pStyle w:val="af4"/>
        <w:numPr>
          <w:ilvl w:val="0"/>
          <w:numId w:val="5"/>
        </w:numPr>
      </w:pPr>
      <w:r>
        <w:t>сбор необходимой информации</w:t>
      </w:r>
      <w:r w:rsidR="00CC5888">
        <w:t xml:space="preserve"> для интеграции</w:t>
      </w:r>
      <w:r w:rsidRPr="00B40B7E">
        <w:t>;</w:t>
      </w:r>
    </w:p>
    <w:p w:rsidR="00B40B7E" w:rsidRPr="00B40B7E" w:rsidRDefault="00CC5888" w:rsidP="003236B4">
      <w:pPr>
        <w:pStyle w:val="af4"/>
        <w:numPr>
          <w:ilvl w:val="0"/>
          <w:numId w:val="5"/>
        </w:numPr>
      </w:pPr>
      <w:r>
        <w:t xml:space="preserve">преобразование </w:t>
      </w:r>
      <w:r w:rsidR="00F149F0">
        <w:t xml:space="preserve">собранных </w:t>
      </w:r>
      <w:r>
        <w:t xml:space="preserve">данных в </w:t>
      </w:r>
      <w:r>
        <w:rPr>
          <w:lang w:val="en-US"/>
        </w:rPr>
        <w:t>API</w:t>
      </w:r>
      <w:r w:rsidRPr="00B40B7E">
        <w:t>-</w:t>
      </w:r>
      <w:r>
        <w:t xml:space="preserve">объекты и </w:t>
      </w:r>
      <w:r w:rsidR="00B40B7E">
        <w:t>осуществление интеграционных запросов</w:t>
      </w:r>
      <w:r w:rsidR="00B40B7E" w:rsidRPr="00CC5888">
        <w:t>;</w:t>
      </w:r>
    </w:p>
    <w:p w:rsidR="00B40B7E" w:rsidRDefault="00B40B7E" w:rsidP="003236B4">
      <w:pPr>
        <w:pStyle w:val="af4"/>
        <w:numPr>
          <w:ilvl w:val="0"/>
          <w:numId w:val="5"/>
        </w:numPr>
      </w:pPr>
      <w:r>
        <w:t>завершение работы службы.</w:t>
      </w:r>
    </w:p>
    <w:p w:rsidR="00B40B7E" w:rsidRPr="005B392A" w:rsidRDefault="003F1CD5" w:rsidP="009D29CF">
      <w:pPr>
        <w:pStyle w:val="af4"/>
      </w:pPr>
      <w:r>
        <w:t xml:space="preserve">Другим дополнительным требованием является </w:t>
      </w:r>
      <w:r w:rsidR="00C7325E">
        <w:t xml:space="preserve">добавление </w:t>
      </w:r>
      <w:r>
        <w:t>возможност</w:t>
      </w:r>
      <w:r w:rsidR="00C7325E">
        <w:t>и</w:t>
      </w:r>
      <w:r>
        <w:t xml:space="preserve"> функционирования приложения в рамках одной сессии запуска с несколькими базами данных.</w:t>
      </w:r>
      <w:r w:rsidR="008C3017">
        <w:t xml:space="preserve"> </w:t>
      </w:r>
      <w:r w:rsidR="0005620B">
        <w:t xml:space="preserve">      </w:t>
      </w:r>
    </w:p>
    <w:p w:rsidR="005C2874" w:rsidRDefault="00CF4DA7" w:rsidP="008A15D2">
      <w:pPr>
        <w:pStyle w:val="2"/>
        <w:numPr>
          <w:ilvl w:val="1"/>
          <w:numId w:val="1"/>
        </w:numPr>
      </w:pPr>
      <w:r>
        <w:t xml:space="preserve"> </w:t>
      </w:r>
      <w:bookmarkStart w:id="27" w:name="_Toc419812399"/>
      <w:r w:rsidR="005C2874">
        <w:t>Требования к функциям, выполняемым системой</w:t>
      </w:r>
      <w:bookmarkEnd w:id="27"/>
    </w:p>
    <w:p w:rsidR="00FC7CAA" w:rsidRDefault="005C2FDC" w:rsidP="00FC7CAA">
      <w:pPr>
        <w:pStyle w:val="3"/>
        <w:numPr>
          <w:ilvl w:val="2"/>
          <w:numId w:val="1"/>
        </w:numPr>
      </w:pPr>
      <w:bookmarkStart w:id="28" w:name="_Toc419812400"/>
      <w:r>
        <w:t>Сбор информации для интеграции</w:t>
      </w:r>
      <w:r w:rsidR="00D569F7">
        <w:t xml:space="preserve"> по каждому из </w:t>
      </w:r>
      <w:r w:rsidR="00D569F7">
        <w:rPr>
          <w:lang w:val="en-US"/>
        </w:rPr>
        <w:t>API</w:t>
      </w:r>
      <w:r w:rsidR="00D569F7" w:rsidRPr="00D569F7">
        <w:t>-</w:t>
      </w:r>
      <w:r w:rsidR="00D569F7">
        <w:t>методов</w:t>
      </w:r>
      <w:bookmarkEnd w:id="28"/>
    </w:p>
    <w:p w:rsidR="00D569F7" w:rsidRDefault="00D569F7" w:rsidP="009D29CF">
      <w:pPr>
        <w:pStyle w:val="af4"/>
      </w:pPr>
      <w:r>
        <w:t xml:space="preserve">Функция </w:t>
      </w:r>
      <w:r w:rsidR="00D71837">
        <w:t>должна осуществлять</w:t>
      </w:r>
      <w:r>
        <w:t xml:space="preserve"> сбор данных для последующего формирования объекта</w:t>
      </w:r>
      <w:r>
        <w:rPr>
          <w:rStyle w:val="af3"/>
        </w:rPr>
        <w:footnoteReference w:id="4"/>
      </w:r>
      <w:r>
        <w:t xml:space="preserve"> </w:t>
      </w:r>
      <w:r w:rsidR="000835A0">
        <w:t xml:space="preserve">на основании </w:t>
      </w:r>
      <w:r w:rsidR="000E2392">
        <w:t xml:space="preserve">свойств </w:t>
      </w:r>
      <w:r>
        <w:rPr>
          <w:lang w:val="en-US"/>
        </w:rPr>
        <w:t>API</w:t>
      </w:r>
      <w:r>
        <w:t>-класса</w:t>
      </w:r>
      <w:r w:rsidR="00F56668">
        <w:t>.</w:t>
      </w:r>
    </w:p>
    <w:p w:rsidR="00D53CD1" w:rsidRPr="008244B7" w:rsidRDefault="00D53CD1" w:rsidP="009D29CF">
      <w:pPr>
        <w:pStyle w:val="af4"/>
      </w:pPr>
      <w:r>
        <w:t>Приоритет выполнения задачи</w:t>
      </w:r>
      <w:r w:rsidR="00710853">
        <w:t>:</w:t>
      </w:r>
      <w:r>
        <w:t xml:space="preserve"> высокий</w:t>
      </w:r>
      <w:r w:rsidRPr="00D53CD1">
        <w:t>.</w:t>
      </w:r>
    </w:p>
    <w:p w:rsidR="00D569F7" w:rsidRDefault="00F56668" w:rsidP="009D29CF">
      <w:pPr>
        <w:pStyle w:val="af4"/>
      </w:pPr>
      <w:r>
        <w:t xml:space="preserve">Требования к входным данным: управляющая организация, объект домоуправления, наименование функции </w:t>
      </w:r>
      <w:r>
        <w:rPr>
          <w:lang w:val="en-US"/>
        </w:rPr>
        <w:t>API</w:t>
      </w:r>
      <w:r w:rsidRPr="00F56668">
        <w:t>-</w:t>
      </w:r>
      <w:r>
        <w:t>интерфейса.</w:t>
      </w:r>
      <w:r w:rsidR="00D53CD1">
        <w:t xml:space="preserve"> </w:t>
      </w:r>
      <w:r w:rsidR="00710853">
        <w:t xml:space="preserve"> </w:t>
      </w:r>
    </w:p>
    <w:p w:rsidR="00F56668" w:rsidRDefault="00F56668" w:rsidP="009D29CF">
      <w:pPr>
        <w:pStyle w:val="af4"/>
      </w:pPr>
      <w:r>
        <w:t xml:space="preserve">Требования к выходным данным: совокупность данных </w:t>
      </w:r>
      <w:r w:rsidR="00601E23">
        <w:t xml:space="preserve">должна быть </w:t>
      </w:r>
      <w:r>
        <w:t>представлен</w:t>
      </w:r>
      <w:r w:rsidR="00601E23">
        <w:t>а</w:t>
      </w:r>
      <w:r>
        <w:t xml:space="preserve"> в виде таблицы. </w:t>
      </w:r>
      <w:r w:rsidR="00601E23">
        <w:t>Ее полями</w:t>
      </w:r>
      <w:r>
        <w:t xml:space="preserve"> являются название поля</w:t>
      </w:r>
      <w:r>
        <w:rPr>
          <w:rStyle w:val="af3"/>
        </w:rPr>
        <w:footnoteReference w:id="5"/>
      </w:r>
      <w:r>
        <w:t>,  значение и возможный идентификатор элемента</w:t>
      </w:r>
      <w:r w:rsidR="00710038">
        <w:t xml:space="preserve"> коллекции</w:t>
      </w:r>
      <w:r>
        <w:t>, если тип данных – массив объектов.</w:t>
      </w:r>
    </w:p>
    <w:p w:rsidR="00626580" w:rsidRPr="005F41F4" w:rsidRDefault="00626580" w:rsidP="00626580">
      <w:pPr>
        <w:pStyle w:val="3"/>
        <w:numPr>
          <w:ilvl w:val="2"/>
          <w:numId w:val="1"/>
        </w:numPr>
      </w:pPr>
      <w:bookmarkStart w:id="29" w:name="_Toc419812401"/>
      <w:r w:rsidRPr="005F41F4">
        <w:lastRenderedPageBreak/>
        <w:t>Функция привязки данных</w:t>
      </w:r>
      <w:bookmarkEnd w:id="29"/>
    </w:p>
    <w:p w:rsidR="00626580" w:rsidRDefault="00626580" w:rsidP="009D29CF">
      <w:pPr>
        <w:pStyle w:val="af4"/>
      </w:pPr>
      <w:r>
        <w:t xml:space="preserve">Функция </w:t>
      </w:r>
      <w:r w:rsidR="00D71096">
        <w:t xml:space="preserve">должна </w:t>
      </w:r>
      <w:r>
        <w:t>выполня</w:t>
      </w:r>
      <w:r w:rsidR="00D71096">
        <w:t>ть</w:t>
      </w:r>
      <w:r>
        <w:t xml:space="preserve"> сборку объекта </w:t>
      </w:r>
      <w:r>
        <w:rPr>
          <w:lang w:val="en-US"/>
        </w:rPr>
        <w:t>API</w:t>
      </w:r>
      <w:r>
        <w:t>-класса</w:t>
      </w:r>
      <w:r w:rsidR="004218F1">
        <w:t xml:space="preserve"> из предоставленных данных</w:t>
      </w:r>
      <w:r>
        <w:t>.</w:t>
      </w:r>
    </w:p>
    <w:p w:rsidR="00626580" w:rsidRDefault="00626580" w:rsidP="009D29CF">
      <w:pPr>
        <w:pStyle w:val="af4"/>
      </w:pPr>
      <w:r>
        <w:t>Приоритет выполнения: высокий.</w:t>
      </w:r>
    </w:p>
    <w:p w:rsidR="00626580" w:rsidRPr="00626580" w:rsidRDefault="00626580" w:rsidP="009D29CF">
      <w:pPr>
        <w:pStyle w:val="af4"/>
      </w:pPr>
      <w:r>
        <w:t xml:space="preserve">Требования к входным данным: совокупность данных в виде таблицы, пустой объект определенного </w:t>
      </w:r>
      <w:r>
        <w:rPr>
          <w:lang w:val="en-US"/>
        </w:rPr>
        <w:t>API</w:t>
      </w:r>
      <w:r w:rsidRPr="00626580">
        <w:t>-</w:t>
      </w:r>
      <w:r>
        <w:t>класса.</w:t>
      </w:r>
    </w:p>
    <w:p w:rsidR="00626580" w:rsidRPr="000E2392" w:rsidRDefault="00626580" w:rsidP="009D29CF">
      <w:pPr>
        <w:pStyle w:val="af4"/>
      </w:pPr>
      <w:r>
        <w:t xml:space="preserve">Требования к выходным данным: сформированный объект указанного </w:t>
      </w:r>
      <w:r>
        <w:rPr>
          <w:lang w:val="en-US"/>
        </w:rPr>
        <w:t>API</w:t>
      </w:r>
      <w:r>
        <w:t xml:space="preserve">-класса. </w:t>
      </w:r>
    </w:p>
    <w:p w:rsidR="00F56668" w:rsidRDefault="005A4F36" w:rsidP="00F56668">
      <w:pPr>
        <w:pStyle w:val="3"/>
        <w:numPr>
          <w:ilvl w:val="2"/>
          <w:numId w:val="1"/>
        </w:numPr>
      </w:pPr>
      <w:bookmarkStart w:id="30" w:name="_Toc419812402"/>
      <w:r>
        <w:t>Начальная</w:t>
      </w:r>
      <w:r w:rsidR="00F56668">
        <w:t xml:space="preserve"> поставка данных</w:t>
      </w:r>
      <w:r w:rsidR="00D36ECC">
        <w:t xml:space="preserve"> организацией</w:t>
      </w:r>
      <w:bookmarkEnd w:id="30"/>
    </w:p>
    <w:p w:rsidR="00F56668" w:rsidRDefault="00F56668" w:rsidP="009D29CF">
      <w:pPr>
        <w:pStyle w:val="af4"/>
      </w:pPr>
      <w:r>
        <w:t>Ф</w:t>
      </w:r>
      <w:r w:rsidR="0002361B">
        <w:t xml:space="preserve">ункция </w:t>
      </w:r>
      <w:r w:rsidR="005716DF">
        <w:t xml:space="preserve">должна </w:t>
      </w:r>
      <w:r w:rsidR="0002361B">
        <w:t>выполня</w:t>
      </w:r>
      <w:r w:rsidR="005716DF">
        <w:t>ть</w:t>
      </w:r>
      <w:r w:rsidR="0002361B">
        <w:t>ся при подаче пользователем управляющей компании заявки на раскрытие своих данных.</w:t>
      </w:r>
      <w:r>
        <w:t xml:space="preserve"> </w:t>
      </w:r>
    </w:p>
    <w:p w:rsidR="0002361B" w:rsidRDefault="00F56668" w:rsidP="009D29CF">
      <w:pPr>
        <w:pStyle w:val="af4"/>
      </w:pPr>
      <w:r>
        <w:t>Приоритет выполнения задачи: высокий.</w:t>
      </w:r>
    </w:p>
    <w:p w:rsidR="00F56668" w:rsidRDefault="00F56668" w:rsidP="009D29CF">
      <w:pPr>
        <w:pStyle w:val="af4"/>
      </w:pPr>
      <w:r>
        <w:t>Требования к входным данным: управляющая организация</w:t>
      </w:r>
      <w:r w:rsidR="00D36ECC">
        <w:t>.</w:t>
      </w:r>
    </w:p>
    <w:p w:rsidR="00D36ECC" w:rsidRDefault="00D36ECC" w:rsidP="009D29CF">
      <w:pPr>
        <w:pStyle w:val="af4"/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02361B" w:rsidRDefault="00D36ECC" w:rsidP="00D36ECC">
      <w:pPr>
        <w:pStyle w:val="3"/>
        <w:numPr>
          <w:ilvl w:val="2"/>
          <w:numId w:val="1"/>
        </w:numPr>
      </w:pPr>
      <w:bookmarkStart w:id="31" w:name="_Toc419812403"/>
      <w:r w:rsidRPr="00D36ECC">
        <w:t>Формирование списка интеграционных запросов на поставку данных</w:t>
      </w:r>
      <w:bookmarkEnd w:id="31"/>
      <w:r w:rsidRPr="00D36ECC">
        <w:t xml:space="preserve"> </w:t>
      </w:r>
    </w:p>
    <w:p w:rsidR="00726BCC" w:rsidRDefault="00D36ECC" w:rsidP="009D29CF">
      <w:pPr>
        <w:pStyle w:val="af4"/>
      </w:pPr>
      <w:r>
        <w:t xml:space="preserve">Функция </w:t>
      </w:r>
      <w:r w:rsidR="00075DA5">
        <w:t xml:space="preserve">должна производить </w:t>
      </w:r>
      <w:r>
        <w:t>мониторинг действий пользователя</w:t>
      </w:r>
      <w:r w:rsidR="008B7C00">
        <w:t xml:space="preserve"> управляющей компании</w:t>
      </w:r>
      <w:r>
        <w:t xml:space="preserve"> </w:t>
      </w:r>
      <w:r w:rsidR="008B7C00">
        <w:t xml:space="preserve">на сайте приложения АИС: Объектовый учет </w:t>
      </w:r>
      <w:r>
        <w:t>за указанный временной интервал и формирует список необходимых запросов на синхронизацию данных.</w:t>
      </w:r>
    </w:p>
    <w:p w:rsidR="00726BCC" w:rsidRDefault="00726BCC" w:rsidP="009D29CF">
      <w:pPr>
        <w:pStyle w:val="af4"/>
      </w:pPr>
      <w:r>
        <w:t>Приоритет выполнения задачи: высокий.</w:t>
      </w:r>
    </w:p>
    <w:p w:rsidR="00726BCC" w:rsidRDefault="00726BCC" w:rsidP="009D29CF">
      <w:pPr>
        <w:pStyle w:val="af4"/>
      </w:pPr>
      <w:r>
        <w:t>Требования к входным данным: управляющая организация, временной интервал.</w:t>
      </w:r>
    </w:p>
    <w:p w:rsidR="00726BCC" w:rsidRDefault="00726BCC" w:rsidP="009D29CF">
      <w:pPr>
        <w:pStyle w:val="af4"/>
      </w:pPr>
      <w:r>
        <w:t>Требования к выходным  данным: создание записей в т</w:t>
      </w:r>
      <w:r w:rsidR="00EC4147">
        <w:t>аблице запросов на выгрузку/</w:t>
      </w:r>
      <w:r>
        <w:t>синхронизацию данных с ИС «Реформа ЖКХ».</w:t>
      </w:r>
    </w:p>
    <w:p w:rsidR="00D36ECC" w:rsidRDefault="005F41F4" w:rsidP="005F41F4">
      <w:pPr>
        <w:pStyle w:val="3"/>
        <w:numPr>
          <w:ilvl w:val="2"/>
          <w:numId w:val="1"/>
        </w:numPr>
      </w:pPr>
      <w:bookmarkStart w:id="32" w:name="_Toc419812404"/>
      <w:r w:rsidRPr="005F41F4">
        <w:lastRenderedPageBreak/>
        <w:t>Формирование ссылок на файлы документов организации</w:t>
      </w:r>
      <w:bookmarkEnd w:id="32"/>
    </w:p>
    <w:p w:rsidR="005F41F4" w:rsidRDefault="005F41F4" w:rsidP="009D29CF">
      <w:pPr>
        <w:pStyle w:val="af4"/>
      </w:pPr>
      <w:r>
        <w:t xml:space="preserve">При запуске функции </w:t>
      </w:r>
      <w:r w:rsidR="0081364B">
        <w:t xml:space="preserve">должно </w:t>
      </w:r>
      <w:r>
        <w:t>формир</w:t>
      </w:r>
      <w:r w:rsidR="0081364B">
        <w:t>оваться</w:t>
      </w:r>
      <w:r>
        <w:t xml:space="preserve"> хранилище, в котором содержатся ссылки на файлы документов, хранящиеся на сервере.</w:t>
      </w:r>
    </w:p>
    <w:p w:rsidR="005F41F4" w:rsidRDefault="005F41F4" w:rsidP="009D29CF">
      <w:pPr>
        <w:pStyle w:val="af4"/>
      </w:pPr>
      <w:r>
        <w:t>Приоритет выполнения: средний.</w:t>
      </w:r>
    </w:p>
    <w:p w:rsidR="005F41F4" w:rsidRDefault="005F41F4" w:rsidP="009D29CF">
      <w:pPr>
        <w:pStyle w:val="af4"/>
      </w:pPr>
      <w:r>
        <w:t>Требования к входным данным: управляющая организация.</w:t>
      </w:r>
    </w:p>
    <w:p w:rsidR="005F41F4" w:rsidRDefault="005F41F4" w:rsidP="009D29CF">
      <w:pPr>
        <w:pStyle w:val="af4"/>
      </w:pPr>
      <w:r>
        <w:t xml:space="preserve">Требования к выходным данным: выходными данными является таблица, хранящая сведения о файлах документов, </w:t>
      </w:r>
      <w:r w:rsidR="00150CFA">
        <w:t>выгружаемых</w:t>
      </w:r>
      <w:r>
        <w:t xml:space="preserve"> управляющей организацией.</w:t>
      </w:r>
    </w:p>
    <w:p w:rsidR="00626580" w:rsidRDefault="00626580" w:rsidP="00626580">
      <w:pPr>
        <w:pStyle w:val="3"/>
        <w:numPr>
          <w:ilvl w:val="2"/>
          <w:numId w:val="1"/>
        </w:numPr>
      </w:pPr>
      <w:bookmarkStart w:id="33" w:name="_Toc419812405"/>
      <w:r>
        <w:t>Очередь запросов</w:t>
      </w:r>
      <w:bookmarkEnd w:id="33"/>
    </w:p>
    <w:p w:rsidR="005F41F4" w:rsidRDefault="00BA1347" w:rsidP="009D29CF">
      <w:pPr>
        <w:pStyle w:val="af4"/>
      </w:pPr>
      <w:r>
        <w:t xml:space="preserve">Функция должна </w:t>
      </w:r>
      <w:r w:rsidR="00675D84">
        <w:t>осуществля</w:t>
      </w:r>
      <w:r>
        <w:t>ть</w:t>
      </w:r>
      <w:r w:rsidR="00675D84">
        <w:t xml:space="preserve"> выполнение интеграционных </w:t>
      </w:r>
      <w:r w:rsidR="00675D84">
        <w:rPr>
          <w:lang w:val="en-US"/>
        </w:rPr>
        <w:t>API</w:t>
      </w:r>
      <w:r w:rsidR="00675D84">
        <w:t xml:space="preserve">-методов, описанных в таблице запросов, для </w:t>
      </w:r>
      <w:r w:rsidR="009740AC">
        <w:t xml:space="preserve">конкретной </w:t>
      </w:r>
      <w:r w:rsidR="00675D84">
        <w:t>организации.</w:t>
      </w:r>
    </w:p>
    <w:p w:rsidR="00675D84" w:rsidRDefault="00675D84" w:rsidP="009D29CF">
      <w:pPr>
        <w:pStyle w:val="af4"/>
      </w:pPr>
      <w:r>
        <w:t>Приоритет выполнения: высокий.</w:t>
      </w:r>
    </w:p>
    <w:p w:rsidR="00675D84" w:rsidRDefault="00675D84" w:rsidP="009D29CF">
      <w:pPr>
        <w:pStyle w:val="af4"/>
      </w:pPr>
      <w:r>
        <w:t>Требования к входным данным: таблица запросов, управляющая организация.</w:t>
      </w:r>
    </w:p>
    <w:p w:rsidR="00675D84" w:rsidRDefault="00675D84" w:rsidP="009D29CF">
      <w:pPr>
        <w:pStyle w:val="af4"/>
      </w:pPr>
      <w:r>
        <w:t xml:space="preserve">Требования к выходным данным: выходные данные представляются ответными </w:t>
      </w:r>
      <w:r>
        <w:rPr>
          <w:lang w:val="en-US"/>
        </w:rPr>
        <w:t>SOAP</w:t>
      </w:r>
      <w: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4" w:name="_Toc419812406"/>
      <w:r>
        <w:t>Отображение списка запросов к ИС «Реформа ЖКХ»</w:t>
      </w:r>
      <w:bookmarkEnd w:id="34"/>
    </w:p>
    <w:p w:rsidR="00750312" w:rsidRDefault="00691EE0" w:rsidP="009D29CF">
      <w:pPr>
        <w:pStyle w:val="af4"/>
      </w:pPr>
      <w:r>
        <w:t>Должна быть разработана п</w:t>
      </w:r>
      <w:r w:rsidR="00750312">
        <w:t xml:space="preserve">анель </w:t>
      </w:r>
      <w:r w:rsidR="007B125D">
        <w:t>отображения</w:t>
      </w:r>
      <w:r w:rsidR="00750312">
        <w:t xml:space="preserve"> </w:t>
      </w:r>
      <w:r w:rsidR="007B125D">
        <w:t xml:space="preserve">процесса </w:t>
      </w:r>
      <w:r w:rsidR="00750312">
        <w:t>интеграци</w:t>
      </w:r>
      <w:r w:rsidR="007B125D">
        <w:t>и</w:t>
      </w:r>
      <w:proofErr w:type="gramStart"/>
      <w:r w:rsidR="00CB6FE8">
        <w:t>.</w:t>
      </w:r>
      <w:proofErr w:type="gramEnd"/>
      <w:r w:rsidR="00CB6FE8">
        <w:t xml:space="preserve"> </w:t>
      </w:r>
      <w:r w:rsidR="00750312">
        <w:t xml:space="preserve"> </w:t>
      </w:r>
      <w:r w:rsidR="00CB6FE8">
        <w:t>Страница должна находиться</w:t>
      </w:r>
      <w:r w:rsidR="00750312">
        <w:t xml:space="preserve"> </w:t>
      </w:r>
      <w:r w:rsidR="00CB6FE8">
        <w:t xml:space="preserve">в </w:t>
      </w:r>
      <w:r w:rsidR="00750312">
        <w:t>личном кабинете пользователя управляющей компании</w:t>
      </w:r>
      <w:r w:rsidR="006E7718">
        <w:t>,</w:t>
      </w:r>
      <w:r w:rsidR="00750312">
        <w:t xml:space="preserve"> должна обеспечивать отображение списка запросов организации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Pr="00750312" w:rsidRDefault="00750312" w:rsidP="009D29CF">
      <w:pPr>
        <w:pStyle w:val="af4"/>
      </w:pPr>
      <w:r>
        <w:t xml:space="preserve">Требование к выходным данным: отображение списка запросов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DD38DA" w:rsidRDefault="00DD38DA" w:rsidP="00750312">
      <w:pPr>
        <w:pStyle w:val="3"/>
        <w:numPr>
          <w:ilvl w:val="2"/>
          <w:numId w:val="1"/>
        </w:numPr>
      </w:pPr>
      <w:bookmarkStart w:id="35" w:name="_Toc419812407"/>
      <w:r>
        <w:lastRenderedPageBreak/>
        <w:t xml:space="preserve">Формирование отображения истории выполнения </w:t>
      </w:r>
      <w:r w:rsidRPr="00750312">
        <w:t>запросов</w:t>
      </w:r>
      <w:bookmarkEnd w:id="35"/>
    </w:p>
    <w:p w:rsidR="00750312" w:rsidRDefault="00750312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</w:p>
    <w:p w:rsidR="00750312" w:rsidRDefault="00750312" w:rsidP="009D29CF">
      <w:pPr>
        <w:pStyle w:val="af4"/>
      </w:pPr>
      <w:r>
        <w:t>Приоритет выполнения: средний.</w:t>
      </w:r>
    </w:p>
    <w:p w:rsidR="00750312" w:rsidRDefault="00750312" w:rsidP="009D29CF">
      <w:pPr>
        <w:pStyle w:val="af4"/>
      </w:pPr>
      <w:r>
        <w:t>Требование к входным данным: управляющая организация.</w:t>
      </w:r>
    </w:p>
    <w:p w:rsidR="00750312" w:rsidRDefault="00750312" w:rsidP="009D29CF">
      <w:pPr>
        <w:pStyle w:val="af4"/>
      </w:pPr>
      <w:r>
        <w:t xml:space="preserve">Требование к выходным данным: отображение списка ответных сообщений от ИС «Реформа ЖКХ» на </w:t>
      </w:r>
      <w:r>
        <w:rPr>
          <w:lang w:val="en-US"/>
        </w:rPr>
        <w:t>web</w:t>
      </w:r>
      <w:r w:rsidRPr="00750312">
        <w:t>-</w:t>
      </w:r>
      <w:r>
        <w:t>странице.</w:t>
      </w:r>
    </w:p>
    <w:p w:rsidR="00750312" w:rsidRDefault="00750312" w:rsidP="00750312">
      <w:pPr>
        <w:pStyle w:val="3"/>
        <w:numPr>
          <w:ilvl w:val="2"/>
          <w:numId w:val="1"/>
        </w:numPr>
      </w:pPr>
      <w:bookmarkStart w:id="36" w:name="_Toc419812408"/>
      <w:r>
        <w:t>Формирование статистики</w:t>
      </w:r>
      <w:bookmarkEnd w:id="36"/>
    </w:p>
    <w:p w:rsidR="00750312" w:rsidRDefault="00FB77DB" w:rsidP="009D29CF">
      <w:pPr>
        <w:pStyle w:val="af4"/>
      </w:pPr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</w:p>
    <w:p w:rsidR="00FB77DB" w:rsidRDefault="00FB77DB" w:rsidP="009D29CF">
      <w:pPr>
        <w:pStyle w:val="af4"/>
      </w:pPr>
      <w:r>
        <w:t>Приоритет выполнения: низкий.</w:t>
      </w:r>
    </w:p>
    <w:p w:rsidR="00FB77DB" w:rsidRDefault="00FB77DB" w:rsidP="009D29CF">
      <w:pPr>
        <w:pStyle w:val="af4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FB77DB" w:rsidRPr="00FB77DB" w:rsidRDefault="00FB77DB" w:rsidP="009D29CF">
      <w:pPr>
        <w:pStyle w:val="af4"/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5C2874" w:rsidRDefault="00675D84" w:rsidP="00675D84">
      <w:pPr>
        <w:pStyle w:val="2"/>
        <w:numPr>
          <w:ilvl w:val="1"/>
          <w:numId w:val="1"/>
        </w:numPr>
      </w:pPr>
      <w:r>
        <w:t xml:space="preserve"> </w:t>
      </w:r>
      <w:bookmarkStart w:id="37" w:name="_Toc419812409"/>
      <w:r w:rsidR="005C2874" w:rsidRPr="008A15D2">
        <w:t>Требования к видам обеспечения</w:t>
      </w:r>
      <w:bookmarkEnd w:id="37"/>
    </w:p>
    <w:p w:rsidR="00B95C1B" w:rsidRDefault="005C2874" w:rsidP="00675D84">
      <w:pPr>
        <w:pStyle w:val="3"/>
        <w:numPr>
          <w:ilvl w:val="2"/>
          <w:numId w:val="1"/>
        </w:numPr>
      </w:pPr>
      <w:bookmarkStart w:id="38" w:name="_Toc419812410"/>
      <w:r>
        <w:t>Требования</w:t>
      </w:r>
      <w:r w:rsidR="001B0B3D">
        <w:t xml:space="preserve"> к </w:t>
      </w:r>
      <w:r w:rsidR="00304335">
        <w:t>алгоритмическому</w:t>
      </w:r>
      <w:r w:rsidR="001B0B3D">
        <w:t xml:space="preserve"> обеспечению</w:t>
      </w:r>
      <w:bookmarkEnd w:id="38"/>
    </w:p>
    <w:p w:rsidR="00DD38DA" w:rsidRDefault="00B975C9" w:rsidP="009D29CF">
      <w:pPr>
        <w:pStyle w:val="af4"/>
      </w:pPr>
      <w:r>
        <w:t xml:space="preserve">Для </w:t>
      </w:r>
      <w:r w:rsidR="00AF43CA">
        <w:t>корректно</w:t>
      </w:r>
      <w:r w:rsidR="00DF3298">
        <w:t>й</w:t>
      </w:r>
      <w:r w:rsidR="00AF43CA">
        <w:t xml:space="preserve"> </w:t>
      </w:r>
      <w:r>
        <w:t xml:space="preserve">работы приложения интеграции </w:t>
      </w:r>
      <w:r w:rsidR="00774B4C">
        <w:t>должны быть</w:t>
      </w:r>
      <w:r>
        <w:t xml:space="preserve"> разработа</w:t>
      </w:r>
      <w:r w:rsidR="00774B4C">
        <w:t>ны</w:t>
      </w:r>
      <w:r>
        <w:t xml:space="preserve"> алгоритмы</w:t>
      </w:r>
      <w:r w:rsidR="00AD64B8">
        <w:t>, которые</w:t>
      </w:r>
      <w:r>
        <w:t>: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обеспе</w:t>
      </w:r>
      <w:r w:rsidR="00AD64B8">
        <w:t>чивает</w:t>
      </w:r>
      <w:r>
        <w:t xml:space="preserve"> сборку объектов </w:t>
      </w:r>
      <w:r>
        <w:rPr>
          <w:lang w:val="en-US"/>
        </w:rPr>
        <w:t>API</w:t>
      </w:r>
      <w:r w:rsidRPr="00B975C9">
        <w:t>-</w:t>
      </w:r>
      <w:r>
        <w:t xml:space="preserve">классов на основании </w:t>
      </w:r>
      <w:r w:rsidR="00065384">
        <w:t xml:space="preserve">временной </w:t>
      </w:r>
      <w:r>
        <w:t>таблицы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запуск интеграционных запросов </w:t>
      </w:r>
      <w:r w:rsidR="00774B4C">
        <w:t>организации</w:t>
      </w:r>
      <w:r w:rsidRPr="00B975C9">
        <w:t>;</w:t>
      </w:r>
    </w:p>
    <w:p w:rsidR="00B975C9" w:rsidRPr="00B975C9" w:rsidRDefault="00B975C9" w:rsidP="003236B4">
      <w:pPr>
        <w:pStyle w:val="af4"/>
        <w:numPr>
          <w:ilvl w:val="0"/>
          <w:numId w:val="4"/>
        </w:numPr>
      </w:pPr>
      <w:r>
        <w:t>осуществля</w:t>
      </w:r>
      <w:r w:rsidR="00AD64B8">
        <w:t>ет</w:t>
      </w:r>
      <w:r>
        <w:t xml:space="preserve"> сбор и отображение статистики интеграции для организации</w:t>
      </w:r>
      <w:r w:rsidRPr="00B975C9">
        <w:t>;</w:t>
      </w:r>
    </w:p>
    <w:p w:rsidR="00B975C9" w:rsidRPr="00675D84" w:rsidRDefault="00AD64B8" w:rsidP="003236B4">
      <w:pPr>
        <w:pStyle w:val="af4"/>
        <w:numPr>
          <w:ilvl w:val="0"/>
          <w:numId w:val="4"/>
        </w:numPr>
      </w:pPr>
      <w:r>
        <w:t xml:space="preserve">осуществляет поиск </w:t>
      </w:r>
      <w:r w:rsidR="00B975C9">
        <w:t>«быстрого» выделения множества записей, описывающих действия пользователей.</w:t>
      </w:r>
    </w:p>
    <w:p w:rsidR="005C2874" w:rsidRDefault="001B0B3D" w:rsidP="00675D84">
      <w:pPr>
        <w:pStyle w:val="3"/>
        <w:numPr>
          <w:ilvl w:val="2"/>
          <w:numId w:val="1"/>
        </w:numPr>
      </w:pPr>
      <w:bookmarkStart w:id="39" w:name="_Toc419812411"/>
      <w:r>
        <w:lastRenderedPageBreak/>
        <w:t>Требования к информационному обеспечению</w:t>
      </w:r>
      <w:bookmarkEnd w:id="39"/>
    </w:p>
    <w:p w:rsidR="008D3874" w:rsidRPr="00B5485F" w:rsidRDefault="008D3874" w:rsidP="009D29CF">
      <w:pPr>
        <w:pStyle w:val="af4"/>
      </w:pPr>
      <w:r>
        <w:t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</w:t>
      </w:r>
      <w:r w:rsidR="0027139B">
        <w:t>б</w:t>
      </w:r>
      <w:r>
        <w:t xml:space="preserve"> </w:t>
      </w:r>
      <w:r w:rsidR="0027139B">
        <w:t xml:space="preserve">интегрируемых </w:t>
      </w:r>
      <w:r>
        <w:t>полях</w:t>
      </w:r>
      <w:r w:rsidR="00FF0061">
        <w:t xml:space="preserve"> и</w:t>
      </w:r>
      <w:r>
        <w:t xml:space="preserve"> метод</w:t>
      </w:r>
      <w:r w:rsidR="0032334E">
        <w:t>ах</w:t>
      </w:r>
      <w:r>
        <w:t xml:space="preserve"> </w:t>
      </w:r>
      <w:r>
        <w:rPr>
          <w:lang w:val="en-US"/>
        </w:rPr>
        <w:t>API</w:t>
      </w:r>
      <w:r>
        <w:t xml:space="preserve">-интерфейса. Эта информация должна заполняться </w:t>
      </w:r>
      <w:r w:rsidR="00B5485F">
        <w:t>согласно</w:t>
      </w:r>
      <w:r>
        <w:t xml:space="preserve"> документации </w:t>
      </w:r>
      <w:r>
        <w:rPr>
          <w:lang w:val="en-US"/>
        </w:rPr>
        <w:t>API</w:t>
      </w:r>
      <w:r>
        <w:t xml:space="preserve"> ИС «Реформа ЖКХ».</w:t>
      </w:r>
      <w:r w:rsidR="00B5485F">
        <w:t xml:space="preserve"> Процесс развертки </w:t>
      </w:r>
      <w:r w:rsidR="004354B7">
        <w:t>должен</w:t>
      </w:r>
      <w:r w:rsidR="00B5485F">
        <w:t xml:space="preserve"> быть организован </w:t>
      </w:r>
      <w:r w:rsidR="004354B7">
        <w:t>с использованием</w:t>
      </w:r>
      <w:r w:rsidR="00B5485F">
        <w:t xml:space="preserve"> </w:t>
      </w:r>
      <w:r w:rsidR="00B5485F">
        <w:rPr>
          <w:lang w:val="en-US"/>
        </w:rPr>
        <w:t>deploy</w:t>
      </w:r>
      <w:r w:rsidR="00B5485F" w:rsidRPr="00B5485F">
        <w:t>-</w:t>
      </w:r>
      <w:r w:rsidR="00B5485F">
        <w:t>процедур</w:t>
      </w:r>
      <w:r w:rsidR="00B5485F">
        <w:rPr>
          <w:rStyle w:val="af3"/>
        </w:rPr>
        <w:footnoteReference w:id="6"/>
      </w:r>
      <w:r w:rsidR="00B5485F">
        <w:t>.</w:t>
      </w:r>
    </w:p>
    <w:p w:rsidR="00B5485F" w:rsidRPr="001406E5" w:rsidRDefault="008D3874" w:rsidP="009D29CF">
      <w:pPr>
        <w:pStyle w:val="af4"/>
      </w:pPr>
      <w:r>
        <w:t>АИС</w:t>
      </w:r>
      <w:r w:rsidR="008F388F">
        <w:t>: Объектовый учет</w:t>
      </w:r>
      <w:r>
        <w:t xml:space="preserve"> использует СУБД</w:t>
      </w:r>
      <w:r w:rsidRPr="008D3874">
        <w:t xml:space="preserve"> </w:t>
      </w:r>
      <w:r>
        <w:rPr>
          <w:lang w:val="en-US"/>
        </w:rPr>
        <w:t>Microsoft</w:t>
      </w:r>
      <w:r w:rsidRPr="008D3874">
        <w:t xml:space="preserve"> </w:t>
      </w:r>
      <w:r>
        <w:rPr>
          <w:lang w:val="en-US"/>
        </w:rPr>
        <w:t>SQL</w:t>
      </w:r>
      <w:r w:rsidRPr="008D3874">
        <w:t xml:space="preserve"> </w:t>
      </w:r>
      <w:r>
        <w:rPr>
          <w:lang w:val="en-US"/>
        </w:rPr>
        <w:t>Server</w:t>
      </w:r>
      <w:r w:rsidR="001406E5">
        <w:t>, поэтому</w:t>
      </w:r>
      <w:r>
        <w:t xml:space="preserve"> необходимо использовать </w:t>
      </w:r>
      <w:r w:rsidR="00B5485F">
        <w:t>указанную</w:t>
      </w:r>
      <w:r>
        <w:t xml:space="preserve"> технологию. </w:t>
      </w:r>
      <w:r w:rsidR="009B501E">
        <w:t xml:space="preserve">Для получения данных из источника должен быть использован </w:t>
      </w:r>
      <w:r>
        <w:rPr>
          <w:lang w:val="en-US"/>
        </w:rPr>
        <w:t>Transact</w:t>
      </w:r>
      <w:r w:rsidRPr="00B5485F">
        <w:t>-</w:t>
      </w:r>
      <w:r>
        <w:rPr>
          <w:lang w:val="en-US"/>
        </w:rPr>
        <w:t>SQL</w:t>
      </w:r>
      <w:r w:rsidRPr="00B5485F">
        <w:t>.</w:t>
      </w:r>
    </w:p>
    <w:p w:rsidR="001B0B3D" w:rsidRDefault="001B0B3D" w:rsidP="00675D84">
      <w:pPr>
        <w:pStyle w:val="3"/>
        <w:numPr>
          <w:ilvl w:val="2"/>
          <w:numId w:val="1"/>
        </w:numPr>
      </w:pPr>
      <w:bookmarkStart w:id="40" w:name="_Toc419812412"/>
      <w:r>
        <w:t xml:space="preserve">Требования </w:t>
      </w:r>
      <w:r w:rsidR="00C7325E">
        <w:t xml:space="preserve">к </w:t>
      </w:r>
      <w:r>
        <w:t>программному обеспечению</w:t>
      </w:r>
      <w:bookmarkEnd w:id="40"/>
    </w:p>
    <w:p w:rsidR="009B42FB" w:rsidRDefault="003F65E5" w:rsidP="009D29CF">
      <w:pPr>
        <w:pStyle w:val="af4"/>
      </w:pPr>
      <w:r>
        <w:t xml:space="preserve">Создание приложения интеграции </w:t>
      </w:r>
      <w:r w:rsidR="00D31DA2">
        <w:t>должно</w:t>
      </w:r>
      <w:r>
        <w:t xml:space="preserve"> производит</w:t>
      </w:r>
      <w:r w:rsidR="00D31DA2">
        <w:t>ь</w:t>
      </w:r>
      <w:r>
        <w:t xml:space="preserve">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="00802757">
        <w:rPr>
          <w:lang w:val="en-US"/>
        </w:rPr>
        <w:t>F</w:t>
      </w:r>
      <w:proofErr w:type="spellStart"/>
      <w:r w:rsidR="00802757" w:rsidRPr="003F65E5">
        <w:t>ramework</w:t>
      </w:r>
      <w:proofErr w:type="spellEnd"/>
      <w:r w:rsidR="00802757" w:rsidRPr="003F65E5">
        <w:t xml:space="preserve"> </w:t>
      </w:r>
      <w:r w:rsidR="00802757">
        <w:t xml:space="preserve"> версии </w:t>
      </w:r>
      <w:r w:rsidR="00E82D0E">
        <w:t>4.0.</w:t>
      </w:r>
      <w:r w:rsidR="0000511D">
        <w:t xml:space="preserve"> С</w:t>
      </w:r>
      <w:r w:rsidR="00D34AE5">
        <w:t xml:space="preserve">лужба </w:t>
      </w:r>
      <w:r w:rsidR="0000511D">
        <w:t>обмена данными</w:t>
      </w:r>
      <w:r w:rsidR="00D34AE5">
        <w:t xml:space="preserve"> должна</w:t>
      </w:r>
      <w:r w:rsidR="00D31DA2">
        <w:t xml:space="preserve"> функционировать на </w:t>
      </w:r>
      <w:r w:rsidR="009D5E4E">
        <w:t>компьютере</w:t>
      </w:r>
      <w:r w:rsidR="00D31DA2">
        <w:t xml:space="preserve"> с операционной системой </w:t>
      </w:r>
      <w:r w:rsidR="0000511D">
        <w:rPr>
          <w:lang w:val="en-US"/>
        </w:rPr>
        <w:t>Windows</w:t>
      </w:r>
      <w:r w:rsidR="00D31DA2" w:rsidRPr="00D31DA2">
        <w:t xml:space="preserve"> </w:t>
      </w:r>
      <w:r w:rsidR="00D31DA2">
        <w:rPr>
          <w:lang w:val="en-US"/>
        </w:rPr>
        <w:t>Server</w:t>
      </w:r>
      <w:r w:rsidR="00D31DA2">
        <w:t xml:space="preserve"> 20</w:t>
      </w:r>
      <w:r w:rsidR="0000511D" w:rsidRPr="0000511D">
        <w:t xml:space="preserve">08 </w:t>
      </w:r>
      <w:r w:rsidR="0000511D">
        <w:rPr>
          <w:lang w:val="en-US"/>
        </w:rPr>
        <w:t>R</w:t>
      </w:r>
      <w:r w:rsidR="0000511D" w:rsidRPr="0000511D">
        <w:t xml:space="preserve">2 </w:t>
      </w:r>
      <w:r w:rsidR="0000511D">
        <w:rPr>
          <w:lang w:val="en-US"/>
        </w:rPr>
        <w:t>Standard</w:t>
      </w:r>
      <w:r w:rsidR="00D31DA2">
        <w:t>.</w:t>
      </w:r>
    </w:p>
    <w:p w:rsidR="009D5E4E" w:rsidRPr="009D5E4E" w:rsidRDefault="009D5E4E" w:rsidP="009D29CF">
      <w:pPr>
        <w:pStyle w:val="af4"/>
      </w:pPr>
      <w:r>
        <w:t>Программный код должен быть хорошо структурирован</w:t>
      </w:r>
      <w:r w:rsidR="0000511D">
        <w:t xml:space="preserve"> и понятен в дальнейшем сопровождении</w:t>
      </w:r>
      <w:r>
        <w:t xml:space="preserve">, для этого необходимо использовать паттерны программирования. </w:t>
      </w:r>
      <w:r w:rsidR="008B3ABB">
        <w:t>Видимая часть проекта – п</w:t>
      </w:r>
      <w:r>
        <w:t>анель управления интеграцией для пользователей</w:t>
      </w:r>
      <w:r w:rsidR="003042BA">
        <w:t>, которая</w:t>
      </w:r>
      <w:r>
        <w:t xml:space="preserve"> разрабатывается в соответствии с шаблоном проектирования </w:t>
      </w:r>
      <w:r>
        <w:rPr>
          <w:lang w:val="en-US"/>
        </w:rPr>
        <w:t>Model</w:t>
      </w:r>
      <w:r w:rsidRPr="009D5E4E">
        <w:t>-</w:t>
      </w:r>
      <w:r>
        <w:rPr>
          <w:lang w:val="en-US"/>
        </w:rPr>
        <w:t>View</w:t>
      </w:r>
      <w:r w:rsidRPr="009D5E4E">
        <w:t>-</w:t>
      </w:r>
      <w:r>
        <w:rPr>
          <w:lang w:val="en-US"/>
        </w:rPr>
        <w:t>Controller</w:t>
      </w:r>
      <w:r>
        <w:t xml:space="preserve">. </w:t>
      </w:r>
    </w:p>
    <w:p w:rsidR="001B0B3D" w:rsidRPr="005C2874" w:rsidRDefault="001B0B3D" w:rsidP="009D5E4E">
      <w:pPr>
        <w:pStyle w:val="3"/>
        <w:numPr>
          <w:ilvl w:val="2"/>
          <w:numId w:val="1"/>
        </w:numPr>
      </w:pPr>
      <w:bookmarkStart w:id="41" w:name="_Toc419812413"/>
      <w:r>
        <w:t xml:space="preserve">Требования к техническому </w:t>
      </w:r>
      <w:r w:rsidR="008A15D2">
        <w:t>обеспечению</w:t>
      </w:r>
      <w:bookmarkEnd w:id="41"/>
    </w:p>
    <w:p w:rsidR="00394262" w:rsidRDefault="00394262" w:rsidP="009D29CF">
      <w:pPr>
        <w:pStyle w:val="af4"/>
      </w:pPr>
      <w:r>
        <w:t>Приложение интеграции региональной и федеральной</w:t>
      </w:r>
      <w:r w:rsidR="00011650">
        <w:t xml:space="preserve"> систем объектового учета должно</w:t>
      </w:r>
      <w: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процессор</w:t>
      </w:r>
      <w:r w:rsidRPr="00011650">
        <w:t xml:space="preserve"> – </w:t>
      </w:r>
      <w:r>
        <w:rPr>
          <w:lang w:val="en-US"/>
        </w:rPr>
        <w:t>Intel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Xeon</w:t>
      </w:r>
      <w:r w:rsidRPr="00011650">
        <w:t>(</w:t>
      </w:r>
      <w:r>
        <w:rPr>
          <w:lang w:val="en-US"/>
        </w:rPr>
        <w:t>R</w:t>
      </w:r>
      <w:r w:rsidRPr="00011650">
        <w:t xml:space="preserve">) </w:t>
      </w:r>
      <w:r>
        <w:rPr>
          <w:lang w:val="en-US"/>
        </w:rPr>
        <w:t>CPU</w:t>
      </w:r>
      <w:r w:rsidRPr="00011650">
        <w:t xml:space="preserve"> </w:t>
      </w:r>
      <w:r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>
        <w:rPr>
          <w:lang w:val="en-US"/>
        </w:rPr>
        <w:t>GHz</w:t>
      </w:r>
      <w:r w:rsidRPr="00011650">
        <w:t>;</w:t>
      </w:r>
    </w:p>
    <w:p w:rsidR="00011650" w:rsidRPr="00011650" w:rsidRDefault="00011650" w:rsidP="003236B4">
      <w:pPr>
        <w:pStyle w:val="af4"/>
        <w:numPr>
          <w:ilvl w:val="0"/>
          <w:numId w:val="3"/>
        </w:numPr>
      </w:pPr>
      <w:r>
        <w:t>установленная память (ОЗУ) – 3,08 Гб</w:t>
      </w:r>
      <w:r>
        <w:rPr>
          <w:lang w:val="en-US"/>
        </w:rPr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lastRenderedPageBreak/>
        <w:t>тип системы – 64-разрядная операционная система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011650" w:rsidRDefault="00011650" w:rsidP="003236B4">
      <w:pPr>
        <w:pStyle w:val="af4"/>
        <w:numPr>
          <w:ilvl w:val="0"/>
          <w:numId w:val="3"/>
        </w:numPr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011650" w:rsidRPr="008D3B9F" w:rsidRDefault="00011650" w:rsidP="00104D5D">
      <w:pPr>
        <w:pStyle w:val="af4"/>
      </w:pPr>
      <w:r>
        <w:t xml:space="preserve">Требования аппаратной части позволяют хранить большие объемы данных и производить быстрое обращение к ним, что </w:t>
      </w:r>
      <w:r w:rsidR="00327EF5">
        <w:t>способствует</w:t>
      </w:r>
      <w:r>
        <w:t xml:space="preserve"> ускор</w:t>
      </w:r>
      <w:r w:rsidR="00327EF5">
        <w:t>ению</w:t>
      </w:r>
      <w:r>
        <w:t xml:space="preserve"> процесс обмена данными</w:t>
      </w:r>
      <w:r w:rsidR="00327EF5">
        <w:t xml:space="preserve"> между информационными системами</w:t>
      </w:r>
      <w:r>
        <w:t>.</w:t>
      </w:r>
    </w:p>
    <w:p w:rsidR="00BD32EC" w:rsidRPr="005C2874" w:rsidRDefault="00BD32EC" w:rsidP="00E67FE1">
      <w:pPr>
        <w:jc w:val="center"/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4B2214" w:rsidP="00BD32EC">
      <w:pPr>
        <w:pStyle w:val="1"/>
        <w:numPr>
          <w:ilvl w:val="0"/>
          <w:numId w:val="1"/>
        </w:numPr>
      </w:pPr>
      <w:bookmarkStart w:id="42" w:name="_Toc419812414"/>
      <w:r>
        <w:lastRenderedPageBreak/>
        <w:t>МОДЕЛЬ ДАННЫХ СИСТЕМЫ</w:t>
      </w:r>
      <w:bookmarkEnd w:id="42"/>
    </w:p>
    <w:p w:rsidR="00542EDC" w:rsidRDefault="00542EDC" w:rsidP="00542EDC">
      <w:pPr>
        <w:pStyle w:val="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43" w:name="_Toc419812415"/>
      <w:r>
        <w:t xml:space="preserve">Стандарт функционального моделирования </w:t>
      </w:r>
      <w:r>
        <w:rPr>
          <w:lang w:val="en-US"/>
        </w:rPr>
        <w:t>IDEF0</w:t>
      </w:r>
      <w:bookmarkEnd w:id="43"/>
    </w:p>
    <w:p w:rsidR="00E67FE1" w:rsidRDefault="00E67FE1" w:rsidP="00542EDC">
      <w:pPr>
        <w:pStyle w:val="af4"/>
      </w:pPr>
      <w:r>
        <w:t xml:space="preserve">Одним из начальных этапов разработки любого программного продукта является построение функциональной модели будущего прототипа системы. </w:t>
      </w:r>
      <w:r w:rsidR="00BA529D">
        <w:t>Ее с</w:t>
      </w:r>
      <w:r w:rsidR="00542EDC">
        <w:t>оздание позволяет избежать многих ошибок проектирования на ранних этапах</w:t>
      </w:r>
      <w:r w:rsidR="008C4BC9">
        <w:t xml:space="preserve">, </w:t>
      </w:r>
      <w:r w:rsidR="00542EDC">
        <w:t xml:space="preserve">повысить качество продукта и снизить временные сроки на его </w:t>
      </w:r>
      <w:r w:rsidR="008C4BC9">
        <w:t>реализацию</w:t>
      </w:r>
      <w:r w:rsidR="00542EDC">
        <w:t xml:space="preserve">. Для построения функциональных диаграмм бизнес-процессов приложения принято использовать стандарт функционального моделирования </w:t>
      </w:r>
      <w:r w:rsidR="00542EDC">
        <w:rPr>
          <w:lang w:val="en-US"/>
        </w:rPr>
        <w:t>IDEF</w:t>
      </w:r>
      <w:r w:rsidR="00542EDC" w:rsidRPr="00542EDC">
        <w:t>0</w:t>
      </w:r>
      <w:r w:rsidR="00542EDC">
        <w:t>.</w:t>
      </w:r>
    </w:p>
    <w:p w:rsidR="008B7DC3" w:rsidRDefault="00542EDC" w:rsidP="00542EDC">
      <w:pPr>
        <w:pStyle w:val="af4"/>
      </w:pPr>
      <w:r>
        <w:t xml:space="preserve">Методология </w:t>
      </w:r>
      <w:r>
        <w:rPr>
          <w:lang w:val="en-US"/>
        </w:rPr>
        <w:t>IDEF</w:t>
      </w:r>
      <w:r w:rsidRPr="008B7DC3">
        <w:t>0</w:t>
      </w:r>
      <w:r>
        <w:t xml:space="preserve"> примен</w:t>
      </w:r>
      <w:r w:rsidR="008B7DC3">
        <w:t xml:space="preserve">яется в различных сферах как эффективное средство проектирования и анализа. Основной структурной единицей модели </w:t>
      </w:r>
      <w:r w:rsidR="008B7DC3">
        <w:rPr>
          <w:lang w:val="en-US"/>
        </w:rPr>
        <w:t>IDEF</w:t>
      </w:r>
      <w:r w:rsidR="008B7DC3" w:rsidRPr="008B7DC3">
        <w:t xml:space="preserve">0 </w:t>
      </w:r>
      <w:r w:rsidR="008B7DC3">
        <w:t xml:space="preserve">является диаграмма, которая представляет графическое описание рассматриваемой предметной области. </w:t>
      </w:r>
      <w:r w:rsidR="005A3E71">
        <w:t>К</w:t>
      </w:r>
      <w:r w:rsidR="008B7DC3">
        <w:t xml:space="preserve">аждая диаграмма </w:t>
      </w:r>
      <w:r w:rsidR="0093346C">
        <w:t>подразделяется</w:t>
      </w:r>
      <w:r w:rsidR="008B7DC3">
        <w:t xml:space="preserve"> на взаимосвязанные компоненты – блоки.</w:t>
      </w:r>
    </w:p>
    <w:p w:rsidR="00542EDC" w:rsidRDefault="008B7DC3" w:rsidP="00542EDC">
      <w:pPr>
        <w:pStyle w:val="af4"/>
      </w:pPr>
      <w:r>
        <w:t xml:space="preserve">Блоки </w:t>
      </w:r>
      <w:r>
        <w:rPr>
          <w:lang w:val="en-US"/>
        </w:rPr>
        <w:t>IDEF</w:t>
      </w:r>
      <w:r w:rsidRPr="008B7DC3">
        <w:t>0-</w:t>
      </w:r>
      <w:r>
        <w:t xml:space="preserve">диаграмм отражают задачи/процессы, в результате выполнения которых можно получить определенные результаты. </w:t>
      </w:r>
      <w:r w:rsidR="0008716B">
        <w:t>Б</w:t>
      </w:r>
      <w:r w:rsidR="00D74E2E">
        <w:t xml:space="preserve">лок </w:t>
      </w:r>
      <w:r>
        <w:rPr>
          <w:lang w:val="en-US"/>
        </w:rPr>
        <w:t>IDEF</w:t>
      </w:r>
      <w:r>
        <w:t xml:space="preserve">0-диаграммы отображается в виде прямоугольника, каждая сторона которого обозначает определенное назначение. На рисунке 2.1 представлен пример простейшей </w:t>
      </w:r>
      <w:r>
        <w:rPr>
          <w:lang w:val="en-US"/>
        </w:rPr>
        <w:t>IDEF</w:t>
      </w:r>
      <w:r w:rsidRPr="008B7DC3">
        <w:t>0-</w:t>
      </w:r>
      <w:r>
        <w:t>диаграммы, состоящей из единственного логического блока.</w:t>
      </w:r>
    </w:p>
    <w:p w:rsidR="008B7DC3" w:rsidRPr="008B7DC3" w:rsidRDefault="008B7DC3" w:rsidP="00C449F4">
      <w:pPr>
        <w:pStyle w:val="af5"/>
      </w:pPr>
      <w:r>
        <w:rPr>
          <w:noProof/>
        </w:rPr>
        <w:drawing>
          <wp:inline distT="0" distB="0" distL="0" distR="0">
            <wp:extent cx="3177374" cy="2018586"/>
            <wp:effectExtent l="19050" t="0" r="3976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19" cy="201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DC" w:rsidRDefault="008B7DC3" w:rsidP="00C449F4">
      <w:pPr>
        <w:pStyle w:val="af5"/>
      </w:pPr>
      <w:r w:rsidRPr="008B7DC3">
        <w:t xml:space="preserve">Рисунок 2.1. Простейшая </w:t>
      </w:r>
      <w:r w:rsidRPr="008B7DC3">
        <w:rPr>
          <w:lang w:val="en-US"/>
        </w:rPr>
        <w:t>IDEF</w:t>
      </w:r>
      <w:r w:rsidRPr="008D3B9F">
        <w:t>0-</w:t>
      </w:r>
      <w:r w:rsidRPr="008B7DC3">
        <w:t>диаграмма</w:t>
      </w:r>
    </w:p>
    <w:p w:rsidR="008B7DC3" w:rsidRDefault="00BF3FA8" w:rsidP="009D29CF">
      <w:pPr>
        <w:pStyle w:val="af4"/>
      </w:pPr>
      <w:r>
        <w:lastRenderedPageBreak/>
        <w:t>Из рисунка видно, что с</w:t>
      </w:r>
      <w:r w:rsidR="009D29CF">
        <w:t xml:space="preserve">тороны блока </w:t>
      </w:r>
      <w:r w:rsidR="00535531">
        <w:t>заключают в себе связи следующих типов: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вход (левая сторона блока) – описывает входные данные или информацию, использующиеся при выполнении бизнес-процесса для получения определенного результата</w:t>
      </w:r>
      <w:r w:rsidRPr="00535531">
        <w:t>;</w:t>
      </w:r>
    </w:p>
    <w:p w:rsidR="00535531" w:rsidRPr="00535531" w:rsidRDefault="00535531" w:rsidP="003236B4">
      <w:pPr>
        <w:pStyle w:val="af4"/>
        <w:numPr>
          <w:ilvl w:val="0"/>
          <w:numId w:val="11"/>
        </w:numPr>
      </w:pPr>
      <w:r>
        <w:t>управление (верхняя сторона блока) – описывает условия, требования, правила или стандарты, влияющие на выполнение функции</w:t>
      </w:r>
      <w:r w:rsidRPr="00535531"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>механизм (нижняя сторона блока) – описывает ресурсы, с помощью которых выполняется работа. Например, персонал, денежные средства и т.д.</w:t>
      </w:r>
      <w:r>
        <w:rPr>
          <w:lang w:val="en-US"/>
        </w:rPr>
        <w:t>;</w:t>
      </w:r>
    </w:p>
    <w:p w:rsidR="00535531" w:rsidRDefault="00535531" w:rsidP="003236B4">
      <w:pPr>
        <w:pStyle w:val="af4"/>
        <w:numPr>
          <w:ilvl w:val="0"/>
          <w:numId w:val="11"/>
        </w:numPr>
      </w:pPr>
      <w:r>
        <w:t xml:space="preserve">выход (правая сторона блока) – описывает результат выполнения функции. </w:t>
      </w:r>
    </w:p>
    <w:p w:rsidR="004403D9" w:rsidRDefault="000D0267" w:rsidP="000D0267">
      <w:pPr>
        <w:pStyle w:val="af4"/>
      </w:pPr>
      <w:r>
        <w:t xml:space="preserve">Модель информационной системы в нотации стандарта </w:t>
      </w:r>
      <w:r>
        <w:rPr>
          <w:lang w:val="en-US"/>
        </w:rPr>
        <w:t>IDEF</w:t>
      </w:r>
      <w:r>
        <w:t xml:space="preserve">0 представляется совокупностью иерархически взаимосвязанных диаграмм двух типов: контекстной и декомпозиции. </w:t>
      </w:r>
    </w:p>
    <w:p w:rsidR="004403D9" w:rsidRDefault="000D0267" w:rsidP="000D0267">
      <w:pPr>
        <w:pStyle w:val="af4"/>
      </w:pPr>
      <w:r>
        <w:t>Контекстная диаграмма располагается в верхней части иерархии модели и</w:t>
      </w:r>
      <w:r w:rsidR="004403D9">
        <w:t xml:space="preserve"> представляет собой общее описание системы и ее взаимодействия с внешней средой.</w:t>
      </w:r>
    </w:p>
    <w:p w:rsidR="004403D9" w:rsidRDefault="004403D9" w:rsidP="000D0267">
      <w:pPr>
        <w:pStyle w:val="af4"/>
      </w:pPr>
      <w:r>
        <w:t xml:space="preserve">Диаграмма декомпозиции описывает отдельный фрагмент системы. Фрагментом может быть как </w:t>
      </w:r>
      <w:r w:rsidR="008D3B9F">
        <w:t xml:space="preserve">крупный </w:t>
      </w:r>
      <w:r>
        <w:t>модуль проекта, так и отдельно взятая</w:t>
      </w:r>
      <w:r w:rsidR="00C063E5">
        <w:t xml:space="preserve"> его</w:t>
      </w:r>
      <w:r>
        <w:t xml:space="preserve"> функция. Описание архитектурных частей приложения может быть представлено несколькими диаграммами декомпозиции, которые логически взаимосвязаны между собой.</w:t>
      </w:r>
    </w:p>
    <w:p w:rsidR="00535531" w:rsidRDefault="00524061" w:rsidP="00524061">
      <w:pPr>
        <w:pStyle w:val="2"/>
        <w:numPr>
          <w:ilvl w:val="1"/>
          <w:numId w:val="1"/>
        </w:numPr>
      </w:pPr>
      <w:r>
        <w:t xml:space="preserve"> </w:t>
      </w:r>
      <w:bookmarkStart w:id="44" w:name="_Toc419812416"/>
      <w:r>
        <w:rPr>
          <w:lang w:val="en-US"/>
        </w:rPr>
        <w:t>IDEF0</w:t>
      </w:r>
      <w:r>
        <w:t>-модель приложения интеграции</w:t>
      </w:r>
      <w:bookmarkEnd w:id="44"/>
    </w:p>
    <w:p w:rsidR="00524061" w:rsidRDefault="00524061" w:rsidP="00524061">
      <w:pPr>
        <w:pStyle w:val="af4"/>
      </w:pPr>
      <w:r>
        <w:t xml:space="preserve">Для построения </w:t>
      </w:r>
      <w:r>
        <w:rPr>
          <w:lang w:val="en-US"/>
        </w:rPr>
        <w:t>IDEF</w:t>
      </w:r>
      <w:r w:rsidRPr="00524061">
        <w:t>0-</w:t>
      </w:r>
      <w:r w:rsidR="008D3B9F">
        <w:t xml:space="preserve">диаграмм </w:t>
      </w:r>
      <w:r>
        <w:t xml:space="preserve">модели </w:t>
      </w:r>
      <w:r w:rsidR="0074086B">
        <w:t>подсистемы</w:t>
      </w:r>
      <w:r>
        <w:t xml:space="preserve"> интеграции федеральной и региональной ИС объектового учета было выбрана программа </w:t>
      </w:r>
      <w:proofErr w:type="spellStart"/>
      <w:r>
        <w:rPr>
          <w:lang w:val="en-US"/>
        </w:rPr>
        <w:t>Edraw</w:t>
      </w:r>
      <w:proofErr w:type="spellEnd"/>
      <w:r w:rsidRPr="00524061">
        <w:t xml:space="preserve"> </w:t>
      </w:r>
      <w:r>
        <w:rPr>
          <w:lang w:val="en-US"/>
        </w:rPr>
        <w:t>Max</w:t>
      </w:r>
      <w:r>
        <w:t xml:space="preserve">. </w:t>
      </w:r>
      <w:r w:rsidR="008D3B9F">
        <w:t>Данное</w:t>
      </w:r>
      <w:r>
        <w:t xml:space="preserve"> </w:t>
      </w:r>
      <w:r w:rsidR="0021399B">
        <w:t>программное обе</w:t>
      </w:r>
      <w:r w:rsidR="00B64B91">
        <w:t>с</w:t>
      </w:r>
      <w:r w:rsidR="0021399B">
        <w:t>печение</w:t>
      </w:r>
      <w:r>
        <w:t xml:space="preserve"> поддерживает</w:t>
      </w:r>
      <w:r w:rsidR="00055279">
        <w:t xml:space="preserve"> построение схем</w:t>
      </w:r>
      <w:r>
        <w:t xml:space="preserve"> различны</w:t>
      </w:r>
      <w:r w:rsidR="00055279">
        <w:t>х</w:t>
      </w:r>
      <w:r>
        <w:t xml:space="preserve"> стандарт</w:t>
      </w:r>
      <w:r w:rsidR="00055279">
        <w:t>ов</w:t>
      </w:r>
      <w:r>
        <w:t xml:space="preserve"> моделирования, в том числе и</w:t>
      </w:r>
      <w:r w:rsidRPr="00524061">
        <w:t xml:space="preserve"> </w:t>
      </w:r>
      <w:r>
        <w:rPr>
          <w:lang w:val="en-US"/>
        </w:rPr>
        <w:t>IDEF</w:t>
      </w:r>
      <w:r w:rsidRPr="00524061">
        <w:t>0.</w:t>
      </w:r>
    </w:p>
    <w:p w:rsidR="00524061" w:rsidRDefault="00524061" w:rsidP="00524061">
      <w:pPr>
        <w:pStyle w:val="af4"/>
      </w:pPr>
      <w:r>
        <w:lastRenderedPageBreak/>
        <w:t xml:space="preserve">На рисунке 2.2 представлена диаграмма функциональной модели разрабатываемой </w:t>
      </w:r>
      <w:r w:rsidR="00870423">
        <w:t xml:space="preserve">в рамках дипломного проектирования </w:t>
      </w:r>
      <w:r w:rsidR="00A932FB">
        <w:t>подсистемы</w:t>
      </w:r>
      <w:r>
        <w:t>.</w:t>
      </w:r>
    </w:p>
    <w:p w:rsidR="00E67FE1" w:rsidRDefault="00E67FE1" w:rsidP="00C449F4">
      <w:pPr>
        <w:pStyle w:val="af5"/>
      </w:pPr>
      <w:r w:rsidRPr="00E67FE1">
        <w:rPr>
          <w:noProof/>
        </w:rPr>
        <w:drawing>
          <wp:inline distT="0" distB="0" distL="0" distR="0">
            <wp:extent cx="5475301" cy="2824688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603" cy="28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E1" w:rsidRDefault="00E67FE1" w:rsidP="00C449F4">
      <w:pPr>
        <w:pStyle w:val="af5"/>
      </w:pPr>
      <w:r w:rsidRPr="00E67FE1">
        <w:t xml:space="preserve">Рисунок </w:t>
      </w:r>
      <w:r w:rsidR="00072087">
        <w:t>2.2</w:t>
      </w:r>
      <w:r>
        <w:t xml:space="preserve">. </w:t>
      </w:r>
      <w:r>
        <w:rPr>
          <w:lang w:val="en-US"/>
        </w:rPr>
        <w:t>IDEF</w:t>
      </w:r>
      <w:r>
        <w:t xml:space="preserve">0-диаграмма </w:t>
      </w:r>
      <w:r w:rsidR="00524061">
        <w:t>функциональной модели</w:t>
      </w:r>
    </w:p>
    <w:p w:rsidR="00462DB9" w:rsidRDefault="00C449F4" w:rsidP="00C449F4">
      <w:pPr>
        <w:pStyle w:val="af4"/>
      </w:pPr>
      <w:r>
        <w:t xml:space="preserve">Из представленной схемы видно, что обязательными условиями </w:t>
      </w:r>
      <w:r w:rsidR="00DE6194">
        <w:t>работы</w:t>
      </w:r>
      <w:r>
        <w:t xml:space="preserve"> приложения интеграции является на</w:t>
      </w:r>
      <w:r w:rsidR="00A063D4">
        <w:t>личие систем АИС: Объектовый учет</w:t>
      </w:r>
      <w:r>
        <w:t xml:space="preserve"> и «Реформа ЖКХ», а также управляющей компании, заинтересова</w:t>
      </w:r>
      <w:r w:rsidR="008D3B9F">
        <w:t>нной в раскрытии данных</w:t>
      </w:r>
      <w:r>
        <w:t xml:space="preserve"> процесс</w:t>
      </w:r>
      <w:r w:rsidR="008D3B9F">
        <w:t>ов</w:t>
      </w:r>
      <w:r>
        <w:t xml:space="preserve"> домоуправления. Среди входных треб</w:t>
      </w:r>
      <w:r w:rsidR="002473D5">
        <w:t xml:space="preserve">ований выделяются два документа – это </w:t>
      </w:r>
      <w:r>
        <w:t>постановление Правительства РФ</w:t>
      </w:r>
      <w:r w:rsidR="001B74D0">
        <w:t xml:space="preserve"> № 731</w:t>
      </w:r>
      <w:r>
        <w:t xml:space="preserve">, обязывающие </w:t>
      </w:r>
      <w:proofErr w:type="spellStart"/>
      <w:r>
        <w:t>домоуправляющие</w:t>
      </w:r>
      <w:proofErr w:type="spellEnd"/>
      <w:r>
        <w:t xml:space="preserve"> организации загружать данные на портал «Реформа ЖКХ», и документация по использованию </w:t>
      </w:r>
      <w:r>
        <w:rPr>
          <w:lang w:val="en-US"/>
        </w:rPr>
        <w:t>API</w:t>
      </w:r>
      <w:r w:rsidRPr="00C449F4">
        <w:t>-</w:t>
      </w:r>
      <w:r>
        <w:t>интерфейса, предлагаемого разработчиками федеральной ИС, для взаимодействия с внешними системами.</w:t>
      </w:r>
    </w:p>
    <w:p w:rsidR="00072087" w:rsidRDefault="009C0957" w:rsidP="00DC4DA8">
      <w:pPr>
        <w:pStyle w:val="af4"/>
      </w:pPr>
      <w:r>
        <w:t>Пользователи управляющих компаний в системе «АИС</w:t>
      </w:r>
      <w:r w:rsidRPr="009C0957">
        <w:t xml:space="preserve">: </w:t>
      </w:r>
      <w:r>
        <w:t>Объектовый учет» осуществляют управление процессом интеграции, а администратор ИС «Реформа ЖКХ»</w:t>
      </w:r>
      <w:r w:rsidR="00675298">
        <w:t xml:space="preserve"> </w:t>
      </w:r>
      <w:r w:rsidR="00571223">
        <w:t>с</w:t>
      </w:r>
      <w:r>
        <w:t xml:space="preserve">ледит за корректностью </w:t>
      </w:r>
      <w:r w:rsidR="00675298">
        <w:t>поставляемых</w:t>
      </w:r>
      <w:r>
        <w:t xml:space="preserve"> данных</w:t>
      </w:r>
      <w:r w:rsidR="00571223">
        <w:t>.</w:t>
      </w:r>
    </w:p>
    <w:p w:rsidR="00072087" w:rsidRDefault="00072087" w:rsidP="00462DB9">
      <w:pPr>
        <w:pStyle w:val="af4"/>
        <w:ind w:firstLine="0"/>
      </w:pPr>
      <w:r>
        <w:tab/>
        <w:t>На рисунке 2.3</w:t>
      </w:r>
      <w:r w:rsidR="004A4C5E">
        <w:t xml:space="preserve"> </w:t>
      </w:r>
      <w:r>
        <w:t xml:space="preserve">представлена декомпозиция </w:t>
      </w:r>
      <w:r w:rsidR="00040993">
        <w:t xml:space="preserve">основных </w:t>
      </w:r>
      <w:r w:rsidR="003E1AFB">
        <w:t xml:space="preserve">стадий </w:t>
      </w:r>
      <w:r w:rsidR="00040993">
        <w:t>поставки данных</w:t>
      </w:r>
      <w:r w:rsidR="003E1AFB">
        <w:t xml:space="preserve"> управляющей компании </w:t>
      </w:r>
      <w:r w:rsidR="00F0654B">
        <w:t>через подсистему</w:t>
      </w:r>
      <w:r w:rsidR="00040993">
        <w:t xml:space="preserve"> интеграции.</w:t>
      </w:r>
    </w:p>
    <w:p w:rsidR="002B2814" w:rsidRDefault="00582F41" w:rsidP="00250D67">
      <w:pPr>
        <w:pStyle w:val="af5"/>
        <w:jc w:val="both"/>
      </w:pPr>
      <w:r>
        <w:rPr>
          <w:noProof/>
        </w:rPr>
        <w:lastRenderedPageBreak/>
        <w:drawing>
          <wp:inline distT="0" distB="0" distL="0" distR="0">
            <wp:extent cx="5753597" cy="2743971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8" cy="274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5E" w:rsidRDefault="00072087" w:rsidP="00250D67">
      <w:pPr>
        <w:pStyle w:val="af5"/>
      </w:pPr>
      <w:r>
        <w:t xml:space="preserve">  </w:t>
      </w:r>
      <w:r w:rsidR="00582F41">
        <w:t xml:space="preserve">Рисунок 2.3. </w:t>
      </w:r>
      <w:r w:rsidR="00250D67">
        <w:t>Стадии раскрытия данных УК на портале Реформы</w:t>
      </w:r>
    </w:p>
    <w:p w:rsidR="00524061" w:rsidRDefault="004A4C5E" w:rsidP="00462DB9">
      <w:pPr>
        <w:pStyle w:val="af4"/>
        <w:ind w:firstLine="0"/>
      </w:pPr>
      <w:r>
        <w:t xml:space="preserve">  </w:t>
      </w:r>
      <w:r w:rsidR="00462DB9">
        <w:t xml:space="preserve"> </w:t>
      </w:r>
      <w:r w:rsidR="00C449F4">
        <w:t xml:space="preserve">   </w:t>
      </w:r>
      <w:r w:rsidR="00B32CA2">
        <w:t xml:space="preserve">Как видно из рисунка, на первом этапе управляющая компания подает заявку на </w:t>
      </w:r>
      <w:r w:rsidR="009560CA">
        <w:t>поставку</w:t>
      </w:r>
      <w:r w:rsidR="00B32CA2">
        <w:t xml:space="preserve"> данных. </w:t>
      </w:r>
      <w:r w:rsidR="00A909FA">
        <w:t>В случае ее</w:t>
      </w:r>
      <w:r w:rsidR="00B32CA2">
        <w:t xml:space="preserve"> одобрения администратором Реформы </w:t>
      </w:r>
      <w:r w:rsidR="00FF3FCA">
        <w:t>производится</w:t>
      </w:r>
      <w:r w:rsidR="00B32CA2">
        <w:t xml:space="preserve"> загрузка данных процессов домоуправления компании, другими словами ее «инициализация» на портале. Затем, по мере обновления/загрузки новых данных пользователем УК на сайт региональной системы ОУ</w:t>
      </w:r>
      <w:r w:rsidR="000831F9">
        <w:t xml:space="preserve"> производится раскрытие </w:t>
      </w:r>
      <w:r w:rsidR="008D3B9F">
        <w:t xml:space="preserve">и </w:t>
      </w:r>
      <w:r w:rsidR="000831F9">
        <w:t>э</w:t>
      </w:r>
      <w:r w:rsidR="00BC4079">
        <w:t>т</w:t>
      </w:r>
      <w:r w:rsidR="00E51297">
        <w:t>ой ин</w:t>
      </w:r>
      <w:r w:rsidR="00BC4079">
        <w:t>ф</w:t>
      </w:r>
      <w:r w:rsidR="00E51297">
        <w:t>о</w:t>
      </w:r>
      <w:r w:rsidR="00BC4079">
        <w:t>рмации</w:t>
      </w:r>
      <w:r w:rsidR="000831F9">
        <w:t>.</w:t>
      </w:r>
    </w:p>
    <w:p w:rsidR="00E51297" w:rsidRDefault="00146D46" w:rsidP="00462DB9">
      <w:pPr>
        <w:pStyle w:val="af4"/>
        <w:ind w:firstLine="0"/>
      </w:pPr>
      <w:r>
        <w:tab/>
      </w:r>
      <w:r w:rsidR="006C776D">
        <w:t xml:space="preserve">На рисунке 2.4 изображен процесс отправки </w:t>
      </w:r>
      <w:r w:rsidR="007A7202">
        <w:t>данных</w:t>
      </w:r>
      <w:r w:rsidR="008D3B9F">
        <w:t xml:space="preserve"> с помощью </w:t>
      </w:r>
      <w:r w:rsidR="008D3B9F">
        <w:rPr>
          <w:lang w:val="en-US"/>
        </w:rPr>
        <w:t>API</w:t>
      </w:r>
      <w:r w:rsidR="008D3B9F" w:rsidRPr="008D3B9F">
        <w:t>-</w:t>
      </w:r>
      <w:r w:rsidR="008D3B9F">
        <w:t>метода</w:t>
      </w:r>
      <w:r w:rsidR="006C776D">
        <w:t xml:space="preserve"> на сайт федерального портала.</w:t>
      </w:r>
    </w:p>
    <w:p w:rsidR="008B5283" w:rsidRDefault="00DC098E" w:rsidP="00DC098E">
      <w:pPr>
        <w:pStyle w:val="af5"/>
      </w:pPr>
      <w:r>
        <w:rPr>
          <w:noProof/>
        </w:rPr>
        <w:drawing>
          <wp:inline distT="0" distB="0" distL="0" distR="0">
            <wp:extent cx="5594570" cy="2165524"/>
            <wp:effectExtent l="19050" t="0" r="613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49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A8" w:rsidRPr="00E67FE1" w:rsidRDefault="00A276A8" w:rsidP="00A276A8">
      <w:pPr>
        <w:pStyle w:val="af5"/>
      </w:pPr>
      <w:r>
        <w:t>Рисунок 2.4. Диаграмма процесса поставки данных порталу «Реформа ЖКХ»</w:t>
      </w:r>
    </w:p>
    <w:p w:rsidR="007C214B" w:rsidRDefault="004900F7" w:rsidP="004900F7">
      <w:pPr>
        <w:pStyle w:val="af4"/>
      </w:pPr>
      <w:r>
        <w:tab/>
        <w:t xml:space="preserve">Перед выполнением </w:t>
      </w:r>
      <w:r>
        <w:rPr>
          <w:lang w:val="en-US"/>
        </w:rPr>
        <w:t>API</w:t>
      </w:r>
      <w:r>
        <w:t>-метода на отправку информации Реформе</w:t>
      </w:r>
      <w:r w:rsidR="00DC098E">
        <w:t xml:space="preserve">, необходимо произвести сбор данных из источника. Это делается с помощью вызова </w:t>
      </w:r>
      <w:r w:rsidR="00BE72A6">
        <w:t xml:space="preserve">специальной </w:t>
      </w:r>
      <w:r w:rsidR="00DC098E">
        <w:t xml:space="preserve">хранимой </w:t>
      </w:r>
      <w:r w:rsidR="001977A7">
        <w:rPr>
          <w:lang w:val="en-US"/>
        </w:rPr>
        <w:t>SQL</w:t>
      </w:r>
      <w:r w:rsidR="001977A7" w:rsidRPr="001977A7">
        <w:t>-</w:t>
      </w:r>
      <w:r w:rsidR="00DC098E">
        <w:t xml:space="preserve">процедуры, входными параметрами </w:t>
      </w:r>
      <w:r w:rsidR="00DC098E">
        <w:lastRenderedPageBreak/>
        <w:t xml:space="preserve">которой являются идентификаторы организации и объекта, а также наименование </w:t>
      </w:r>
      <w:r w:rsidR="00DC098E">
        <w:rPr>
          <w:lang w:val="en-US"/>
        </w:rPr>
        <w:t>API</w:t>
      </w:r>
      <w:r w:rsidR="00DC098E">
        <w:t xml:space="preserve">-метода. При успешном выполнении процедуры происходит формирование таблицы данных, которая затем трансформируется в объект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класса с помощью модуля привязки. Если объект успешно собран, </w:t>
      </w:r>
      <w:r w:rsidR="00955690">
        <w:t>то</w:t>
      </w:r>
      <w:r w:rsidR="00DC098E">
        <w:t xml:space="preserve"> происходит вызов </w:t>
      </w:r>
      <w:r w:rsidR="00DC098E">
        <w:rPr>
          <w:lang w:val="en-US"/>
        </w:rPr>
        <w:t>API</w:t>
      </w:r>
      <w:r w:rsidR="00DC098E" w:rsidRPr="00DC098E">
        <w:t>-</w:t>
      </w:r>
      <w:r w:rsidR="00DC098E">
        <w:t xml:space="preserve">метода и </w:t>
      </w:r>
      <w:r w:rsidR="008D3B9F">
        <w:t>производится</w:t>
      </w:r>
      <w:r w:rsidR="00DC098E">
        <w:t xml:space="preserve"> отправка данных. Результатом выполнения является ответное сообщение от портала Реформы, в котором указан статус выполненного запроса.</w:t>
      </w:r>
    </w:p>
    <w:p w:rsidR="00E8360E" w:rsidRPr="00966B57" w:rsidRDefault="009D00F3" w:rsidP="004900F7">
      <w:pPr>
        <w:pStyle w:val="af4"/>
      </w:pPr>
      <w:r>
        <w:t xml:space="preserve">На рисунке 2.5 </w:t>
      </w:r>
      <w:r w:rsidR="00966B57">
        <w:t>изображена</w:t>
      </w:r>
      <w:r>
        <w:t xml:space="preserve"> диаграмма</w:t>
      </w:r>
      <w:r w:rsidR="00146399">
        <w:t>, описывающая</w:t>
      </w:r>
      <w:r>
        <w:t xml:space="preserve"> процесса </w:t>
      </w:r>
      <w:r w:rsidR="00512DB5">
        <w:t>отправки</w:t>
      </w:r>
      <w:r>
        <w:t xml:space="preserve"> </w:t>
      </w:r>
      <w:r>
        <w:rPr>
          <w:lang w:val="en-US"/>
        </w:rPr>
        <w:t>xml</w:t>
      </w:r>
      <w:r w:rsidRPr="009D00F3">
        <w:t>-</w:t>
      </w:r>
      <w:r w:rsidR="00512DB5">
        <w:t>сообщения</w:t>
      </w:r>
      <w:r>
        <w:t xml:space="preserve"> по протоколу передачи данных </w:t>
      </w:r>
      <w:r>
        <w:rPr>
          <w:lang w:val="en-US"/>
        </w:rPr>
        <w:t>SOAP</w:t>
      </w:r>
      <w:r w:rsidRPr="00966B57">
        <w:t>.</w:t>
      </w:r>
    </w:p>
    <w:p w:rsidR="0057272B" w:rsidRPr="00512DB5" w:rsidRDefault="00512DB5" w:rsidP="00512DB5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34327" cy="2234109"/>
            <wp:effectExtent l="19050" t="0" r="4473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98" cy="223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90" w:rsidRDefault="00955690" w:rsidP="00512DB5">
      <w:pPr>
        <w:pStyle w:val="af5"/>
      </w:pPr>
      <w:r>
        <w:t xml:space="preserve"> </w:t>
      </w:r>
      <w:r w:rsidR="00512DB5">
        <w:t xml:space="preserve">Рисунок 2.5. Диаграмма процесса отправки </w:t>
      </w:r>
      <w:r w:rsidR="00512DB5">
        <w:rPr>
          <w:lang w:val="en-US"/>
        </w:rPr>
        <w:t>xml</w:t>
      </w:r>
      <w:r w:rsidR="00512DB5">
        <w:t>-сообщения Реформе</w:t>
      </w:r>
    </w:p>
    <w:p w:rsidR="00512DB5" w:rsidRPr="00512DB5" w:rsidRDefault="00512DB5" w:rsidP="00512DB5">
      <w:pPr>
        <w:pStyle w:val="af4"/>
      </w:pPr>
      <w:r>
        <w:t xml:space="preserve">Согласно представленной диаграмме, процесс отправки Реформе </w:t>
      </w:r>
      <w:r>
        <w:rPr>
          <w:lang w:val="en-US"/>
        </w:rPr>
        <w:t>xml</w:t>
      </w:r>
      <w:r>
        <w:t>-сообщения</w:t>
      </w:r>
      <w:r w:rsidRPr="00512DB5">
        <w:t xml:space="preserve"> </w:t>
      </w:r>
      <w:r>
        <w:t xml:space="preserve">начинается с его формирования. Оно достигается путем </w:t>
      </w:r>
      <w:proofErr w:type="spellStart"/>
      <w:r>
        <w:t>сериализации</w:t>
      </w:r>
      <w:proofErr w:type="spellEnd"/>
      <w:r w:rsidR="00FB0DB9">
        <w:t xml:space="preserve"> </w:t>
      </w:r>
      <w:r>
        <w:t>объекта данных</w:t>
      </w:r>
      <w:r w:rsidR="008D3B9F">
        <w:t xml:space="preserve"> </w:t>
      </w:r>
      <w:r w:rsidR="008D3B9F">
        <w:rPr>
          <w:lang w:val="en-US"/>
        </w:rPr>
        <w:t>API</w:t>
      </w:r>
      <w:r w:rsidR="008D3B9F" w:rsidRPr="005F7CB4">
        <w:t>-</w:t>
      </w:r>
      <w:r w:rsidR="008D3B9F">
        <w:t>класса</w:t>
      </w:r>
      <w:r>
        <w:t>. После этого отправляемое сообщение вынужденно</w:t>
      </w:r>
      <w:r>
        <w:rPr>
          <w:rStyle w:val="af3"/>
        </w:rPr>
        <w:footnoteReference w:id="7"/>
      </w:r>
      <w:r>
        <w:t xml:space="preserve"> перехватывается для установки ключа сессии клиента. </w:t>
      </w:r>
      <w:r w:rsidR="008D3B9F">
        <w:t>И т</w:t>
      </w:r>
      <w:r>
        <w:t xml:space="preserve">олько </w:t>
      </w:r>
      <w:r w:rsidR="008D3B9F">
        <w:t>затем</w:t>
      </w:r>
      <w:r>
        <w:t xml:space="preserve"> совершается отправка сообщения, результатом которой является его обработка на стороне сервера портала «Реформа ЖКХ».</w:t>
      </w:r>
    </w:p>
    <w:p w:rsidR="00955690" w:rsidRDefault="00955690" w:rsidP="00512DB5">
      <w:pPr>
        <w:pStyle w:val="af4"/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45" w:name="_Toc417326854"/>
      <w:bookmarkStart w:id="46" w:name="_Toc419812417"/>
      <w:r>
        <w:lastRenderedPageBreak/>
        <w:t>ИНФОРМАЦИОННОЕ ОБЕСПЕЧЕНИЕ СИСТЕМЫ</w:t>
      </w:r>
      <w:bookmarkEnd w:id="45"/>
      <w:bookmarkEnd w:id="46"/>
    </w:p>
    <w:p w:rsidR="008D3B9F" w:rsidRDefault="00204453" w:rsidP="008D3B9F">
      <w:pPr>
        <w:pStyle w:val="2"/>
        <w:numPr>
          <w:ilvl w:val="1"/>
          <w:numId w:val="1"/>
        </w:numPr>
      </w:pPr>
      <w:bookmarkStart w:id="47" w:name="_Toc419812418"/>
      <w:r>
        <w:t>Выбор технологий</w:t>
      </w:r>
      <w:r w:rsidR="008D3B9F">
        <w:t xml:space="preserve"> управления данными</w:t>
      </w:r>
      <w:bookmarkEnd w:id="47"/>
    </w:p>
    <w:p w:rsidR="000A70F8" w:rsidRDefault="000A70F8" w:rsidP="000A70F8">
      <w:pPr>
        <w:pStyle w:val="3"/>
        <w:numPr>
          <w:ilvl w:val="2"/>
          <w:numId w:val="1"/>
        </w:numPr>
      </w:pPr>
      <w:bookmarkStart w:id="48" w:name="_Toc419812419"/>
      <w:r>
        <w:t>Выбор СУБД</w:t>
      </w:r>
      <w:bookmarkEnd w:id="48"/>
    </w:p>
    <w:p w:rsidR="00CA0A2C" w:rsidRDefault="003E56FE" w:rsidP="003E56FE">
      <w:pPr>
        <w:pStyle w:val="af4"/>
      </w:pPr>
      <w:r>
        <w:t>В качестве технологии управления данными была выбрана СУРБД</w:t>
      </w:r>
      <w:r w:rsidRPr="003E56FE">
        <w:t xml:space="preserve"> </w:t>
      </w:r>
      <w:r>
        <w:rPr>
          <w:lang w:val="en-US"/>
        </w:rPr>
        <w:t>Microsoft</w:t>
      </w:r>
      <w:r w:rsidRPr="003E56FE">
        <w:t xml:space="preserve"> </w:t>
      </w:r>
      <w:r>
        <w:rPr>
          <w:lang w:val="en-US"/>
        </w:rPr>
        <w:t>SQL</w:t>
      </w:r>
      <w:r w:rsidRPr="003E56FE">
        <w:t xml:space="preserve"> </w:t>
      </w:r>
      <w:r>
        <w:rPr>
          <w:lang w:val="en-US"/>
        </w:rPr>
        <w:t>Server</w:t>
      </w:r>
      <w:r w:rsidR="00CA0A2C">
        <w:t xml:space="preserve"> </w:t>
      </w:r>
      <w:r w:rsidR="00CA0A2C" w:rsidRPr="00CA0A2C">
        <w:t>(</w:t>
      </w:r>
      <w:r w:rsidR="00CA0A2C">
        <w:rPr>
          <w:lang w:val="en-US"/>
        </w:rPr>
        <w:t>MSS</w:t>
      </w:r>
      <w:r w:rsidR="00CA0A2C">
        <w:t>)</w:t>
      </w:r>
      <w:r w:rsidRPr="003E56FE">
        <w:t>.</w:t>
      </w:r>
      <w:r>
        <w:t xml:space="preserve"> Причина </w:t>
      </w:r>
      <w:r w:rsidR="00603267">
        <w:t xml:space="preserve">такого </w:t>
      </w:r>
      <w:r>
        <w:t>выбора объясняется</w:t>
      </w:r>
      <w:r w:rsidR="00603267">
        <w:t xml:space="preserve"> </w:t>
      </w:r>
      <w:r>
        <w:t>широким использованием</w:t>
      </w:r>
      <w:r w:rsidR="00603267">
        <w:t xml:space="preserve"> технологии</w:t>
      </w:r>
      <w:r>
        <w:t xml:space="preserve"> при проектировании и разработки баз данных для программных продуктов компании АИС Город.</w:t>
      </w:r>
      <w:r w:rsidR="00CA0A2C">
        <w:t xml:space="preserve"> </w:t>
      </w:r>
    </w:p>
    <w:p w:rsidR="00CA0A2C" w:rsidRDefault="00CA0A2C" w:rsidP="003E56FE">
      <w:pPr>
        <w:pStyle w:val="af4"/>
      </w:pPr>
      <w:r>
        <w:t xml:space="preserve">Выбранная технология имеет </w:t>
      </w:r>
      <w:r w:rsidR="00E34445">
        <w:t xml:space="preserve">как </w:t>
      </w:r>
      <w:r>
        <w:t>ряд преимуществ, так и недостатков. К положительным сторонам можно отнести:</w:t>
      </w:r>
    </w:p>
    <w:p w:rsidR="00CA0A2C" w:rsidRPr="00CA0A2C" w:rsidRDefault="00CA0A2C" w:rsidP="003236B4">
      <w:pPr>
        <w:pStyle w:val="af4"/>
        <w:numPr>
          <w:ilvl w:val="0"/>
          <w:numId w:val="12"/>
        </w:numPr>
      </w:pPr>
      <w:r>
        <w:t>существование</w:t>
      </w:r>
      <w:r w:rsidRPr="00CA0A2C">
        <w:t xml:space="preserve"> </w:t>
      </w:r>
      <w:r>
        <w:t>многофункциональной</w:t>
      </w:r>
      <w:r w:rsidRPr="00CA0A2C">
        <w:t xml:space="preserve"> </w:t>
      </w:r>
      <w:r>
        <w:t>утилиты</w:t>
      </w:r>
      <w:r w:rsidRPr="00CA0A2C">
        <w:t xml:space="preserve"> </w:t>
      </w:r>
      <w:r>
        <w:rPr>
          <w:lang w:val="en-US"/>
        </w:rPr>
        <w:t>SQL</w:t>
      </w:r>
      <w:r w:rsidRPr="00CA0A2C">
        <w:t xml:space="preserve"> </w:t>
      </w:r>
      <w:r>
        <w:rPr>
          <w:lang w:val="en-US"/>
        </w:rPr>
        <w:t>Server</w:t>
      </w:r>
      <w:r w:rsidRPr="00CA0A2C">
        <w:t xml:space="preserve"> </w:t>
      </w:r>
      <w:r>
        <w:rPr>
          <w:lang w:val="en-US"/>
        </w:rPr>
        <w:t>Management</w:t>
      </w:r>
      <w:r w:rsidRPr="00CA0A2C">
        <w:t xml:space="preserve"> </w:t>
      </w:r>
      <w:r>
        <w:rPr>
          <w:lang w:val="en-US"/>
        </w:rPr>
        <w:t>Studio</w:t>
      </w:r>
      <w:r w:rsidRPr="00CA0A2C">
        <w:t xml:space="preserve"> </w:t>
      </w:r>
      <w:r w:rsidR="0013352C">
        <w:t>для</w:t>
      </w:r>
      <w:r>
        <w:t xml:space="preserve"> администрирования, управления и конфигурирования всех компонентов </w:t>
      </w:r>
      <w:r>
        <w:rPr>
          <w:lang w:val="en-US"/>
        </w:rPr>
        <w:t>MSS</w:t>
      </w:r>
      <w:r w:rsidRPr="00CA0A2C">
        <w:t>;</w:t>
      </w:r>
    </w:p>
    <w:p w:rsidR="00CA0A2C" w:rsidRDefault="00CA0A2C" w:rsidP="003236B4">
      <w:pPr>
        <w:pStyle w:val="af4"/>
        <w:numPr>
          <w:ilvl w:val="0"/>
          <w:numId w:val="12"/>
        </w:numPr>
      </w:pPr>
      <w:r>
        <w:rPr>
          <w:lang w:val="en-US"/>
        </w:rPr>
        <w:t>MSS</w:t>
      </w:r>
      <w:r w:rsidRPr="00CA0A2C">
        <w:t xml:space="preserve"> – </w:t>
      </w:r>
      <w:r>
        <w:t xml:space="preserve">один из наиболее </w:t>
      </w:r>
      <w:r w:rsidR="00491E2C">
        <w:t>популярных</w:t>
      </w:r>
      <w:r>
        <w:t xml:space="preserve"> </w:t>
      </w:r>
      <w:r w:rsidR="009F78FF">
        <w:t>продуктов</w:t>
      </w:r>
      <w:r>
        <w:t xml:space="preserve"> компании </w:t>
      </w:r>
      <w:r>
        <w:rPr>
          <w:lang w:val="en-US"/>
        </w:rPr>
        <w:t>Microsoft</w:t>
      </w:r>
      <w:r>
        <w:t>, поэтому в интернете</w:t>
      </w:r>
      <w:r w:rsidR="00641F4D">
        <w:t xml:space="preserve"> помимо сайта официальной документации также </w:t>
      </w:r>
      <w:r>
        <w:t xml:space="preserve"> существует множество </w:t>
      </w:r>
      <w:r w:rsidR="00641F4D">
        <w:t xml:space="preserve">форумов </w:t>
      </w:r>
      <w:r>
        <w:t>сообществ</w:t>
      </w:r>
      <w:r w:rsidR="00641F4D">
        <w:t xml:space="preserve">, посещение которых часто </w:t>
      </w:r>
      <w:r>
        <w:t>помог</w:t>
      </w:r>
      <w:r w:rsidR="00641F4D">
        <w:t>ает</w:t>
      </w:r>
      <w:r>
        <w:t xml:space="preserve"> разреш</w:t>
      </w:r>
      <w:r w:rsidR="00641F4D">
        <w:t>а</w:t>
      </w:r>
      <w:r>
        <w:t xml:space="preserve">ть </w:t>
      </w:r>
      <w:r w:rsidR="00641F4D">
        <w:t>нетривиальные вопросы</w:t>
      </w:r>
      <w:r>
        <w:t>, возник</w:t>
      </w:r>
      <w:r w:rsidR="00641F4D">
        <w:t>ающие</w:t>
      </w:r>
      <w:r>
        <w:t xml:space="preserve"> в процессе разработки</w:t>
      </w:r>
      <w:r w:rsidRPr="00CA0A2C">
        <w:t>;</w:t>
      </w:r>
    </w:p>
    <w:p w:rsidR="00CA0A2C" w:rsidRPr="000A70F8" w:rsidRDefault="00AA475D" w:rsidP="003236B4">
      <w:pPr>
        <w:pStyle w:val="af4"/>
        <w:numPr>
          <w:ilvl w:val="0"/>
          <w:numId w:val="12"/>
        </w:numPr>
      </w:pPr>
      <w:r>
        <w:t>я</w:t>
      </w:r>
      <w:r w:rsidR="00CA0A2C">
        <w:t xml:space="preserve">зык доступа к данным </w:t>
      </w:r>
      <w:r w:rsidR="00CA0A2C">
        <w:rPr>
          <w:lang w:val="en-US"/>
        </w:rPr>
        <w:t>Transact</w:t>
      </w:r>
      <w:r w:rsidR="00CA0A2C" w:rsidRPr="00CA0A2C">
        <w:t>-</w:t>
      </w:r>
      <w:r w:rsidR="00CA0A2C">
        <w:rPr>
          <w:lang w:val="en-US"/>
        </w:rPr>
        <w:t>SQL</w:t>
      </w:r>
      <w:r w:rsidR="00CA0A2C">
        <w:t>,</w:t>
      </w:r>
      <w:r w:rsidR="00CA0A2C" w:rsidRPr="00CA0A2C">
        <w:t xml:space="preserve"> </w:t>
      </w:r>
      <w:r w:rsidR="009F393C">
        <w:t>который является</w:t>
      </w:r>
      <w:r w:rsidR="00CA0A2C">
        <w:t xml:space="preserve"> процедурным расширением языка </w:t>
      </w:r>
      <w:r w:rsidR="00CA0A2C">
        <w:rPr>
          <w:lang w:val="en-US"/>
        </w:rPr>
        <w:t>SQL</w:t>
      </w:r>
      <w:r w:rsidR="000A70F8" w:rsidRPr="000A70F8">
        <w:t>;</w:t>
      </w:r>
    </w:p>
    <w:p w:rsidR="000A70F8" w:rsidRPr="00CA0A2C" w:rsidRDefault="00737A30" w:rsidP="003236B4">
      <w:pPr>
        <w:pStyle w:val="af4"/>
        <w:numPr>
          <w:ilvl w:val="0"/>
          <w:numId w:val="12"/>
        </w:numPr>
      </w:pPr>
      <w:r>
        <w:t xml:space="preserve">бесплатная версия </w:t>
      </w:r>
      <w:r>
        <w:rPr>
          <w:lang w:val="en-US"/>
        </w:rPr>
        <w:t>MSS</w:t>
      </w:r>
      <w:r w:rsidRPr="00737A30">
        <w:t xml:space="preserve"> </w:t>
      </w:r>
      <w:r>
        <w:t xml:space="preserve">обладает теми же возможностями и функционалом, что и профессиональная. Отличие заключается только в ограничении </w:t>
      </w:r>
      <w:r w:rsidR="006F655A">
        <w:t>максимально возможного</w:t>
      </w:r>
      <w:r w:rsidR="006D045C">
        <w:t xml:space="preserve"> </w:t>
      </w:r>
      <w:r>
        <w:t>объема данных</w:t>
      </w:r>
      <w:r w:rsidR="006F655A">
        <w:t xml:space="preserve">, равного </w:t>
      </w:r>
      <w:r>
        <w:t>10</w:t>
      </w:r>
      <w:r w:rsidR="006F655A">
        <w:t>-ти</w:t>
      </w:r>
      <w:r>
        <w:t xml:space="preserve"> Гб</w:t>
      </w:r>
      <w:r w:rsidR="009005AB">
        <w:t>,</w:t>
      </w:r>
      <w:r>
        <w:t xml:space="preserve"> для свободной версии</w:t>
      </w:r>
      <w:r w:rsidR="0048395F">
        <w:t xml:space="preserve"> </w:t>
      </w:r>
      <w:proofErr w:type="gramStart"/>
      <w:r w:rsidR="0048395F">
        <w:t>ПО</w:t>
      </w:r>
      <w:proofErr w:type="gramEnd"/>
      <w:r>
        <w:t xml:space="preserve">. </w:t>
      </w:r>
      <w:r w:rsidR="000A70F8" w:rsidRPr="00737A30">
        <w:t xml:space="preserve"> </w:t>
      </w:r>
    </w:p>
    <w:p w:rsidR="00CA0A2C" w:rsidRDefault="00603267" w:rsidP="00603267">
      <w:pPr>
        <w:pStyle w:val="af4"/>
        <w:ind w:left="567" w:firstLine="0"/>
      </w:pPr>
      <w:r>
        <w:t>Основными</w:t>
      </w:r>
      <w:r w:rsidR="00BC0577">
        <w:t xml:space="preserve"> </w:t>
      </w:r>
      <w:r>
        <w:t xml:space="preserve">недостатками </w:t>
      </w:r>
      <w:r w:rsidR="009F4DB4">
        <w:t xml:space="preserve">рассматриваемой технологии </w:t>
      </w:r>
      <w:r>
        <w:t>являются:</w:t>
      </w:r>
    </w:p>
    <w:p w:rsidR="00603267" w:rsidRPr="00603267" w:rsidRDefault="00E0722D" w:rsidP="003236B4">
      <w:pPr>
        <w:pStyle w:val="af4"/>
        <w:numPr>
          <w:ilvl w:val="0"/>
          <w:numId w:val="13"/>
        </w:numPr>
      </w:pPr>
      <w:r>
        <w:t xml:space="preserve">для эффективного использования </w:t>
      </w:r>
      <w:r w:rsidR="00603267">
        <w:rPr>
          <w:lang w:val="en-US"/>
        </w:rPr>
        <w:t>MSS</w:t>
      </w:r>
      <w:r w:rsidR="00603267" w:rsidRPr="00603267">
        <w:t xml:space="preserve"> </w:t>
      </w:r>
      <w:r>
        <w:t>нужно применять другие</w:t>
      </w:r>
      <w:r w:rsidR="00603267">
        <w:t xml:space="preserve"> технологи</w:t>
      </w:r>
      <w:r>
        <w:t>и</w:t>
      </w:r>
      <w:r w:rsidR="00603267">
        <w:t xml:space="preserve"> программирования от</w:t>
      </w:r>
      <w:r w:rsidR="00603267" w:rsidRPr="00603267">
        <w:t xml:space="preserve"> </w:t>
      </w:r>
      <w:r>
        <w:t xml:space="preserve">фирмы </w:t>
      </w:r>
      <w:r w:rsidR="00603267">
        <w:rPr>
          <w:lang w:val="en-US"/>
        </w:rPr>
        <w:t>Microsoft</w:t>
      </w:r>
      <w:r w:rsidR="00603267">
        <w:t xml:space="preserve">. Хотя в данном случае это скорее положительная сторона, так как проект объектового </w:t>
      </w:r>
      <w:r w:rsidR="00603267">
        <w:lastRenderedPageBreak/>
        <w:t xml:space="preserve">учета использует объектно-ориентированные технологии доступа к данным </w:t>
      </w:r>
      <w:r w:rsidR="00603267">
        <w:rPr>
          <w:lang w:val="en-US"/>
        </w:rPr>
        <w:t>ADO</w:t>
      </w:r>
      <w:r w:rsidR="00603267" w:rsidRPr="00603267">
        <w:t>.</w:t>
      </w:r>
      <w:r w:rsidR="00603267">
        <w:rPr>
          <w:lang w:val="en-US"/>
        </w:rPr>
        <w:t>NET</w:t>
      </w:r>
      <w:r w:rsidR="00603267" w:rsidRPr="00603267">
        <w:t xml:space="preserve"> </w:t>
      </w:r>
      <w:r w:rsidR="00603267">
        <w:rPr>
          <w:lang w:val="en-US"/>
        </w:rPr>
        <w:t>Entity</w:t>
      </w:r>
      <w:r w:rsidR="00603267" w:rsidRPr="00603267">
        <w:t xml:space="preserve"> </w:t>
      </w:r>
      <w:r w:rsidR="00603267">
        <w:rPr>
          <w:lang w:val="en-US"/>
        </w:rPr>
        <w:t>Framework</w:t>
      </w:r>
      <w:r w:rsidR="00603267" w:rsidRPr="00603267">
        <w:t xml:space="preserve"> </w:t>
      </w:r>
      <w:r w:rsidR="00603267">
        <w:t xml:space="preserve">и </w:t>
      </w:r>
      <w:r w:rsidR="00603267">
        <w:rPr>
          <w:lang w:val="en-US"/>
        </w:rPr>
        <w:t>LINQ</w:t>
      </w:r>
      <w:r w:rsidR="00603267" w:rsidRPr="00603267">
        <w:t xml:space="preserve"> </w:t>
      </w:r>
      <w:r w:rsidR="00603267">
        <w:rPr>
          <w:lang w:val="en-US"/>
        </w:rPr>
        <w:t>to</w:t>
      </w:r>
      <w:r w:rsidR="00603267" w:rsidRPr="00603267">
        <w:t xml:space="preserve"> </w:t>
      </w:r>
      <w:r w:rsidR="00603267">
        <w:rPr>
          <w:lang w:val="en-US"/>
        </w:rPr>
        <w:t>SQL</w:t>
      </w:r>
      <w:r w:rsidR="00603267" w:rsidRPr="00603267">
        <w:t>;</w:t>
      </w:r>
    </w:p>
    <w:p w:rsidR="00603267" w:rsidRDefault="00603267" w:rsidP="003236B4">
      <w:pPr>
        <w:pStyle w:val="af4"/>
        <w:numPr>
          <w:ilvl w:val="0"/>
          <w:numId w:val="13"/>
        </w:numPr>
      </w:pPr>
      <w:r>
        <w:t xml:space="preserve">высокая стоимость полной версии </w:t>
      </w:r>
      <w:r>
        <w:rPr>
          <w:lang w:val="en-US"/>
        </w:rPr>
        <w:t>MSS</w:t>
      </w:r>
      <w:r>
        <w:t>.</w:t>
      </w:r>
    </w:p>
    <w:p w:rsidR="000A70F8" w:rsidRDefault="000A70F8" w:rsidP="000A70F8">
      <w:pPr>
        <w:pStyle w:val="3"/>
        <w:numPr>
          <w:ilvl w:val="2"/>
          <w:numId w:val="1"/>
        </w:numPr>
      </w:pPr>
      <w:bookmarkStart w:id="49" w:name="_Toc419812420"/>
      <w:r>
        <w:t xml:space="preserve">Утилиты и инструменты </w:t>
      </w:r>
      <w:r w:rsidR="00737A30">
        <w:t>проектирования</w:t>
      </w:r>
      <w:r>
        <w:t xml:space="preserve"> баз</w:t>
      </w:r>
      <w:r w:rsidR="00737A30">
        <w:t>ы</w:t>
      </w:r>
      <w:r>
        <w:t xml:space="preserve"> данных</w:t>
      </w:r>
      <w:bookmarkEnd w:id="49"/>
    </w:p>
    <w:p w:rsidR="00204453" w:rsidRDefault="000A70F8" w:rsidP="00603267">
      <w:pPr>
        <w:pStyle w:val="af4"/>
      </w:pPr>
      <w:r>
        <w:t>Д</w:t>
      </w:r>
      <w:r w:rsidR="00AA475D">
        <w:t>ля управления проектом базы данных использовался программный</w:t>
      </w:r>
      <w:r w:rsidR="00AA475D" w:rsidRPr="00AA475D">
        <w:t xml:space="preserve"> </w:t>
      </w:r>
      <w:r w:rsidR="00AA475D">
        <w:t>пакет</w:t>
      </w:r>
      <w:r w:rsidR="00AA475D" w:rsidRPr="00AA475D">
        <w:t xml:space="preserve">  </w:t>
      </w:r>
      <w:r w:rsidR="00AA475D">
        <w:rPr>
          <w:lang w:val="en-US"/>
        </w:rPr>
        <w:t>SQL</w:t>
      </w:r>
      <w:r w:rsidR="00AA475D" w:rsidRPr="00AA475D">
        <w:t xml:space="preserve"> </w:t>
      </w:r>
      <w:r w:rsidR="00AA475D">
        <w:rPr>
          <w:lang w:val="en-US"/>
        </w:rPr>
        <w:t>Server</w:t>
      </w:r>
      <w:r w:rsidR="00AA475D" w:rsidRPr="00AA475D">
        <w:t xml:space="preserve"> </w:t>
      </w:r>
      <w:r w:rsidR="00AA475D">
        <w:rPr>
          <w:lang w:val="en-US"/>
        </w:rPr>
        <w:t>Management</w:t>
      </w:r>
      <w:r w:rsidR="00AA475D" w:rsidRPr="00AA475D">
        <w:t xml:space="preserve"> </w:t>
      </w:r>
      <w:r w:rsidR="00AA475D">
        <w:rPr>
          <w:lang w:val="en-US"/>
        </w:rPr>
        <w:t>Studio</w:t>
      </w:r>
      <w:r w:rsidR="00AA475D" w:rsidRPr="00AA475D">
        <w:t>.</w:t>
      </w:r>
      <w:r w:rsidR="00AA475D">
        <w:t xml:space="preserve"> Утилита представляет собой графическую среду, которая позволяет работать с объектами и настройками сервера базы данных.</w:t>
      </w:r>
      <w:r w:rsidR="00337FEF">
        <w:t xml:space="preserve"> </w:t>
      </w:r>
      <w:r w:rsidR="00326D12">
        <w:t>С</w:t>
      </w:r>
      <w:r w:rsidR="00337FEF">
        <w:t xml:space="preserve"> </w:t>
      </w:r>
      <w:r w:rsidR="00337FEF">
        <w:rPr>
          <w:lang w:val="en-US"/>
        </w:rPr>
        <w:t>Management</w:t>
      </w:r>
      <w:r w:rsidR="00337FEF" w:rsidRPr="00337FEF">
        <w:t xml:space="preserve"> </w:t>
      </w:r>
      <w:r w:rsidR="00337FEF">
        <w:rPr>
          <w:lang w:val="en-US"/>
        </w:rPr>
        <w:t>Studio</w:t>
      </w:r>
      <w:r w:rsidR="00337FEF" w:rsidRPr="00337FEF">
        <w:t xml:space="preserve"> </w:t>
      </w:r>
      <w:r w:rsidR="00337FEF">
        <w:t xml:space="preserve">могут быть установлены расширения, значительно упрощающие процесс создания </w:t>
      </w:r>
      <w:r w:rsidR="007931EF">
        <w:t xml:space="preserve">архитектуры базы данных и написания </w:t>
      </w:r>
      <w:r w:rsidR="007931EF">
        <w:rPr>
          <w:lang w:val="en-US"/>
        </w:rPr>
        <w:t>SQL</w:t>
      </w:r>
      <w:r w:rsidR="007931EF" w:rsidRPr="007931EF">
        <w:t>-</w:t>
      </w:r>
      <w:proofErr w:type="spellStart"/>
      <w:r w:rsidR="00E14A8E">
        <w:t>скриптов</w:t>
      </w:r>
      <w:proofErr w:type="spellEnd"/>
      <w:r w:rsidR="007931EF">
        <w:t xml:space="preserve"> на выборку записей из таблиц. Примерами таких дополнений являются </w:t>
      </w:r>
      <w:r w:rsidR="00204453">
        <w:t xml:space="preserve">продукты компании </w:t>
      </w:r>
      <w:proofErr w:type="spellStart"/>
      <w:r w:rsidR="00204453">
        <w:rPr>
          <w:lang w:val="en-US"/>
        </w:rPr>
        <w:t>Redgate</w:t>
      </w:r>
      <w:proofErr w:type="spellEnd"/>
      <w:r w:rsidR="00204453" w:rsidRPr="00326D12">
        <w:t xml:space="preserve"> </w:t>
      </w:r>
      <w:r w:rsidR="00204453">
        <w:rPr>
          <w:lang w:val="en-US"/>
        </w:rPr>
        <w:t>Software</w:t>
      </w:r>
      <w:r w:rsidR="00204453">
        <w:t>:</w:t>
      </w:r>
    </w:p>
    <w:p w:rsidR="00204453" w:rsidRDefault="007931EF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Data</w:t>
      </w:r>
      <w:r w:rsidRPr="00204453">
        <w:t xml:space="preserve"> </w:t>
      </w:r>
      <w:r>
        <w:rPr>
          <w:lang w:val="en-US"/>
        </w:rPr>
        <w:t>Compare</w:t>
      </w:r>
      <w:r w:rsidR="00204453">
        <w:t>, обеспечивающий</w:t>
      </w:r>
      <w:r>
        <w:t xml:space="preserve"> </w:t>
      </w:r>
      <w:proofErr w:type="spellStart"/>
      <w:r w:rsidR="00204453">
        <w:t>автозаполнение</w:t>
      </w:r>
      <w:proofErr w:type="spellEnd"/>
      <w:r>
        <w:t xml:space="preserve"> </w:t>
      </w:r>
      <w:r w:rsidR="00204453">
        <w:t xml:space="preserve">при написании кодов </w:t>
      </w:r>
      <w:r w:rsidR="00204453">
        <w:rPr>
          <w:lang w:val="en-US"/>
        </w:rPr>
        <w:t>SQL</w:t>
      </w:r>
      <w:r w:rsidR="00204453">
        <w:t>-запросов</w:t>
      </w:r>
      <w:r w:rsidR="00204453" w:rsidRPr="00204453">
        <w:t xml:space="preserve">; </w:t>
      </w:r>
    </w:p>
    <w:p w:rsidR="00204453" w:rsidRDefault="00204453" w:rsidP="003236B4">
      <w:pPr>
        <w:pStyle w:val="af4"/>
        <w:numPr>
          <w:ilvl w:val="0"/>
          <w:numId w:val="14"/>
        </w:numPr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737A30" w:rsidRDefault="00204453" w:rsidP="00204453">
      <w:pPr>
        <w:pStyle w:val="af4"/>
      </w:pPr>
      <w:r>
        <w:t xml:space="preserve">Дипломное проектирование осуществлялось на предприятии, </w:t>
      </w:r>
      <w:r w:rsidR="004C6727">
        <w:t>где</w:t>
      </w:r>
      <w:r>
        <w:t xml:space="preserve"> применяются пакеты коллективной разработки </w:t>
      </w:r>
      <w:r>
        <w:rPr>
          <w:lang w:val="en-US"/>
        </w:rPr>
        <w:t>SVN</w:t>
      </w:r>
      <w:r w:rsidRPr="00204453">
        <w:t xml:space="preserve"> </w:t>
      </w:r>
      <w:r>
        <w:t xml:space="preserve">и </w:t>
      </w:r>
      <w:r>
        <w:rPr>
          <w:lang w:val="en-US"/>
        </w:rPr>
        <w:t>G</w:t>
      </w:r>
      <w:r w:rsidR="00326D12">
        <w:rPr>
          <w:lang w:val="en-US"/>
        </w:rPr>
        <w:t>IT</w:t>
      </w:r>
      <w:r>
        <w:t>. Этот фактор создает дополнительную сложность</w:t>
      </w:r>
      <w:r w:rsidR="004C6727">
        <w:t xml:space="preserve"> в проектировании архитектуры </w:t>
      </w:r>
      <w:r w:rsidR="00326D12">
        <w:t>источника</w:t>
      </w:r>
      <w:r w:rsidR="004C6727">
        <w:t xml:space="preserve"> данных проекта. </w:t>
      </w:r>
      <w:r w:rsidR="003F44C5">
        <w:t>Она</w:t>
      </w:r>
      <w:r w:rsidR="004C6727">
        <w:t xml:space="preserve"> заключается в том, что у каждого разработчика есть своя база</w:t>
      </w:r>
      <w:r w:rsidR="00326D12">
        <w:t xml:space="preserve">, куда </w:t>
      </w:r>
      <w:r w:rsidR="00D95555">
        <w:t>вносятся</w:t>
      </w:r>
      <w:r w:rsidR="00326D12">
        <w:t xml:space="preserve"> изменения. После этого </w:t>
      </w:r>
      <w:r w:rsidR="00257180">
        <w:t>программист</w:t>
      </w:r>
      <w:r w:rsidR="00326D12">
        <w:t xml:space="preserve"> должен сравнить изменения, установленные другими</w:t>
      </w:r>
      <w:r w:rsidR="002E48E6">
        <w:t xml:space="preserve"> разработчиками</w:t>
      </w:r>
      <w:r w:rsidR="00326D12">
        <w:t xml:space="preserve">, </w:t>
      </w:r>
      <w:r w:rsidR="00FA2223">
        <w:t xml:space="preserve">и </w:t>
      </w:r>
      <w:r w:rsidR="00326D12">
        <w:t xml:space="preserve">разрешить </w:t>
      </w:r>
      <w:r w:rsidR="006C2E53">
        <w:t xml:space="preserve">возникшие </w:t>
      </w:r>
      <w:r w:rsidR="00326D12">
        <w:t>конфликты. Этот процесс автоматизируется с применением программного пакета</w:t>
      </w:r>
      <w:r w:rsidR="00326D12" w:rsidRPr="00326D12">
        <w:t xml:space="preserve"> </w:t>
      </w:r>
      <w:r w:rsidR="00326D12">
        <w:rPr>
          <w:lang w:val="en-US"/>
        </w:rPr>
        <w:t>SQL</w:t>
      </w:r>
      <w:r w:rsidR="00326D12" w:rsidRPr="00326D12">
        <w:t xml:space="preserve"> </w:t>
      </w:r>
      <w:r w:rsidR="00326D12">
        <w:rPr>
          <w:lang w:val="en-US"/>
        </w:rPr>
        <w:t>Compare</w:t>
      </w:r>
      <w:r w:rsidR="00326D12" w:rsidRPr="00326D12">
        <w:t xml:space="preserve">. </w:t>
      </w:r>
      <w:r w:rsidR="00326D12">
        <w:t>Он позволяет сравнивать структуры нескольких баз данных и формировать искомую схему, в которой учитываются все</w:t>
      </w:r>
      <w:r w:rsidR="00CE37B1">
        <w:t xml:space="preserve"> новые</w:t>
      </w:r>
      <w:r w:rsidR="00326D12">
        <w:t xml:space="preserve"> изменения.</w:t>
      </w:r>
    </w:p>
    <w:p w:rsidR="00737A30" w:rsidRPr="005F7CB4" w:rsidRDefault="00737A30" w:rsidP="00737A30">
      <w:pPr>
        <w:pStyle w:val="af4"/>
      </w:pPr>
      <w:r>
        <w:t xml:space="preserve">Проект </w:t>
      </w:r>
      <w:r w:rsidR="00AE60AE">
        <w:t>подсистемы</w:t>
      </w:r>
      <w:r>
        <w:t xml:space="preserve"> интеграции обеспечивает обмен данными между ОУ и Реформой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</w:t>
      </w:r>
      <w:r w:rsidRPr="00737A30">
        <w:t xml:space="preserve"> </w:t>
      </w:r>
      <w:r>
        <w:lastRenderedPageBreak/>
        <w:t xml:space="preserve">данных </w:t>
      </w:r>
      <w:r w:rsidR="00930EC6">
        <w:t>применяется</w:t>
      </w:r>
      <w:r>
        <w:t xml:space="preserve"> программный продукт </w:t>
      </w:r>
      <w:r>
        <w:rPr>
          <w:lang w:val="en-US"/>
        </w:rPr>
        <w:t>SQL</w:t>
      </w:r>
      <w:r w:rsidRPr="00737A30">
        <w:t xml:space="preserve"> </w:t>
      </w:r>
      <w:r>
        <w:rPr>
          <w:lang w:val="en-US"/>
        </w:rPr>
        <w:t>Data</w:t>
      </w:r>
      <w:r w:rsidRPr="00737A30">
        <w:t xml:space="preserve"> </w:t>
      </w:r>
      <w:r>
        <w:rPr>
          <w:lang w:val="en-US"/>
        </w:rPr>
        <w:t>Compare</w:t>
      </w:r>
      <w:r w:rsidRPr="00737A30">
        <w:t xml:space="preserve"> </w:t>
      </w:r>
      <w:r>
        <w:t xml:space="preserve">также производства компании </w:t>
      </w:r>
      <w:proofErr w:type="spellStart"/>
      <w:r>
        <w:rPr>
          <w:lang w:val="en-US"/>
        </w:rPr>
        <w:t>Redgate</w:t>
      </w:r>
      <w:proofErr w:type="spellEnd"/>
      <w:r w:rsidRPr="00737A30">
        <w:t xml:space="preserve"> </w:t>
      </w:r>
      <w:r>
        <w:rPr>
          <w:lang w:val="en-US"/>
        </w:rPr>
        <w:t>Software</w:t>
      </w:r>
      <w:r w:rsidRPr="00737A30">
        <w:t>.</w:t>
      </w:r>
      <w:r>
        <w:t xml:space="preserve"> </w:t>
      </w:r>
    </w:p>
    <w:p w:rsidR="00737A30" w:rsidRDefault="00262146" w:rsidP="00104D5D">
      <w:pPr>
        <w:pStyle w:val="3"/>
        <w:numPr>
          <w:ilvl w:val="2"/>
          <w:numId w:val="1"/>
        </w:numPr>
      </w:pPr>
      <w:bookmarkStart w:id="50" w:name="_Toc419812421"/>
      <w:r>
        <w:t>Т</w:t>
      </w:r>
      <w:r w:rsidR="00104D5D">
        <w:t xml:space="preserve">ехнологии </w:t>
      </w:r>
      <w:r w:rsidR="00104D5D">
        <w:rPr>
          <w:lang w:val="en-US"/>
        </w:rPr>
        <w:t>ORM</w:t>
      </w:r>
      <w:bookmarkEnd w:id="50"/>
    </w:p>
    <w:p w:rsidR="00147995" w:rsidRDefault="00C72B1F" w:rsidP="00C72B1F">
      <w:pPr>
        <w:pStyle w:val="af4"/>
      </w:pPr>
      <w:r>
        <w:rPr>
          <w:lang w:val="en-US"/>
        </w:rPr>
        <w:t>Object</w:t>
      </w:r>
      <w:r w:rsidRPr="00C72B1F">
        <w:t xml:space="preserve"> </w:t>
      </w:r>
      <w:r>
        <w:rPr>
          <w:lang w:val="en-US"/>
        </w:rPr>
        <w:t>Relational</w:t>
      </w:r>
      <w:r w:rsidRPr="00C72B1F">
        <w:t xml:space="preserve"> </w:t>
      </w:r>
      <w:r>
        <w:rPr>
          <w:lang w:val="en-US"/>
        </w:rPr>
        <w:t>Mapping</w:t>
      </w:r>
      <w:r w:rsidRPr="00C72B1F">
        <w:t xml:space="preserve"> (</w:t>
      </w:r>
      <w:r>
        <w:t>объектно-реляционное отображение</w:t>
      </w:r>
      <w:r w:rsidRPr="00C72B1F">
        <w:t>)</w:t>
      </w:r>
      <w:r>
        <w:t xml:space="preserve"> – это технология, позволяющая связать базу данных с концепцией </w:t>
      </w:r>
      <w:r w:rsidR="006B5B7F">
        <w:t>объектно-ориентированного подхода в программировании.</w:t>
      </w:r>
      <w:r w:rsidR="004D4050" w:rsidRPr="004D4050">
        <w:t xml:space="preserve"> О</w:t>
      </w:r>
      <w:r w:rsidR="004D4050">
        <w:t xml:space="preserve">сновное назначение технологии </w:t>
      </w:r>
      <w:r w:rsidR="004D4050">
        <w:rPr>
          <w:lang w:val="en-US"/>
        </w:rPr>
        <w:t>ORM</w:t>
      </w:r>
      <w:r w:rsidR="004D4050">
        <w:t xml:space="preserve"> – это упрощение процессов управления (обновление, удаление или создание) объектами в реляционной базе данных.</w:t>
      </w:r>
      <w:r w:rsidR="00147995">
        <w:t xml:space="preserve"> </w:t>
      </w:r>
      <w:r w:rsidR="004D4050">
        <w:rPr>
          <w:lang w:val="en-US"/>
        </w:rPr>
        <w:t>ORM</w:t>
      </w:r>
      <w:r w:rsidR="004D4050">
        <w:t xml:space="preserve"> </w:t>
      </w:r>
      <w:r w:rsidR="00147995">
        <w:t>самостоятельно занимается преобразованием данных между двумя несовместимыми состояниями: объектом в программном коде и записью в источнике данных.</w:t>
      </w:r>
    </w:p>
    <w:p w:rsidR="00262146" w:rsidRDefault="00262146" w:rsidP="00262146">
      <w:pPr>
        <w:pStyle w:val="af4"/>
        <w:ind w:firstLine="0"/>
      </w:pPr>
      <w:r>
        <w:tab/>
        <w:t xml:space="preserve">Принцип работы большинства </w:t>
      </w:r>
      <w:r>
        <w:rPr>
          <w:lang w:val="en-US"/>
        </w:rPr>
        <w:t>ORM</w:t>
      </w:r>
      <w:r>
        <w:t>-систем основан на метаданных базы данных и объектов. Таким образом, достигается полная независимость компонентов: объекты ничего «не знают» о структуре источника данных, а база данных – ничего о том, как эти объекты организованы и используются в программе.</w:t>
      </w:r>
    </w:p>
    <w:p w:rsidR="00147995" w:rsidRDefault="00262146" w:rsidP="00262146">
      <w:pPr>
        <w:pStyle w:val="af4"/>
        <w:ind w:firstLine="0"/>
      </w:pPr>
      <w:r>
        <w:tab/>
        <w:t xml:space="preserve">Применение технологии </w:t>
      </w:r>
      <w:r>
        <w:rPr>
          <w:lang w:val="en-US"/>
        </w:rPr>
        <w:t>ORM</w:t>
      </w:r>
      <w:r w:rsidRPr="00262146">
        <w:t xml:space="preserve"> </w:t>
      </w:r>
      <w:r>
        <w:t xml:space="preserve">освобождает разработчика от необходимости работы с </w:t>
      </w:r>
      <w:r>
        <w:rPr>
          <w:lang w:val="en-US"/>
        </w:rPr>
        <w:t>SQL</w:t>
      </w:r>
      <w:r>
        <w:t xml:space="preserve">-запросами и написания большого количества кода доступа к объектам в базе данных. Генерируемый </w:t>
      </w:r>
      <w:r>
        <w:rPr>
          <w:lang w:val="en-US"/>
        </w:rPr>
        <w:t>ORM</w:t>
      </w:r>
      <w:r w:rsidRPr="00262146">
        <w:t xml:space="preserve"> </w:t>
      </w:r>
      <w:r>
        <w:t>код для этих целей уже проверен и, как правило, хорошо оптимизирован, что, несомненно, являет</w:t>
      </w:r>
      <w:r w:rsidR="00344915">
        <w:t>ся плюсом применения технологии</w:t>
      </w:r>
      <w:r>
        <w:t>.</w:t>
      </w:r>
      <w:r w:rsidR="00E7659B">
        <w:t xml:space="preserve"> Однако основным недостатком использования </w:t>
      </w:r>
      <w:r w:rsidR="00D828C8">
        <w:rPr>
          <w:lang w:val="en-US"/>
        </w:rPr>
        <w:t>ORM</w:t>
      </w:r>
      <w:r w:rsidR="00D828C8" w:rsidRPr="00F06A62">
        <w:t xml:space="preserve"> </w:t>
      </w:r>
      <w:r w:rsidR="00E7659B">
        <w:t xml:space="preserve">является потеря производительности приложения. Это объясняется тем, что </w:t>
      </w:r>
      <w:r w:rsidR="00E7659B">
        <w:rPr>
          <w:lang w:val="en-US"/>
        </w:rPr>
        <w:t>ORM</w:t>
      </w:r>
      <w:r w:rsidR="00E7659B">
        <w:t>-</w:t>
      </w:r>
      <w:proofErr w:type="spellStart"/>
      <w:r w:rsidR="00F06A62">
        <w:t>фреймворк</w:t>
      </w:r>
      <w:proofErr w:type="spellEnd"/>
      <w:r w:rsidR="00E7659B">
        <w:t xml:space="preserve"> поддерживает обработку широкого спектра сценариев управления данными, как правило, гораздо большего, чем предусмотрено в разрабатываемом приложении.</w:t>
      </w:r>
    </w:p>
    <w:p w:rsidR="00E7659B" w:rsidRDefault="00E7659B" w:rsidP="00262146">
      <w:pPr>
        <w:pStyle w:val="af4"/>
        <w:ind w:firstLine="0"/>
      </w:pPr>
      <w:r>
        <w:tab/>
        <w:t xml:space="preserve">Вопрос о применение </w:t>
      </w:r>
      <w:r>
        <w:rPr>
          <w:lang w:val="en-US"/>
        </w:rPr>
        <w:t>ORM</w:t>
      </w:r>
      <w:r>
        <w:t>-технологий</w:t>
      </w:r>
      <w:r w:rsidRPr="00E7659B">
        <w:t xml:space="preserve"> </w:t>
      </w:r>
      <w:r>
        <w:t xml:space="preserve">обычно затрагивается только при разработке крупных </w:t>
      </w:r>
      <w:r w:rsidR="004F5348">
        <w:t xml:space="preserve">и </w:t>
      </w:r>
      <w:r>
        <w:t>высоконагруженных проектов, потому что приходится выбирать между удобством и производительностью.</w:t>
      </w:r>
    </w:p>
    <w:p w:rsidR="006B5B7F" w:rsidRPr="005F7CB4" w:rsidRDefault="00E7659B" w:rsidP="000C79BF">
      <w:pPr>
        <w:pStyle w:val="af4"/>
        <w:ind w:firstLine="0"/>
      </w:pPr>
      <w:r>
        <w:lastRenderedPageBreak/>
        <w:tab/>
      </w:r>
      <w:r w:rsidR="00EA6D98">
        <w:t xml:space="preserve">Подсистема </w:t>
      </w:r>
      <w:r>
        <w:t xml:space="preserve">интеграции </w:t>
      </w:r>
      <w:r w:rsidR="001A3DE5">
        <w:t xml:space="preserve">двух </w:t>
      </w:r>
      <w:r>
        <w:t xml:space="preserve">систем объектового учета не является высоконагруженным приложением, поэтому выбор пал </w:t>
      </w:r>
      <w:r w:rsidR="000C79BF">
        <w:t xml:space="preserve">на </w:t>
      </w:r>
      <w:r>
        <w:t xml:space="preserve">использование </w:t>
      </w:r>
      <w:r>
        <w:rPr>
          <w:lang w:val="en-US"/>
        </w:rPr>
        <w:t>ORM</w:t>
      </w:r>
      <w:r w:rsidR="000C79BF">
        <w:t xml:space="preserve"> технологии</w:t>
      </w:r>
      <w:r w:rsidRPr="00E7659B">
        <w:t>.</w:t>
      </w:r>
    </w:p>
    <w:p w:rsidR="00E7659B" w:rsidRPr="005F7CB4" w:rsidRDefault="00E7659B" w:rsidP="003E4C34">
      <w:pPr>
        <w:pStyle w:val="3"/>
        <w:numPr>
          <w:ilvl w:val="2"/>
          <w:numId w:val="1"/>
        </w:numPr>
      </w:pPr>
      <w:bookmarkStart w:id="51" w:name="_Toc419812422"/>
      <w:r w:rsidRPr="003E4C34">
        <w:t>Сравнение</w:t>
      </w:r>
      <w:r w:rsidRPr="005F7CB4">
        <w:t xml:space="preserve"> </w:t>
      </w:r>
      <w:r w:rsidRPr="003E4C34">
        <w:rPr>
          <w:lang w:val="en-US"/>
        </w:rPr>
        <w:t>ORM</w:t>
      </w:r>
      <w:r w:rsidR="00932291">
        <w:t>-</w:t>
      </w:r>
      <w:proofErr w:type="spellStart"/>
      <w:r w:rsidR="00932291">
        <w:t>фреймворков</w:t>
      </w:r>
      <w:proofErr w:type="spellEnd"/>
      <w:r w:rsidR="00932291">
        <w:t xml:space="preserve"> </w:t>
      </w:r>
      <w:r w:rsidRPr="003E4C34">
        <w:rPr>
          <w:lang w:val="en-US"/>
        </w:rPr>
        <w:t>LINQ</w:t>
      </w:r>
      <w:r w:rsidRPr="005F7CB4">
        <w:t xml:space="preserve"> </w:t>
      </w:r>
      <w:r w:rsidR="003E4C34">
        <w:rPr>
          <w:lang w:val="en-US"/>
        </w:rPr>
        <w:t>t</w:t>
      </w:r>
      <w:r w:rsidRPr="003E4C34">
        <w:rPr>
          <w:lang w:val="en-US"/>
        </w:rPr>
        <w:t>o</w:t>
      </w:r>
      <w:r w:rsidRPr="005F7CB4">
        <w:t xml:space="preserve"> </w:t>
      </w:r>
      <w:r w:rsidRPr="003E4C34">
        <w:rPr>
          <w:lang w:val="en-US"/>
        </w:rPr>
        <w:t>SQL</w:t>
      </w:r>
      <w:r w:rsidRPr="005F7CB4">
        <w:t xml:space="preserve"> </w:t>
      </w:r>
      <w:r w:rsidRPr="003E4C34">
        <w:t>и</w:t>
      </w:r>
      <w:r w:rsidRPr="005F7CB4">
        <w:t xml:space="preserve"> </w:t>
      </w:r>
      <w:r w:rsidRPr="003E4C34">
        <w:rPr>
          <w:lang w:val="en-US"/>
        </w:rPr>
        <w:t>Entity</w:t>
      </w:r>
      <w:r w:rsidRPr="005F7CB4">
        <w:t xml:space="preserve"> </w:t>
      </w:r>
      <w:r w:rsidRPr="003E4C34">
        <w:rPr>
          <w:lang w:val="en-US"/>
        </w:rPr>
        <w:t>Framework</w:t>
      </w:r>
      <w:bookmarkEnd w:id="51"/>
    </w:p>
    <w:p w:rsidR="00DA2AFD" w:rsidRDefault="00DA2AFD" w:rsidP="003E4C34">
      <w:pPr>
        <w:pStyle w:val="af4"/>
      </w:pPr>
      <w:r>
        <w:t xml:space="preserve">Технологии </w:t>
      </w:r>
      <w:r w:rsidR="00E20F88">
        <w:t xml:space="preserve">от фирмы </w:t>
      </w:r>
      <w:r w:rsidR="00E20F88">
        <w:rPr>
          <w:lang w:val="en-US"/>
        </w:rPr>
        <w:t>Microsoft</w:t>
      </w:r>
      <w:r w:rsidR="00E20F88" w:rsidRPr="00E20F88">
        <w:t xml:space="preserve"> </w:t>
      </w:r>
      <w:r w:rsidR="003E4C34">
        <w:rPr>
          <w:lang w:val="en-US"/>
        </w:rPr>
        <w:t>LINQ</w:t>
      </w:r>
      <w:r w:rsidR="003E4C34" w:rsidRPr="003E4C34">
        <w:t xml:space="preserve"> </w:t>
      </w:r>
      <w:r w:rsidR="003E4C34">
        <w:rPr>
          <w:lang w:val="en-US"/>
        </w:rPr>
        <w:t>to</w:t>
      </w:r>
      <w:r w:rsidR="003E4C34" w:rsidRPr="003E4C34">
        <w:t xml:space="preserve"> </w:t>
      </w:r>
      <w:r w:rsidR="003E4C34">
        <w:rPr>
          <w:lang w:val="en-US"/>
        </w:rPr>
        <w:t>SQL</w:t>
      </w:r>
      <w:r w:rsidRPr="00DA2AFD">
        <w:t xml:space="preserve"> (</w:t>
      </w:r>
      <w:proofErr w:type="spellStart"/>
      <w:r>
        <w:rPr>
          <w:lang w:val="en-US"/>
        </w:rPr>
        <w:t>LtS</w:t>
      </w:r>
      <w:proofErr w:type="spellEnd"/>
      <w:r w:rsidRPr="00DA2AFD">
        <w:t>)</w:t>
      </w:r>
      <w:r w:rsidR="003E4C34" w:rsidRPr="003E4C34">
        <w:t xml:space="preserve"> </w:t>
      </w:r>
      <w:r w:rsidR="003E4C34">
        <w:t>и</w:t>
      </w:r>
      <w:r w:rsidR="003E4C34" w:rsidRPr="003E4C34">
        <w:t xml:space="preserve"> </w:t>
      </w:r>
      <w:r w:rsidR="003E4C34">
        <w:rPr>
          <w:lang w:val="en-US"/>
        </w:rPr>
        <w:t>Entity</w:t>
      </w:r>
      <w:r w:rsidR="003E4C34" w:rsidRPr="003E4C34">
        <w:t xml:space="preserve"> </w:t>
      </w:r>
      <w:r w:rsidR="003E4C34">
        <w:rPr>
          <w:lang w:val="en-US"/>
        </w:rPr>
        <w:t>Framework</w:t>
      </w:r>
      <w:r w:rsidRPr="00DA2AFD">
        <w:t xml:space="preserve"> (</w:t>
      </w:r>
      <w:r>
        <w:rPr>
          <w:lang w:val="en-US"/>
        </w:rPr>
        <w:t>EF</w:t>
      </w:r>
      <w:r w:rsidRPr="00DA2AFD">
        <w:t>)</w:t>
      </w:r>
      <w:r w:rsidR="003E4C34" w:rsidRPr="003E4C34">
        <w:t xml:space="preserve"> предназначен</w:t>
      </w:r>
      <w:r w:rsidR="003E4C34">
        <w:t>ы</w:t>
      </w:r>
      <w:r w:rsidR="003E4C34" w:rsidRPr="003E4C34">
        <w:t xml:space="preserve"> для</w:t>
      </w:r>
      <w:r>
        <w:t xml:space="preserve"> решения проблем</w:t>
      </w:r>
      <w:r w:rsidR="003E4C34">
        <w:t xml:space="preserve"> объектно-реляционного отображения.</w:t>
      </w:r>
      <w:r>
        <w:t xml:space="preserve"> Обе </w:t>
      </w:r>
      <w:r>
        <w:rPr>
          <w:lang w:val="en-US"/>
        </w:rPr>
        <w:t>ORM</w:t>
      </w:r>
      <w:r>
        <w:t>-системы</w:t>
      </w:r>
      <w:r w:rsidRPr="00DA2AFD">
        <w:t xml:space="preserve"> </w:t>
      </w:r>
      <w:r>
        <w:t>имеют свои особенности, сравнение которых приведено в таблице 3.1.</w:t>
      </w:r>
    </w:p>
    <w:p w:rsidR="003E4C34" w:rsidRPr="00DA2AFD" w:rsidRDefault="00DA2AFD" w:rsidP="00DA2AFD">
      <w:pPr>
        <w:pStyle w:val="af6"/>
      </w:pPr>
      <w:r w:rsidRPr="00DA2AFD">
        <w:rPr>
          <w:b/>
        </w:rPr>
        <w:t>Таблица 3.1.</w:t>
      </w:r>
      <w:r w:rsidRPr="00DA2AFD">
        <w:t xml:space="preserve"> Сравнение возможностей ORM LINQ </w:t>
      </w:r>
      <w:proofErr w:type="spellStart"/>
      <w:r w:rsidRPr="00DA2AFD">
        <w:t>to</w:t>
      </w:r>
      <w:proofErr w:type="spellEnd"/>
      <w:r w:rsidRPr="00DA2AFD">
        <w:t xml:space="preserve"> SQL и </w:t>
      </w:r>
      <w:proofErr w:type="spellStart"/>
      <w:r w:rsidRPr="00DA2AFD">
        <w:t>Entity</w:t>
      </w:r>
      <w:proofErr w:type="spellEnd"/>
      <w:r w:rsidRPr="00DA2AFD">
        <w:t xml:space="preserve"> </w:t>
      </w:r>
      <w:proofErr w:type="spellStart"/>
      <w:r w:rsidRPr="00DA2AFD">
        <w:t>Framework</w:t>
      </w:r>
      <w:proofErr w:type="spellEnd"/>
      <w:r w:rsidRPr="00DA2AFD">
        <w:t xml:space="preserve">    </w:t>
      </w:r>
      <w:r w:rsidR="003E4C34" w:rsidRPr="00DA2AFD">
        <w:t xml:space="preserve">    </w:t>
      </w:r>
    </w:p>
    <w:tbl>
      <w:tblPr>
        <w:tblStyle w:val="af0"/>
        <w:tblW w:w="0" w:type="auto"/>
        <w:tblLook w:val="04A0"/>
      </w:tblPr>
      <w:tblGrid>
        <w:gridCol w:w="2176"/>
        <w:gridCol w:w="3768"/>
        <w:gridCol w:w="3768"/>
      </w:tblGrid>
      <w:tr w:rsidR="00584F3C" w:rsidTr="00E20F88">
        <w:tc>
          <w:tcPr>
            <w:tcW w:w="1594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</w:rPr>
            </w:pPr>
            <w:r w:rsidRPr="00E20F88">
              <w:rPr>
                <w:b/>
              </w:rPr>
              <w:t>Критерий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LINQ to SQL</w:t>
            </w:r>
          </w:p>
        </w:tc>
        <w:tc>
          <w:tcPr>
            <w:tcW w:w="4059" w:type="dxa"/>
            <w:vAlign w:val="center"/>
          </w:tcPr>
          <w:p w:rsidR="00584F3C" w:rsidRPr="00E20F88" w:rsidRDefault="00584F3C" w:rsidP="00E20F88">
            <w:pPr>
              <w:pStyle w:val="af4"/>
              <w:ind w:firstLine="0"/>
              <w:jc w:val="center"/>
              <w:rPr>
                <w:b/>
                <w:lang w:val="en-US"/>
              </w:rPr>
            </w:pPr>
            <w:r w:rsidRPr="00E20F88">
              <w:rPr>
                <w:b/>
                <w:lang w:val="en-US"/>
              </w:rPr>
              <w:t>Entity Framework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Взаимодействие с СУ</w:t>
            </w:r>
            <w:r w:rsidR="001F76AF">
              <w:t>Р</w:t>
            </w:r>
            <w:r>
              <w:t>БД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только с СУРБД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DA2AFD" w:rsidRDefault="00584F3C" w:rsidP="00E20F88">
            <w:pPr>
              <w:pStyle w:val="af4"/>
              <w:ind w:firstLine="0"/>
              <w:jc w:val="center"/>
            </w:pPr>
            <w:r>
              <w:t xml:space="preserve">Может взаимодействовать с различными СУРБД такими, как </w:t>
            </w:r>
            <w:r>
              <w:rPr>
                <w:lang w:val="en-US"/>
              </w:rPr>
              <w:t>Oracle</w:t>
            </w:r>
            <w:r w:rsidRPr="00DA2AFD">
              <w:t xml:space="preserve">, </w:t>
            </w:r>
            <w:r>
              <w:rPr>
                <w:lang w:val="en-US"/>
              </w:rPr>
              <w:t>DB</w:t>
            </w:r>
            <w:r w:rsidRPr="00DA2AFD">
              <w:t xml:space="preserve">2, </w:t>
            </w:r>
            <w:r>
              <w:rPr>
                <w:lang w:val="en-US"/>
              </w:rPr>
              <w:t>MYSQL</w:t>
            </w:r>
            <w:r w:rsidRPr="00DA2AFD">
              <w:t xml:space="preserve">, </w:t>
            </w:r>
            <w:r>
              <w:rPr>
                <w:lang w:val="en-US"/>
              </w:rPr>
              <w:t>Microsoft</w:t>
            </w:r>
            <w:r w:rsidRPr="00DA2AFD">
              <w:t xml:space="preserve"> </w:t>
            </w:r>
            <w:r>
              <w:rPr>
                <w:lang w:val="en-US"/>
              </w:rPr>
              <w:t>SQL</w:t>
            </w:r>
            <w:r w:rsidRPr="00DA2AFD">
              <w:t xml:space="preserve"> </w:t>
            </w:r>
            <w:r>
              <w:rPr>
                <w:lang w:val="en-US"/>
              </w:rPr>
              <w:t>Server</w:t>
            </w:r>
            <w:r w:rsidRPr="00DA2AFD">
              <w:t xml:space="preserve"> </w:t>
            </w:r>
            <w:r>
              <w:t>и др.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Типы данных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Не поддерживает сложные типы данных.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Поддерживает сложные типы данных.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Pr="00E20F88" w:rsidRDefault="00E20F88" w:rsidP="00E20F88">
            <w:pPr>
              <w:pStyle w:val="af4"/>
              <w:ind w:firstLine="0"/>
              <w:jc w:val="center"/>
            </w:pPr>
            <w:r>
              <w:t>Подход к созданию модели данных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Не использует методологию </w:t>
            </w:r>
            <w:r>
              <w:rPr>
                <w:lang w:val="en-US"/>
              </w:rPr>
              <w:t>Model</w:t>
            </w:r>
            <w:r w:rsidRPr="00584F3C">
              <w:t xml:space="preserve"> </w:t>
            </w:r>
            <w:r>
              <w:rPr>
                <w:lang w:val="en-US"/>
              </w:rPr>
              <w:t>First</w:t>
            </w:r>
            <w:r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Поддерживает методологию </w:t>
            </w:r>
            <w:r>
              <w:rPr>
                <w:lang w:val="en-US"/>
              </w:rPr>
              <w:t>Model First</w:t>
            </w:r>
            <w:r>
              <w:t>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Отношения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>Позволяет только отображать связь типа «один к одному» между классами сущностей  и реляционными таблицами/представлениями.</w:t>
            </w:r>
          </w:p>
        </w:tc>
        <w:tc>
          <w:tcPr>
            <w:tcW w:w="4059" w:type="dxa"/>
            <w:vAlign w:val="center"/>
          </w:tcPr>
          <w:p w:rsidR="00584F3C" w:rsidRDefault="00584F3C" w:rsidP="00E20F88">
            <w:pPr>
              <w:pStyle w:val="af4"/>
              <w:ind w:firstLine="0"/>
              <w:jc w:val="center"/>
            </w:pPr>
            <w:r>
              <w:t>Позволяет отображать связи типов «один к одному», «один ко многим», «многие ко многим» между классами сущностей и реляционными таблицами/представлениями.</w:t>
            </w:r>
          </w:p>
        </w:tc>
      </w:tr>
      <w:tr w:rsidR="00584F3C" w:rsidTr="00E20F88">
        <w:tc>
          <w:tcPr>
            <w:tcW w:w="1594" w:type="dxa"/>
            <w:vAlign w:val="center"/>
          </w:tcPr>
          <w:p w:rsidR="00584F3C" w:rsidRDefault="00E20F88" w:rsidP="00E20F88">
            <w:pPr>
              <w:pStyle w:val="af4"/>
              <w:ind w:firstLine="0"/>
              <w:jc w:val="center"/>
            </w:pPr>
            <w:r>
              <w:t>Обеспечение доступа к данным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Базовый класс проводника доступа к данным – </w:t>
            </w:r>
            <w:proofErr w:type="spellStart"/>
            <w:r>
              <w:rPr>
                <w:lang w:val="en-US"/>
              </w:rPr>
              <w:t>DataContext</w:t>
            </w:r>
            <w:proofErr w:type="spellEnd"/>
            <w:r w:rsidRPr="00584F3C">
              <w:t>.</w:t>
            </w:r>
          </w:p>
        </w:tc>
        <w:tc>
          <w:tcPr>
            <w:tcW w:w="4059" w:type="dxa"/>
            <w:vAlign w:val="center"/>
          </w:tcPr>
          <w:p w:rsidR="00584F3C" w:rsidRPr="00584F3C" w:rsidRDefault="00584F3C" w:rsidP="00E20F88">
            <w:pPr>
              <w:pStyle w:val="af4"/>
              <w:ind w:firstLine="0"/>
              <w:jc w:val="center"/>
            </w:pPr>
            <w:r>
              <w:t xml:space="preserve">Классы проводника доступа к данным – </w:t>
            </w:r>
            <w:proofErr w:type="spellStart"/>
            <w:r>
              <w:rPr>
                <w:lang w:val="en-US"/>
              </w:rPr>
              <w:t>EntitySQL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ObjectContext</w:t>
            </w:r>
            <w:proofErr w:type="spellEnd"/>
            <w:r w:rsidRPr="00584F3C">
              <w:t xml:space="preserve">, </w:t>
            </w:r>
            <w:proofErr w:type="spellStart"/>
            <w:r>
              <w:rPr>
                <w:lang w:val="en-US"/>
              </w:rPr>
              <w:t>DbContext</w:t>
            </w:r>
            <w:proofErr w:type="spellEnd"/>
            <w:r w:rsidRPr="00584F3C">
              <w:t>.</w:t>
            </w:r>
          </w:p>
        </w:tc>
      </w:tr>
    </w:tbl>
    <w:p w:rsidR="00E20F88" w:rsidRPr="00E20F88" w:rsidRDefault="00E20F88" w:rsidP="00E20F88">
      <w:pPr>
        <w:pStyle w:val="af4"/>
      </w:pPr>
      <w:r w:rsidRPr="00E20F88">
        <w:lastRenderedPageBreak/>
        <w:t>Проведя сравнительный анализ ORM, выбор был сделан в пользу EF. Это решение объясняется более широким спектром возможностей при испол</w:t>
      </w:r>
      <w:r w:rsidR="005F7CB4">
        <w:t xml:space="preserve">ьзовании данной ORM-технологии и тем фактом, что </w:t>
      </w:r>
      <w:r w:rsidR="00691516">
        <w:t xml:space="preserve">уже существующий к тому моменту </w:t>
      </w:r>
      <w:r w:rsidR="005F7CB4">
        <w:t>проект модели данных функционир</w:t>
      </w:r>
      <w:r w:rsidR="00691516">
        <w:t>овал</w:t>
      </w:r>
      <w:r w:rsidR="005F7CB4">
        <w:t xml:space="preserve"> на основе </w:t>
      </w:r>
      <w:r w:rsidR="00691516">
        <w:rPr>
          <w:lang w:val="en-US"/>
        </w:rPr>
        <w:t>EF</w:t>
      </w:r>
      <w:r w:rsidR="00691516" w:rsidRPr="00691516">
        <w:t xml:space="preserve"> </w:t>
      </w:r>
      <w:r w:rsidR="00691516">
        <w:t>четвертой версии</w:t>
      </w:r>
      <w:r w:rsidR="005F7CB4">
        <w:t>.</w:t>
      </w:r>
    </w:p>
    <w:p w:rsidR="00E20F88" w:rsidRPr="00E20F88" w:rsidRDefault="00E20F88" w:rsidP="00E20F88">
      <w:pPr>
        <w:pStyle w:val="3"/>
        <w:numPr>
          <w:ilvl w:val="2"/>
          <w:numId w:val="1"/>
        </w:numPr>
      </w:pPr>
      <w:bookmarkStart w:id="52" w:name="_Toc419812423"/>
      <w:r>
        <w:t xml:space="preserve">Особенности применения </w:t>
      </w:r>
      <w:r>
        <w:rPr>
          <w:lang w:val="en-US"/>
        </w:rPr>
        <w:t>ORM</w:t>
      </w:r>
      <w:r w:rsidRPr="00691516">
        <w:t xml:space="preserve"> </w:t>
      </w:r>
      <w:r>
        <w:rPr>
          <w:lang w:val="en-US"/>
        </w:rPr>
        <w:t>Entity</w:t>
      </w:r>
      <w:r w:rsidRPr="00691516">
        <w:t xml:space="preserve"> </w:t>
      </w:r>
      <w:r>
        <w:rPr>
          <w:lang w:val="en-US"/>
        </w:rPr>
        <w:t>Framework</w:t>
      </w:r>
      <w:bookmarkEnd w:id="52"/>
      <w:r w:rsidR="00691516">
        <w:t xml:space="preserve"> 4</w:t>
      </w:r>
    </w:p>
    <w:p w:rsidR="00CA2139" w:rsidRDefault="00691516" w:rsidP="00D94CF8">
      <w:pPr>
        <w:pStyle w:val="af4"/>
      </w:pPr>
      <w:r>
        <w:t xml:space="preserve">При разработке </w:t>
      </w:r>
      <w:r w:rsidR="003F1498">
        <w:t>подсистемы</w:t>
      </w:r>
      <w:r>
        <w:t xml:space="preserve"> интеграции возникла необходимость </w:t>
      </w:r>
      <w:r w:rsidR="00383C93">
        <w:t>вызова</w:t>
      </w:r>
      <w:r>
        <w:t xml:space="preserve"> </w:t>
      </w:r>
      <w:r w:rsidR="00CA2139">
        <w:t>в коде</w:t>
      </w:r>
      <w:r w:rsidR="00CC2BCA">
        <w:t xml:space="preserve"> приложения</w:t>
      </w:r>
      <w:r w:rsidR="00CA2139">
        <w:t xml:space="preserve"> </w:t>
      </w:r>
      <w:r>
        <w:t xml:space="preserve">хранимых процедур, написанных на языке </w:t>
      </w:r>
      <w:r>
        <w:rPr>
          <w:lang w:val="en-US"/>
        </w:rPr>
        <w:t>Transact</w:t>
      </w:r>
      <w:r w:rsidRPr="00691516">
        <w:t>-</w:t>
      </w:r>
      <w:r>
        <w:rPr>
          <w:lang w:val="en-US"/>
        </w:rPr>
        <w:t>SQL</w:t>
      </w:r>
      <w:r w:rsidR="00CA2139">
        <w:t>. Однако при попытке</w:t>
      </w:r>
      <w:r>
        <w:t xml:space="preserve"> добавления </w:t>
      </w:r>
      <w:r w:rsidR="00CA2139">
        <w:t>процедуры</w:t>
      </w:r>
      <w:r>
        <w:t xml:space="preserve"> в диаграмму </w:t>
      </w:r>
      <w:r>
        <w:rPr>
          <w:lang w:val="en-US"/>
        </w:rPr>
        <w:t>ORM</w:t>
      </w:r>
      <w:r w:rsidRPr="00691516">
        <w:t xml:space="preserve"> </w:t>
      </w:r>
      <w:r w:rsidR="00CA2139">
        <w:rPr>
          <w:lang w:val="en-US"/>
        </w:rPr>
        <w:t>EF</w:t>
      </w:r>
      <w:r w:rsidR="00CA2139" w:rsidRPr="00CA2139">
        <w:t xml:space="preserve"> 4 </w:t>
      </w:r>
      <w:r w:rsidR="00CA2139">
        <w:t>п</w:t>
      </w:r>
      <w:r>
        <w:t>о необъяснимым при</w:t>
      </w:r>
      <w:r w:rsidR="00CA2139">
        <w:t>чинам не создавался тип объекта данных</w:t>
      </w:r>
      <w:r w:rsidR="00E7765C">
        <w:t>, возвращаемых процедурой</w:t>
      </w:r>
      <w:r w:rsidR="00CA2139">
        <w:t xml:space="preserve">. </w:t>
      </w:r>
    </w:p>
    <w:p w:rsidR="00CA2139" w:rsidRDefault="00CA2139" w:rsidP="00D94CF8">
      <w:pPr>
        <w:pStyle w:val="af4"/>
      </w:pPr>
      <w:r>
        <w:t>Решение проблемы заключается в добавлении в реализацию хранимой процедуры «</w:t>
      </w:r>
      <w:r w:rsidR="00DD69CA">
        <w:t>недосягаемой</w:t>
      </w:r>
      <w:r>
        <w:t>» части</w:t>
      </w:r>
      <w:r w:rsidR="001370D6">
        <w:t xml:space="preserve"> кода</w:t>
      </w:r>
      <w:r>
        <w:t xml:space="preserve">, в которой должны описываться метаданные возвращаемой временной таблицы. </w:t>
      </w:r>
      <w:r w:rsidR="00A0469C">
        <w:t>При</w:t>
      </w:r>
      <w:r>
        <w:t xml:space="preserve"> </w:t>
      </w:r>
      <w:r w:rsidR="00A0469C">
        <w:t>проведении</w:t>
      </w:r>
      <w:r>
        <w:t xml:space="preserve"> процесс</w:t>
      </w:r>
      <w:r w:rsidR="00A0469C">
        <w:t>а</w:t>
      </w:r>
      <w:r>
        <w:t xml:space="preserve"> сопоставления источника данных и </w:t>
      </w:r>
      <w:r>
        <w:rPr>
          <w:lang w:val="en-US"/>
        </w:rPr>
        <w:t>ORM</w:t>
      </w:r>
      <w:r w:rsidRPr="00CA2139">
        <w:t>-</w:t>
      </w:r>
      <w:r>
        <w:t xml:space="preserve">схемы, </w:t>
      </w:r>
      <w:r>
        <w:rPr>
          <w:lang w:val="en-US"/>
        </w:rPr>
        <w:t>EF</w:t>
      </w:r>
      <w:r>
        <w:t xml:space="preserve"> </w:t>
      </w:r>
      <w:r w:rsidR="00DD69CA">
        <w:t xml:space="preserve">формирует на основе </w:t>
      </w:r>
      <w:r w:rsidR="007A78B1">
        <w:t>недоступной</w:t>
      </w:r>
      <w:r w:rsidR="00DD69CA">
        <w:t xml:space="preserve"> части кода процедуры объект сложного типа. В листинге 3.2 приведен пример </w:t>
      </w:r>
      <w:r w:rsidR="00F17580">
        <w:t>разобранного</w:t>
      </w:r>
      <w:r w:rsidR="00DD69CA">
        <w:t xml:space="preserve"> случая.</w:t>
      </w:r>
    </w:p>
    <w:p w:rsidR="00DD69CA" w:rsidRDefault="00DD69CA" w:rsidP="00DD69CA">
      <w:pPr>
        <w:pStyle w:val="af4"/>
        <w:ind w:firstLine="0"/>
      </w:pPr>
      <w:r>
        <w:t xml:space="preserve">Листинг 3.2 Формирование сложного типа </w:t>
      </w:r>
      <w:r w:rsidR="005E5F99">
        <w:t xml:space="preserve">для </w:t>
      </w:r>
      <w:r>
        <w:rPr>
          <w:lang w:val="en-US"/>
        </w:rPr>
        <w:t>EF</w:t>
      </w:r>
      <w:r w:rsidRPr="00DD69CA">
        <w:t xml:space="preserve"> </w:t>
      </w:r>
      <w:r>
        <w:t>на основе метаданных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--Для привязки данных в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Entity</w:t>
      </w:r>
      <w:proofErr w:type="spellEnd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Framework</w:t>
      </w:r>
      <w:proofErr w:type="spellEnd"/>
      <w:r w:rsidR="00960E6E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 xml:space="preserve"> (недосягаемая часть кода)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IF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BEGIN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 xml:space="preserve">    </w:t>
      </w:r>
      <w:proofErr w:type="gramStart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CAST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NULL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AS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WHERE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1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=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2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END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--Создание временной таблицы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NOCOUNT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ON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;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CREATE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TABLE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[Number]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gramStart"/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proofErr w:type="gramEnd"/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ViewColumnName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IsStructure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BIT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 xml:space="preserve">,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[Value]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[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ExternalType</w:t>
      </w:r>
      <w:proofErr w:type="spellEnd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]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NVARCHAR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(</w:t>
      </w:r>
      <w:r w:rsidRPr="00E234CA">
        <w:rPr>
          <w:rFonts w:ascii="Courier New" w:eastAsiaTheme="minorHAnsi" w:hAnsi="Courier New" w:cs="Courier New"/>
          <w:color w:val="FF00FF"/>
          <w:sz w:val="19"/>
          <w:szCs w:val="19"/>
          <w:lang w:val="en-US" w:eastAsia="en-US"/>
        </w:rPr>
        <w:t>MAX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))</w:t>
      </w:r>
    </w:p>
    <w:p w:rsidR="00DD69CA" w:rsidRPr="00E234CA" w:rsidRDefault="00DD69CA" w:rsidP="00D94CF8">
      <w:pPr>
        <w:pStyle w:val="af4"/>
        <w:rPr>
          <w:rFonts w:ascii="Courier New" w:hAnsi="Courier New" w:cs="Courier New"/>
          <w:lang w:val="en-US"/>
        </w:rPr>
      </w:pP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E234CA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--Результирующая выборка, используемая в коде приложения</w:t>
      </w:r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SELECT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ParameterName</w:t>
      </w:r>
      <w:proofErr w:type="spellEnd"/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Value</w:t>
      </w:r>
      <w:r w:rsidRPr="00E234CA">
        <w:rPr>
          <w:rFonts w:ascii="Courier New" w:eastAsiaTheme="minorHAnsi" w:hAnsi="Courier New" w:cs="Courier New"/>
          <w:color w:val="808080"/>
          <w:sz w:val="19"/>
          <w:szCs w:val="19"/>
          <w:lang w:val="en-US" w:eastAsia="en-US"/>
        </w:rPr>
        <w:t>,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ArrayIndex</w:t>
      </w:r>
      <w:proofErr w:type="spellEnd"/>
    </w:p>
    <w:p w:rsidR="00DD69CA" w:rsidRPr="00E234CA" w:rsidRDefault="00DD69CA" w:rsidP="00DD69C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</w:pPr>
      <w:r w:rsidRPr="00E234C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FROM</w:t>
      </w:r>
      <w:r w:rsidRPr="00E234CA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#</w:t>
      </w:r>
      <w:proofErr w:type="spellStart"/>
      <w:r w:rsidRPr="00E234CA">
        <w:rPr>
          <w:rFonts w:ascii="Courier New" w:eastAsiaTheme="minorHAnsi" w:hAnsi="Courier New" w:cs="Courier New"/>
          <w:color w:val="008080"/>
          <w:sz w:val="19"/>
          <w:szCs w:val="19"/>
          <w:lang w:val="en-US" w:eastAsia="en-US"/>
        </w:rPr>
        <w:t>methodParameters</w:t>
      </w:r>
      <w:proofErr w:type="spellEnd"/>
    </w:p>
    <w:p w:rsidR="00DD69CA" w:rsidRDefault="00F02BE3" w:rsidP="00F02BE3">
      <w:pPr>
        <w:pStyle w:val="2"/>
        <w:numPr>
          <w:ilvl w:val="1"/>
          <w:numId w:val="1"/>
        </w:numPr>
      </w:pPr>
      <w:r w:rsidRPr="00F13FE0">
        <w:rPr>
          <w:lang w:val="en-US"/>
        </w:rPr>
        <w:lastRenderedPageBreak/>
        <w:t xml:space="preserve"> </w:t>
      </w:r>
      <w:r>
        <w:t>Проектирование базы данных</w:t>
      </w:r>
    </w:p>
    <w:p w:rsidR="00F02BE3" w:rsidRDefault="00FE1E59" w:rsidP="00FE1E59">
      <w:pPr>
        <w:pStyle w:val="3"/>
        <w:numPr>
          <w:ilvl w:val="2"/>
          <w:numId w:val="1"/>
        </w:numPr>
        <w:rPr>
          <w:lang w:val="en-US"/>
        </w:rPr>
      </w:pPr>
      <w:r>
        <w:t>Физическая модель данных</w:t>
      </w:r>
    </w:p>
    <w:p w:rsidR="0013150A" w:rsidRPr="00F13FE0" w:rsidRDefault="0013150A" w:rsidP="0013150A">
      <w:pPr>
        <w:ind w:firstLine="360"/>
      </w:pPr>
      <w:r>
        <w:t>Физическая модель данных приложения интеграции показана на рисунке 3.1.</w:t>
      </w:r>
    </w:p>
    <w:p w:rsidR="0013150A" w:rsidRPr="00577F41" w:rsidRDefault="00577F41" w:rsidP="00577F41">
      <w:pPr>
        <w:pStyle w:val="af5"/>
        <w:rPr>
          <w:lang w:val="en-US"/>
        </w:rPr>
      </w:pPr>
      <w:r>
        <w:rPr>
          <w:noProof/>
        </w:rPr>
        <w:drawing>
          <wp:inline distT="0" distB="0" distL="0" distR="0">
            <wp:extent cx="5699833" cy="32361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94" cy="323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0A" w:rsidRDefault="00577F41" w:rsidP="00577F41">
      <w:pPr>
        <w:pStyle w:val="af5"/>
      </w:pPr>
      <w:r>
        <w:t>Рисунок 3.1 Физическая модель базы данных приложения интеграции</w:t>
      </w:r>
    </w:p>
    <w:p w:rsidR="00577F41" w:rsidRPr="00E001CA" w:rsidRDefault="00A23C9E" w:rsidP="00E001CA">
      <w:pPr>
        <w:pStyle w:val="af4"/>
      </w:pPr>
      <w:r w:rsidRPr="00E001CA">
        <w:t xml:space="preserve">Представленную структуру </w:t>
      </w:r>
      <w:r w:rsidR="00E001CA" w:rsidRPr="00E001CA">
        <w:t xml:space="preserve">базы данных </w:t>
      </w:r>
      <w:r w:rsidRPr="00E001CA">
        <w:t>можно разделить на четыре основные части:</w:t>
      </w:r>
    </w:p>
    <w:p w:rsidR="00A23C9E" w:rsidRPr="00A23C9E" w:rsidRDefault="00A23C9E" w:rsidP="00A23C9E">
      <w:pPr>
        <w:pStyle w:val="af4"/>
        <w:numPr>
          <w:ilvl w:val="0"/>
          <w:numId w:val="34"/>
        </w:numPr>
      </w:pPr>
      <w:r>
        <w:t>таблицы-справочники, заполняемые на основании документации по интеграции с Реформой</w:t>
      </w:r>
      <w:r w:rsidRPr="00A23C9E"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 xml:space="preserve">таблицы-справочники, обновление которых происходит автоматически с помощью </w:t>
      </w:r>
      <w:r>
        <w:rPr>
          <w:lang w:val="en-US"/>
        </w:rPr>
        <w:t>API-</w:t>
      </w:r>
      <w:r>
        <w:t>методов</w:t>
      </w:r>
      <w:r>
        <w:rPr>
          <w:lang w:val="en-US"/>
        </w:rPr>
        <w:t>;</w:t>
      </w:r>
    </w:p>
    <w:p w:rsidR="00A23C9E" w:rsidRDefault="00A23C9E" w:rsidP="00A23C9E">
      <w:pPr>
        <w:pStyle w:val="af4"/>
        <w:numPr>
          <w:ilvl w:val="0"/>
          <w:numId w:val="34"/>
        </w:numPr>
      </w:pPr>
      <w:r>
        <w:t>таблицы, реализующие модель «Очередь запросов»</w:t>
      </w:r>
      <w:r w:rsidR="00276907">
        <w:rPr>
          <w:rStyle w:val="af3"/>
        </w:rPr>
        <w:footnoteReference w:id="8"/>
      </w:r>
      <w:r w:rsidRPr="00A23C9E">
        <w:t>;</w:t>
      </w:r>
    </w:p>
    <w:p w:rsidR="00470327" w:rsidRDefault="00EB5691" w:rsidP="00A23C9E">
      <w:pPr>
        <w:pStyle w:val="af4"/>
        <w:numPr>
          <w:ilvl w:val="0"/>
          <w:numId w:val="34"/>
        </w:numPr>
      </w:pPr>
      <w:r>
        <w:t>служебная таблица, предназначенная для сопоставления хранящихся файлов в базах данных интегрируе</w:t>
      </w:r>
      <w:r w:rsidR="00A76FF8">
        <w:t>мых информационных систем</w:t>
      </w:r>
      <w:r>
        <w:t>.</w:t>
      </w:r>
    </w:p>
    <w:p w:rsidR="00A23C9E" w:rsidRDefault="00E001CA" w:rsidP="00E001CA">
      <w:pPr>
        <w:pStyle w:val="af4"/>
      </w:pPr>
      <w:r>
        <w:t>Необходимость хранения информации, представленной в документации</w:t>
      </w:r>
      <w:r w:rsidR="006065C3">
        <w:t xml:space="preserve"> о</w:t>
      </w:r>
      <w:r w:rsidR="006D5D06">
        <w:t>б</w:t>
      </w:r>
      <w:r>
        <w:t xml:space="preserve"> </w:t>
      </w:r>
      <w:r>
        <w:rPr>
          <w:lang w:val="en-US"/>
        </w:rPr>
        <w:t>API</w:t>
      </w:r>
      <w:r>
        <w:t>-интерфейс</w:t>
      </w:r>
      <w:r w:rsidR="006065C3">
        <w:t>е</w:t>
      </w:r>
      <w:r>
        <w:t>, объясняется тесной взаимосвязью служебных и</w:t>
      </w:r>
      <w:r w:rsidR="00F403AC">
        <w:t xml:space="preserve"> </w:t>
      </w:r>
      <w:r>
        <w:t>таблиц, непосредственно осуществляющих хранени</w:t>
      </w:r>
      <w:r w:rsidR="00F403AC">
        <w:t xml:space="preserve">е данных о процессе интеграции. Сведения документации хранятся в специальных таблицах-справочниках: </w:t>
      </w:r>
    </w:p>
    <w:p w:rsidR="00F403AC" w:rsidRPr="00F403AC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lastRenderedPageBreak/>
        <w:t>ext</w:t>
      </w:r>
      <w:r w:rsidRPr="00F403AC">
        <w:t>.</w:t>
      </w:r>
      <w:proofErr w:type="spellStart"/>
      <w:r>
        <w:rPr>
          <w:lang w:val="en-US"/>
        </w:rPr>
        <w:t>ReformaAPIMethods</w:t>
      </w:r>
      <w:proofErr w:type="spellEnd"/>
      <w:r>
        <w:t xml:space="preserve"> </w:t>
      </w:r>
      <w:r w:rsidRPr="00F403AC">
        <w:t xml:space="preserve">содержит описания </w:t>
      </w:r>
      <w:r>
        <w:t xml:space="preserve">методов </w:t>
      </w:r>
      <w:r>
        <w:rPr>
          <w:lang w:val="en-US"/>
        </w:rPr>
        <w:t>API</w:t>
      </w:r>
      <w:r>
        <w:t>-интерфейса из документации</w:t>
      </w:r>
      <w:r w:rsidRPr="00F403AC">
        <w:t>;</w:t>
      </w:r>
    </w:p>
    <w:p w:rsidR="00DD2AA5" w:rsidRDefault="00F403AC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F403AC">
        <w:t>.</w:t>
      </w:r>
      <w:proofErr w:type="spellStart"/>
      <w:r>
        <w:rPr>
          <w:lang w:val="en-US"/>
        </w:rPr>
        <w:t>ReformaParameters</w:t>
      </w:r>
      <w:proofErr w:type="spellEnd"/>
      <w:r>
        <w:t xml:space="preserve"> содержит описания параметров, которые </w:t>
      </w:r>
      <w:r w:rsidR="00DD2AA5">
        <w:t>загружаются на сайт портала,</w:t>
      </w:r>
      <w:r>
        <w:t xml:space="preserve"> для каждого из </w:t>
      </w:r>
      <w:r>
        <w:rPr>
          <w:lang w:val="en-US"/>
        </w:rPr>
        <w:t>API</w:t>
      </w:r>
      <w:r>
        <w:t>-методов</w:t>
      </w:r>
      <w:r w:rsidR="00DD2AA5" w:rsidRPr="00DD2AA5">
        <w:t>;</w:t>
      </w:r>
    </w:p>
    <w:p w:rsidR="00F403AC" w:rsidRDefault="00DD2AA5" w:rsidP="00F403AC">
      <w:pPr>
        <w:pStyle w:val="af4"/>
        <w:numPr>
          <w:ilvl w:val="0"/>
          <w:numId w:val="35"/>
        </w:numPr>
      </w:pPr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ReformaDocumentSections</w:t>
      </w:r>
      <w:proofErr w:type="spellEnd"/>
      <w:r>
        <w:t xml:space="preserve"> обозначает части профиля анкет</w:t>
      </w:r>
      <w:r w:rsidRPr="00DD2AA5">
        <w:t xml:space="preserve"> </w:t>
      </w:r>
      <w:r>
        <w:t>по дому или организации, в которые загружаются соответствующие файлы актов и других документов управляющими компаниями</w:t>
      </w:r>
      <w:r w:rsidRPr="00DD2AA5">
        <w:t>;</w:t>
      </w:r>
      <w:r>
        <w:t xml:space="preserve"> </w:t>
      </w:r>
    </w:p>
    <w:p w:rsidR="00DD2AA5" w:rsidRDefault="00DD2AA5" w:rsidP="00F403AC">
      <w:pPr>
        <w:pStyle w:val="af4"/>
        <w:numPr>
          <w:ilvl w:val="0"/>
          <w:numId w:val="35"/>
        </w:numPr>
      </w:pPr>
      <w:proofErr w:type="gramStart"/>
      <w:r>
        <w:rPr>
          <w:lang w:val="en-US"/>
        </w:rPr>
        <w:t>ext</w:t>
      </w:r>
      <w:r w:rsidRPr="00DD2AA5">
        <w:t>.</w:t>
      </w:r>
      <w:proofErr w:type="spellStart"/>
      <w:r>
        <w:rPr>
          <w:lang w:val="en-US"/>
        </w:rPr>
        <w:t>ReformaSoapFault</w:t>
      </w:r>
      <w:proofErr w:type="spellEnd"/>
      <w:proofErr w:type="gramEnd"/>
      <w:r w:rsidRPr="00DD2AA5">
        <w:t xml:space="preserve"> </w:t>
      </w:r>
      <w:r>
        <w:t>содержит информацию о кодах ошибок, которые могут возникнуть при интеграционном обмене.</w:t>
      </w:r>
    </w:p>
    <w:p w:rsidR="00275C11" w:rsidRDefault="008F5DC1" w:rsidP="00275C11">
      <w:pPr>
        <w:pStyle w:val="af4"/>
      </w:pPr>
      <w:r>
        <w:t>И</w:t>
      </w:r>
      <w:r w:rsidR="00270385">
        <w:t>нформация</w:t>
      </w:r>
      <w:r>
        <w:t xml:space="preserve"> некоторых справочников</w:t>
      </w:r>
      <w:r w:rsidR="00275C11">
        <w:t xml:space="preserve"> </w:t>
      </w:r>
      <w:r>
        <w:t>периодически обновляется</w:t>
      </w:r>
      <w:r w:rsidR="00275C11">
        <w:t xml:space="preserve"> разработчиками портала «Реформа ЖКХ». Для своевременной синхронизации этих данных были созданы таблицы, которые </w:t>
      </w:r>
      <w:r w:rsidR="00D7317E">
        <w:t>перезаписываются</w:t>
      </w:r>
      <w:r w:rsidR="00275C11">
        <w:t xml:space="preserve"> каждый раз при запуске </w:t>
      </w:r>
      <w:r w:rsidR="008A143A">
        <w:t>приложения</w:t>
      </w:r>
      <w:r w:rsidR="00275C11">
        <w:t xml:space="preserve"> интеграции. Этими таблицами являются:</w:t>
      </w:r>
    </w:p>
    <w:p w:rsidR="00DD2AA5" w:rsidRPr="00E71395" w:rsidRDefault="00270385" w:rsidP="00275C11">
      <w:pPr>
        <w:pStyle w:val="af4"/>
        <w:numPr>
          <w:ilvl w:val="0"/>
          <w:numId w:val="36"/>
        </w:numPr>
      </w:pPr>
      <w:r w:rsidRPr="00E71395">
        <w:rPr>
          <w:lang w:val="en-US"/>
        </w:rPr>
        <w:t>ext</w:t>
      </w:r>
      <w:r w:rsidRPr="00E71395">
        <w:t>.</w:t>
      </w:r>
      <w:proofErr w:type="spellStart"/>
      <w:r w:rsidRPr="00E71395">
        <w:rPr>
          <w:lang w:val="en-US"/>
        </w:rPr>
        <w:t>Reforma</w:t>
      </w:r>
      <w:r w:rsidR="00E71395" w:rsidRPr="00E71395">
        <w:rPr>
          <w:lang w:val="en-US"/>
        </w:rPr>
        <w:t>Reporting</w:t>
      </w:r>
      <w:r w:rsidRPr="00E71395">
        <w:rPr>
          <w:lang w:val="en-US"/>
        </w:rPr>
        <w:t>Periods</w:t>
      </w:r>
      <w:proofErr w:type="spellEnd"/>
      <w:r w:rsidR="00E71395" w:rsidRPr="00E71395">
        <w:t xml:space="preserve"> </w:t>
      </w:r>
      <w:r w:rsidR="00E71395">
        <w:t>содержит информацию об отчетных периодах управляющих организаций</w:t>
      </w:r>
      <w:r w:rsidR="00E71395" w:rsidRPr="00E71395">
        <w:t>;</w:t>
      </w:r>
    </w:p>
    <w:p w:rsidR="00E71395" w:rsidRDefault="00E71395" w:rsidP="00275C11">
      <w:pPr>
        <w:pStyle w:val="af4"/>
        <w:numPr>
          <w:ilvl w:val="0"/>
          <w:numId w:val="36"/>
        </w:numPr>
      </w:pPr>
      <w:proofErr w:type="gramStart"/>
      <w:r>
        <w:rPr>
          <w:lang w:val="en-US"/>
        </w:rPr>
        <w:t>ext</w:t>
      </w:r>
      <w:r w:rsidRPr="00E71395">
        <w:t>.</w:t>
      </w:r>
      <w:proofErr w:type="spellStart"/>
      <w:r>
        <w:rPr>
          <w:lang w:val="en-US"/>
        </w:rPr>
        <w:t>ReformaOrganizationRequests</w:t>
      </w:r>
      <w:proofErr w:type="spellEnd"/>
      <w:proofErr w:type="gramEnd"/>
      <w:r w:rsidRPr="00E71395">
        <w:t xml:space="preserve"> </w:t>
      </w:r>
      <w:r>
        <w:t>содержит информацию о статусах заяво</w:t>
      </w:r>
      <w:r w:rsidR="00C30C5B">
        <w:t>к от организаций на раскрытие</w:t>
      </w:r>
      <w:r>
        <w:t xml:space="preserve"> данных </w:t>
      </w:r>
      <w:r w:rsidR="00C30C5B">
        <w:t xml:space="preserve">по </w:t>
      </w:r>
      <w:r>
        <w:t>домоуправлени</w:t>
      </w:r>
      <w:r w:rsidR="00C30C5B">
        <w:t>ю</w:t>
      </w:r>
      <w:r>
        <w:t>.</w:t>
      </w:r>
    </w:p>
    <w:p w:rsidR="000F18A5" w:rsidRDefault="00FD4487" w:rsidP="00FD4487">
      <w:pPr>
        <w:pStyle w:val="af4"/>
      </w:pPr>
      <w:r>
        <w:t>Для стандартизации обмена данными между информационными системами была разработана модель «Очередь запросов»</w:t>
      </w:r>
      <w:r w:rsidR="00EF3A23" w:rsidRPr="00EF3A23">
        <w:t xml:space="preserve"> </w:t>
      </w:r>
      <w:r>
        <w:t xml:space="preserve">(подробно рассмотрена в пункте </w:t>
      </w:r>
      <w:r>
        <w:rPr>
          <w:lang w:val="en-US"/>
        </w:rPr>
        <w:t>n</w:t>
      </w:r>
      <w:r>
        <w:t xml:space="preserve"> части «Алгоритмическое обеспечение»)</w:t>
      </w:r>
      <w:proofErr w:type="gramStart"/>
      <w:r>
        <w:t>.</w:t>
      </w:r>
      <w:proofErr w:type="gramEnd"/>
      <w:r>
        <w:t xml:space="preserve"> </w:t>
      </w:r>
      <w:r w:rsidR="00F84ACD">
        <w:t>Данные, которыми оперирует алгоритм</w:t>
      </w:r>
      <w:r w:rsidR="00D3199D">
        <w:t xml:space="preserve"> модели</w:t>
      </w:r>
      <w:r w:rsidR="00F84ACD">
        <w:t>,</w:t>
      </w:r>
      <w:r w:rsidR="005A1FF5">
        <w:t xml:space="preserve"> </w:t>
      </w:r>
      <w:r w:rsidR="00F84ACD">
        <w:t>хранятся в таблицах</w:t>
      </w:r>
      <w:r w:rsidR="005A1FF5">
        <w:t xml:space="preserve">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</w:t>
      </w:r>
      <w:proofErr w:type="spellEnd"/>
      <w:r w:rsidR="00B053A8" w:rsidRPr="00B053A8">
        <w:t>,</w:t>
      </w:r>
      <w:r w:rsidR="00F84ACD">
        <w:t xml:space="preserve"> предназначенной</w:t>
      </w:r>
      <w:r w:rsidR="00B053A8" w:rsidRPr="00B053A8">
        <w:t xml:space="preserve"> </w:t>
      </w:r>
      <w:r w:rsidR="00B053A8">
        <w:t>для хранения запросов</w:t>
      </w:r>
      <w:r w:rsidR="00EF3A23">
        <w:t xml:space="preserve">, </w:t>
      </w:r>
      <w:r w:rsidR="00B053A8">
        <w:t xml:space="preserve">и </w:t>
      </w:r>
      <w:r w:rsidR="00B053A8">
        <w:rPr>
          <w:lang w:val="en-US"/>
        </w:rPr>
        <w:t>ext</w:t>
      </w:r>
      <w:r w:rsidR="00B053A8" w:rsidRPr="00B053A8">
        <w:t>.</w:t>
      </w:r>
      <w:proofErr w:type="spellStart"/>
      <w:r w:rsidR="00B053A8">
        <w:rPr>
          <w:lang w:val="en-US"/>
        </w:rPr>
        <w:t>ReformaActionQueueLog</w:t>
      </w:r>
      <w:proofErr w:type="spellEnd"/>
      <w:r w:rsidR="00B053A8">
        <w:t>, для сохранения сообщений</w:t>
      </w:r>
      <w:r w:rsidR="005A1FF5">
        <w:t>-статусов выполнения</w:t>
      </w:r>
      <w:r w:rsidR="009122B8">
        <w:t xml:space="preserve"> </w:t>
      </w:r>
      <w:r w:rsidR="009122B8">
        <w:rPr>
          <w:lang w:val="en-US"/>
        </w:rPr>
        <w:t>API</w:t>
      </w:r>
      <w:r w:rsidR="009122B8" w:rsidRPr="009122B8">
        <w:t>-</w:t>
      </w:r>
      <w:r w:rsidR="009122B8">
        <w:t>методов</w:t>
      </w:r>
      <w:r w:rsidR="00B053A8">
        <w:t>.</w:t>
      </w:r>
      <w:r w:rsidR="000F18A5">
        <w:t xml:space="preserve"> Таблицы объединены связью типа «</w:t>
      </w:r>
      <w:proofErr w:type="spellStart"/>
      <w:r w:rsidR="000F18A5">
        <w:t>один-ко-многим</w:t>
      </w:r>
      <w:proofErr w:type="spellEnd"/>
      <w:r w:rsidR="000F18A5">
        <w:t>»</w:t>
      </w:r>
      <w:r w:rsidR="002E3AD4">
        <w:t>, что</w:t>
      </w:r>
      <w:r w:rsidR="000F18A5">
        <w:t xml:space="preserve"> позволяет </w:t>
      </w:r>
      <w:r w:rsidR="00C61FDF">
        <w:t xml:space="preserve">неоднократно </w:t>
      </w:r>
      <w:r w:rsidR="002E3AD4">
        <w:t>выполнять</w:t>
      </w:r>
      <w:r w:rsidR="000F18A5">
        <w:t xml:space="preserve"> </w:t>
      </w:r>
      <w:r w:rsidR="002E3AD4">
        <w:t xml:space="preserve">конкретный </w:t>
      </w:r>
      <w:r w:rsidR="000F18A5">
        <w:t>запро</w:t>
      </w:r>
      <w:r w:rsidR="00C61FDF">
        <w:t xml:space="preserve">с </w:t>
      </w:r>
      <w:r w:rsidR="002E3AD4">
        <w:t>и фиксировать историю его вызова</w:t>
      </w:r>
      <w:r w:rsidR="000F18A5">
        <w:t xml:space="preserve">.   </w:t>
      </w:r>
    </w:p>
    <w:p w:rsidR="00FD4487" w:rsidRDefault="00BD1D42" w:rsidP="00FD4487">
      <w:pPr>
        <w:pStyle w:val="af4"/>
      </w:pPr>
      <w:r>
        <w:t xml:space="preserve">Организация возможности интеграции файлов реализована </w:t>
      </w:r>
      <w:r w:rsidR="00357E71">
        <w:t>с помощью</w:t>
      </w:r>
      <w:r>
        <w:t xml:space="preserve"> служебной таблицы </w:t>
      </w:r>
      <w:r>
        <w:rPr>
          <w:lang w:val="en-US"/>
        </w:rPr>
        <w:t>ext</w:t>
      </w:r>
      <w:r w:rsidRPr="00BD1D42">
        <w:t>.</w:t>
      </w:r>
      <w:proofErr w:type="spellStart"/>
      <w:r>
        <w:rPr>
          <w:lang w:val="en-US"/>
        </w:rPr>
        <w:t>ReformaFilesStorage</w:t>
      </w:r>
      <w:proofErr w:type="spellEnd"/>
      <w:r w:rsidR="00AF5C3A">
        <w:t xml:space="preserve">. </w:t>
      </w:r>
      <w:r w:rsidR="00357E71">
        <w:t xml:space="preserve">Она агрегирует необходимые </w:t>
      </w:r>
      <w:r w:rsidR="00357E71">
        <w:lastRenderedPageBreak/>
        <w:t xml:space="preserve">файлы документов и актов, а также обеспечивает их синхронизацию с данными </w:t>
      </w:r>
      <w:r w:rsidR="00E93003">
        <w:t>о файлах</w:t>
      </w:r>
      <w:r w:rsidR="00F902B0">
        <w:t>, хранящихся</w:t>
      </w:r>
      <w:r w:rsidR="00E93003">
        <w:t xml:space="preserve"> на </w:t>
      </w:r>
      <w:r w:rsidR="009E3F8C">
        <w:t xml:space="preserve">сайте </w:t>
      </w:r>
      <w:r w:rsidR="00357E71">
        <w:t>портал</w:t>
      </w:r>
      <w:r w:rsidR="009E3F8C">
        <w:t>а</w:t>
      </w:r>
      <w:r w:rsidR="00357E71">
        <w:t xml:space="preserve"> </w:t>
      </w:r>
      <w:r w:rsidR="0000492C">
        <w:t>Реформы</w:t>
      </w:r>
      <w:r w:rsidR="00357E71">
        <w:t>.</w:t>
      </w:r>
    </w:p>
    <w:p w:rsidR="00FE1E59" w:rsidRDefault="006224C0" w:rsidP="00FE1E59">
      <w:pPr>
        <w:pStyle w:val="3"/>
        <w:numPr>
          <w:ilvl w:val="2"/>
          <w:numId w:val="1"/>
        </w:numPr>
      </w:pPr>
      <w:r>
        <w:t>Технология</w:t>
      </w:r>
      <w:r w:rsidR="004E455B">
        <w:t xml:space="preserve"> </w:t>
      </w:r>
      <w:r w:rsidR="004B7B0B">
        <w:rPr>
          <w:lang w:val="en-US"/>
        </w:rPr>
        <w:t>SQL</w:t>
      </w:r>
      <w:r w:rsidR="004E455B">
        <w:rPr>
          <w:lang w:val="en-US"/>
        </w:rPr>
        <w:t>-</w:t>
      </w:r>
      <w:r w:rsidR="004E455B">
        <w:t>представлений</w:t>
      </w:r>
    </w:p>
    <w:p w:rsidR="0082092A" w:rsidRDefault="000614F4" w:rsidP="00D978BF">
      <w:pPr>
        <w:pStyle w:val="af4"/>
      </w:pPr>
      <w:r>
        <w:t xml:space="preserve">Информационная система «АИС: Объектовый учет» представляет собой сложное приложение, состоящее из большого количества таблиц. Для примера, паспорт объекта, откуда </w:t>
      </w:r>
      <w:r w:rsidR="001153E7">
        <w:t>осуществляется выборка</w:t>
      </w:r>
      <w:r>
        <w:t xml:space="preserve"> данны</w:t>
      </w:r>
      <w:r w:rsidR="001153E7">
        <w:t>х</w:t>
      </w:r>
      <w:r>
        <w:t xml:space="preserve"> для интеграции, состоит из порядка 150</w:t>
      </w:r>
      <w:r w:rsidR="001153E7">
        <w:t>-ти</w:t>
      </w:r>
      <w:r>
        <w:t xml:space="preserve"> взаимосвязанных </w:t>
      </w:r>
      <w:r w:rsidR="00644565">
        <w:t xml:space="preserve">между собой </w:t>
      </w:r>
      <w:r>
        <w:t>таблиц</w:t>
      </w:r>
      <w:r w:rsidR="001D2F12">
        <w:t>.</w:t>
      </w:r>
      <w:r w:rsidR="00A67E26">
        <w:t xml:space="preserve"> </w:t>
      </w:r>
      <w:r w:rsidR="00FA4ADF">
        <w:t>Часто</w:t>
      </w:r>
      <w:r w:rsidR="00A67E26">
        <w:t xml:space="preserve"> возникает необходимость получения данных одной таблицы через значения другой.</w:t>
      </w:r>
      <w:r w:rsidR="006542A0">
        <w:t xml:space="preserve"> В </w:t>
      </w:r>
      <w:r w:rsidR="000333AB">
        <w:t>этой</w:t>
      </w:r>
      <w:r w:rsidR="006542A0">
        <w:t xml:space="preserve"> ситуации на помощь приходит механизм </w:t>
      </w:r>
      <w:r w:rsidR="00EE20A5">
        <w:rPr>
          <w:lang w:val="en-US"/>
        </w:rPr>
        <w:t>SQL</w:t>
      </w:r>
      <w:r w:rsidR="006542A0">
        <w:t>-представлений</w:t>
      </w:r>
      <w:r w:rsidR="00F76234">
        <w:t>, предст</w:t>
      </w:r>
      <w:r w:rsidR="00AB2E7F">
        <w:t>а</w:t>
      </w:r>
      <w:r w:rsidR="00F76234">
        <w:t>вляющих</w:t>
      </w:r>
      <w:r w:rsidR="00EE20A5">
        <w:t xml:space="preserve"> собой виртуальные таблицы, динамически  вычисляемые на основ</w:t>
      </w:r>
      <w:r w:rsidR="00E70610">
        <w:t>ании</w:t>
      </w:r>
      <w:r w:rsidR="00EE20A5">
        <w:t xml:space="preserve"> данных реальных таблиц.</w:t>
      </w:r>
    </w:p>
    <w:p w:rsidR="00124BA2" w:rsidRDefault="004B590E" w:rsidP="00D978BF">
      <w:pPr>
        <w:pStyle w:val="af4"/>
      </w:pPr>
      <w:r>
        <w:t>В ходе проектирования базы данных дипломного проекта эта методика нашла широкое применение.</w:t>
      </w:r>
      <w:r w:rsidR="00742A31">
        <w:t xml:space="preserve"> </w:t>
      </w:r>
      <w:r w:rsidR="00192168">
        <w:t xml:space="preserve">Например, </w:t>
      </w:r>
      <w:r w:rsidR="007B48D9">
        <w:t>п</w:t>
      </w:r>
      <w:r w:rsidR="00192168">
        <w:t>редставлени</w:t>
      </w:r>
      <w:r w:rsidR="007B48D9">
        <w:t>е</w:t>
      </w:r>
      <w:r w:rsidR="00192168">
        <w:t>, описываю</w:t>
      </w:r>
      <w:r w:rsidR="007B48D9">
        <w:t>щее</w:t>
      </w:r>
      <w:r w:rsidR="00192168">
        <w:t xml:space="preserve"> список домов в управлении организации собирается</w:t>
      </w:r>
      <w:r w:rsidR="00FA4ADF">
        <w:t xml:space="preserve"> при помощи </w:t>
      </w:r>
      <w:r w:rsidR="00FA4ADF">
        <w:rPr>
          <w:lang w:val="en-US"/>
        </w:rPr>
        <w:t>SQL</w:t>
      </w:r>
      <w:r w:rsidR="00FA4ADF" w:rsidRPr="00FA4ADF">
        <w:t>-</w:t>
      </w:r>
      <w:proofErr w:type="spellStart"/>
      <w:r w:rsidR="00FA4ADF">
        <w:t>скрипта</w:t>
      </w:r>
      <w:proofErr w:type="spellEnd"/>
      <w:r w:rsidR="00192168">
        <w:t xml:space="preserve"> из </w:t>
      </w:r>
      <w:r w:rsidR="00FA4ADF">
        <w:t>нескольких таблиц</w:t>
      </w:r>
      <w:r w:rsidR="007B48D9">
        <w:t>:</w:t>
      </w:r>
      <w:r w:rsidR="00192168">
        <w:t xml:space="preserve"> организаци</w:t>
      </w:r>
      <w:r w:rsidR="007B48D9">
        <w:t>я</w:t>
      </w:r>
      <w:r w:rsidR="00192168">
        <w:t xml:space="preserve">, </w:t>
      </w:r>
      <w:r w:rsidR="007B48D9">
        <w:t>объект</w:t>
      </w:r>
      <w:r w:rsidR="00192168">
        <w:t>,</w:t>
      </w:r>
      <w:r w:rsidR="007B48D9">
        <w:t xml:space="preserve"> договор управления домом.</w:t>
      </w:r>
    </w:p>
    <w:p w:rsidR="00FA4ADF" w:rsidRDefault="00FA4ADF" w:rsidP="00D978BF">
      <w:pPr>
        <w:pStyle w:val="af4"/>
      </w:pPr>
      <w:r>
        <w:t>Т</w:t>
      </w:r>
      <w:r w:rsidR="00244D06">
        <w:t>ехнологи</w:t>
      </w:r>
      <w:r>
        <w:t>я</w:t>
      </w:r>
      <w:r w:rsidR="00244D06">
        <w:t xml:space="preserve"> </w:t>
      </w:r>
      <w:r w:rsidR="00244D06">
        <w:rPr>
          <w:lang w:val="en-US"/>
        </w:rPr>
        <w:t>SQL</w:t>
      </w:r>
      <w:r w:rsidR="00244D06" w:rsidRPr="00244D06">
        <w:t>-</w:t>
      </w:r>
      <w:r w:rsidR="00244D06">
        <w:t>представлений</w:t>
      </w:r>
      <w:r>
        <w:t xml:space="preserve"> позволяет более конкретизировать таблицы. Это достигается путем надстройки базовой структуры таблицы дополнительными полями</w:t>
      </w:r>
      <w:r w:rsidR="00244D06">
        <w:t>.</w:t>
      </w:r>
      <w:r w:rsidR="00255645">
        <w:t xml:space="preserve"> </w:t>
      </w:r>
      <w:r w:rsidR="005C1941">
        <w:t>С</w:t>
      </w:r>
      <w:r w:rsidR="001E1C92">
        <w:t xml:space="preserve"> использованием этой возможности</w:t>
      </w:r>
      <w:r w:rsidR="00255645">
        <w:t xml:space="preserve"> </w:t>
      </w:r>
      <w:r w:rsidR="00F13FE0">
        <w:t xml:space="preserve">была более конкретизирована таблица </w:t>
      </w:r>
      <w:r w:rsidR="00F13FE0">
        <w:rPr>
          <w:lang w:val="en-US"/>
        </w:rPr>
        <w:t>ext</w:t>
      </w:r>
      <w:r w:rsidR="00F13FE0" w:rsidRPr="00F13FE0">
        <w:t>.</w:t>
      </w:r>
      <w:proofErr w:type="spellStart"/>
      <w:r w:rsidR="00F13FE0">
        <w:rPr>
          <w:lang w:val="en-US"/>
        </w:rPr>
        <w:t>ReformaActionQueue</w:t>
      </w:r>
      <w:proofErr w:type="spellEnd"/>
      <w:r>
        <w:t xml:space="preserve">. </w:t>
      </w:r>
      <w:r w:rsidR="006D2318">
        <w:t xml:space="preserve">Сравнение полей </w:t>
      </w:r>
      <w:r w:rsidR="00F13FE0">
        <w:t xml:space="preserve">таблицы и соответствующего ему представления представлены </w:t>
      </w:r>
      <w:r>
        <w:t>в таблице 3.2.</w:t>
      </w:r>
    </w:p>
    <w:p w:rsidR="00895C8D" w:rsidRPr="00895C8D" w:rsidRDefault="00895C8D" w:rsidP="00895C8D">
      <w:pPr>
        <w:pStyle w:val="af6"/>
      </w:pPr>
      <w:r w:rsidRPr="00895C8D">
        <w:rPr>
          <w:b/>
        </w:rPr>
        <w:t>Таблица 3.2.</w:t>
      </w:r>
      <w:r w:rsidRPr="00895C8D">
        <w:t xml:space="preserve"> Сравнение полей таблицы </w:t>
      </w:r>
      <w:proofErr w:type="spellStart"/>
      <w:r w:rsidRPr="00895C8D">
        <w:t>ext.ReformaActionQueue</w:t>
      </w:r>
      <w:proofErr w:type="spellEnd"/>
      <w:r w:rsidRPr="00895C8D">
        <w:t xml:space="preserve"> и ее представления.</w:t>
      </w:r>
    </w:p>
    <w:tbl>
      <w:tblPr>
        <w:tblStyle w:val="af0"/>
        <w:tblW w:w="0" w:type="auto"/>
        <w:tblLook w:val="04A0"/>
      </w:tblPr>
      <w:tblGrid>
        <w:gridCol w:w="3146"/>
        <w:gridCol w:w="3649"/>
        <w:gridCol w:w="2917"/>
      </w:tblGrid>
      <w:tr w:rsidR="00FA4ADF" w:rsidTr="001E1C92">
        <w:tc>
          <w:tcPr>
            <w:tcW w:w="3183" w:type="dxa"/>
            <w:vAlign w:val="center"/>
          </w:tcPr>
          <w:p w:rsidR="00FA4ADF" w:rsidRPr="00A370CC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 xml:space="preserve">Базовые поля таблицы </w:t>
            </w:r>
            <w:r w:rsidR="00FA4ADF" w:rsidRPr="00A370CC">
              <w:rPr>
                <w:b/>
                <w:sz w:val="24"/>
                <w:szCs w:val="24"/>
                <w:lang w:val="en-US"/>
              </w:rPr>
              <w:t>ext</w:t>
            </w:r>
            <w:r w:rsidR="00FA4ADF" w:rsidRPr="00A370CC">
              <w:rPr>
                <w:b/>
                <w:sz w:val="24"/>
                <w:szCs w:val="24"/>
              </w:rPr>
              <w:t>.</w:t>
            </w:r>
            <w:proofErr w:type="spellStart"/>
            <w:r w:rsidR="00FA4ADF" w:rsidRPr="00A370CC">
              <w:rPr>
                <w:b/>
                <w:sz w:val="24"/>
                <w:szCs w:val="24"/>
                <w:lang w:val="en-US"/>
              </w:rPr>
              <w:t>ReformaActionQueue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A370CC">
              <w:rPr>
                <w:b/>
                <w:sz w:val="24"/>
                <w:szCs w:val="24"/>
              </w:rPr>
              <w:t xml:space="preserve">Представление </w:t>
            </w:r>
            <w:proofErr w:type="spellStart"/>
            <w:r w:rsidRPr="00A370CC">
              <w:rPr>
                <w:b/>
                <w:sz w:val="24"/>
                <w:szCs w:val="24"/>
                <w:lang w:val="en-US"/>
              </w:rPr>
              <w:t>ext.vw_ReformaActionQueueLog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A370CC" w:rsidRDefault="00FA4ADF" w:rsidP="00895C8D">
            <w:pPr>
              <w:pStyle w:val="af4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370CC">
              <w:rPr>
                <w:b/>
                <w:sz w:val="24"/>
                <w:szCs w:val="24"/>
              </w:rPr>
              <w:t>Описание полей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r>
              <w:t>Id</w:t>
            </w:r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>ID сущности</w:t>
            </w:r>
          </w:p>
        </w:tc>
      </w:tr>
      <w:tr w:rsidR="00FA4ADF" w:rsidTr="001E1C92">
        <w:tc>
          <w:tcPr>
            <w:tcW w:w="3183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489" w:type="dxa"/>
            <w:vAlign w:val="center"/>
          </w:tcPr>
          <w:p w:rsidR="00FA4ADF" w:rsidRPr="001E1C92" w:rsidRDefault="001E1C92" w:rsidP="00790B60">
            <w:pPr>
              <w:pStyle w:val="af7"/>
            </w:pPr>
            <w:proofErr w:type="spellStart"/>
            <w:r>
              <w:t>OrgId</w:t>
            </w:r>
            <w:proofErr w:type="spellEnd"/>
          </w:p>
        </w:tc>
        <w:tc>
          <w:tcPr>
            <w:tcW w:w="3040" w:type="dxa"/>
            <w:vAlign w:val="center"/>
          </w:tcPr>
          <w:p w:rsidR="00FA4ADF" w:rsidRPr="00FA4ADF" w:rsidRDefault="001E1C92" w:rsidP="00790B60">
            <w:pPr>
              <w:pStyle w:val="af7"/>
            </w:pPr>
            <w:r>
              <w:t>ID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ObjectId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ID объекта управления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FileId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ID прикрепляемого файла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ReportingPeriodId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790B60">
            <w:pPr>
              <w:pStyle w:val="af7"/>
              <w:rPr>
                <w:lang w:val="ru-RU"/>
              </w:rPr>
            </w:pPr>
            <w:r>
              <w:t>ID отчетного периода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proofErr w:type="spellStart"/>
            <w:r>
              <w:t>MethodName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Наименование метода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Created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Дата создания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Updated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790B60">
            <w:pPr>
              <w:pStyle w:val="af7"/>
            </w:pPr>
            <w:r>
              <w:t>Дата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790B60">
            <w:pPr>
              <w:pStyle w:val="af7"/>
            </w:pPr>
            <w:r>
              <w:t>Completed</w:t>
            </w:r>
          </w:p>
        </w:tc>
        <w:tc>
          <w:tcPr>
            <w:tcW w:w="3040" w:type="dxa"/>
            <w:vAlign w:val="center"/>
          </w:tcPr>
          <w:p w:rsidR="001E1C92" w:rsidRPr="0099011C" w:rsidRDefault="001E1C92" w:rsidP="00790B60">
            <w:pPr>
              <w:pStyle w:val="af7"/>
              <w:rPr>
                <w:lang w:val="ru-RU"/>
              </w:rPr>
            </w:pPr>
            <w:r w:rsidRPr="0099011C">
              <w:rPr>
                <w:lang w:val="ru-RU"/>
              </w:rPr>
              <w:t xml:space="preserve">Дата последнего </w:t>
            </w:r>
            <w:r w:rsidRPr="0099011C">
              <w:rPr>
                <w:lang w:val="ru-RU"/>
              </w:rPr>
              <w:lastRenderedPageBreak/>
              <w:t>успешного выполнения запроса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Inn</w:t>
            </w:r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ИНН организации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StructureId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структуры объекта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ObjectReformaId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объекта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FileReformaId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 w:rsidRPr="001E1C92">
              <w:rPr>
                <w:sz w:val="24"/>
              </w:rPr>
              <w:t xml:space="preserve"> </w:t>
            </w:r>
            <w:r>
              <w:rPr>
                <w:sz w:val="24"/>
              </w:rPr>
              <w:t>файла в базе данных «Реформа ЖКХ». Используется для синхронизации.</w:t>
            </w:r>
          </w:p>
        </w:tc>
      </w:tr>
      <w:tr w:rsidR="001E1C92" w:rsidTr="001E1C92">
        <w:tc>
          <w:tcPr>
            <w:tcW w:w="3183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489" w:type="dxa"/>
            <w:vAlign w:val="center"/>
          </w:tcPr>
          <w:p w:rsidR="001E1C92" w:rsidRPr="001E1C92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MethodShortDescription</w:t>
            </w:r>
            <w:proofErr w:type="spellEnd"/>
          </w:p>
        </w:tc>
        <w:tc>
          <w:tcPr>
            <w:tcW w:w="3040" w:type="dxa"/>
            <w:vAlign w:val="center"/>
          </w:tcPr>
          <w:p w:rsidR="001E1C92" w:rsidRPr="00FA4ADF" w:rsidRDefault="001E1C92" w:rsidP="00895C8D">
            <w:pPr>
              <w:pStyle w:val="af4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Краткое описание </w:t>
            </w:r>
            <w:proofErr w:type="gramStart"/>
            <w:r w:rsidR="00895C8D">
              <w:rPr>
                <w:sz w:val="24"/>
              </w:rPr>
              <w:t>исполняемого</w:t>
            </w:r>
            <w:proofErr w:type="gramEnd"/>
            <w:r w:rsidR="00895C8D">
              <w:rPr>
                <w:sz w:val="24"/>
              </w:rPr>
              <w:t xml:space="preserve"> </w:t>
            </w:r>
            <w:r w:rsidR="00895C8D">
              <w:rPr>
                <w:sz w:val="24"/>
                <w:lang w:val="en-US"/>
              </w:rPr>
              <w:t>API</w:t>
            </w:r>
            <w:r w:rsidR="00895C8D" w:rsidRPr="00895C8D">
              <w:rPr>
                <w:sz w:val="24"/>
              </w:rPr>
              <w:t>-</w:t>
            </w:r>
            <w:r>
              <w:rPr>
                <w:sz w:val="24"/>
              </w:rPr>
              <w:t>метода</w:t>
            </w:r>
          </w:p>
        </w:tc>
      </w:tr>
    </w:tbl>
    <w:p w:rsidR="00FA4ADF" w:rsidRDefault="00FA4ADF" w:rsidP="00895C8D">
      <w:pPr>
        <w:pStyle w:val="af4"/>
        <w:ind w:firstLine="0"/>
      </w:pPr>
    </w:p>
    <w:p w:rsidR="00142064" w:rsidRPr="0049423B" w:rsidRDefault="003258D0" w:rsidP="0049423B">
      <w:pPr>
        <w:pStyle w:val="af4"/>
      </w:pPr>
      <w:r>
        <w:t>Как правило, п</w:t>
      </w:r>
      <w:r w:rsidR="00895C8D" w:rsidRPr="0049423B">
        <w:t>редставления</w:t>
      </w:r>
      <w:r w:rsidR="00142064" w:rsidRPr="0049423B">
        <w:t xml:space="preserve"> строятся с помощью применения специальных SQL-операторов объединения множеств данных. В листинге 3.3 приведен пример </w:t>
      </w:r>
      <w:r>
        <w:t>кода</w:t>
      </w:r>
      <w:r w:rsidR="00142064" w:rsidRPr="0049423B">
        <w:t xml:space="preserve">, осуществляющего формирование представления </w:t>
      </w:r>
      <w:proofErr w:type="spellStart"/>
      <w:r w:rsidR="00142064" w:rsidRPr="0049423B">
        <w:t>ext.vw_ReformaActionQueue</w:t>
      </w:r>
      <w:proofErr w:type="spellEnd"/>
      <w:r w:rsidR="00142064" w:rsidRPr="0049423B">
        <w:t>.</w:t>
      </w:r>
    </w:p>
    <w:p w:rsidR="00142064" w:rsidRPr="00142064" w:rsidRDefault="00142064" w:rsidP="00142064">
      <w:pPr>
        <w:pStyle w:val="af6"/>
      </w:pPr>
      <w:r w:rsidRPr="00FF411C">
        <w:rPr>
          <w:b/>
        </w:rPr>
        <w:t>Листинг 3.3.</w:t>
      </w:r>
      <w:r>
        <w:t xml:space="preserve"> Формирование </w:t>
      </w:r>
      <w:r>
        <w:rPr>
          <w:lang w:val="en-US"/>
        </w:rPr>
        <w:t>SQL</w:t>
      </w:r>
      <w:r w:rsidRPr="00142064">
        <w:t>-</w:t>
      </w:r>
      <w:r>
        <w:t xml:space="preserve">представления </w:t>
      </w:r>
      <w:r>
        <w:rPr>
          <w:lang w:val="en-US"/>
        </w:rPr>
        <w:t>ext</w:t>
      </w:r>
      <w:r w:rsidRPr="00142064">
        <w:t>.</w:t>
      </w:r>
      <w:proofErr w:type="spellStart"/>
      <w:r>
        <w:rPr>
          <w:lang w:val="en-US"/>
        </w:rPr>
        <w:t>vw</w:t>
      </w:r>
      <w:proofErr w:type="spellEnd"/>
      <w:r w:rsidRPr="00142064">
        <w:t>_</w:t>
      </w:r>
      <w:proofErr w:type="spellStart"/>
      <w:r>
        <w:rPr>
          <w:lang w:val="en-US"/>
        </w:rPr>
        <w:t>ReformaActionQueue</w:t>
      </w:r>
      <w:proofErr w:type="spellEnd"/>
      <w:r w:rsidRPr="00142064">
        <w:t>.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VIEW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vw_ReformaActionQueue</w:t>
      </w:r>
      <w:proofErr w:type="spellEnd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gram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proofErr w:type="gram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49423B">
      <w:pPr>
        <w:tabs>
          <w:tab w:val="center" w:pos="4748"/>
        </w:tabs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="0049423B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ab/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Created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ReportingPeriodId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MethodName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Updated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Completed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Inn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StructureId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ReformaId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FileReformaID</w:t>
      </w:r>
      <w:proofErr w:type="spellEnd"/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Name</w:t>
      </w:r>
      <w:proofErr w:type="spellEnd"/>
      <w:proofErr w:type="gram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MethodShortDescription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ReformaActionQueue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cmn$Organization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OrgId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no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cmn$Object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ObjectId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OUTER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vw_ReformaFilesStorage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rfs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FileId</w:t>
      </w:r>
      <w:proofErr w:type="spellEnd"/>
    </w:p>
    <w:p w:rsidR="00142064" w:rsidRPr="00142064" w:rsidRDefault="00142064" w:rsidP="00142064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</w:pP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ext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ReformaAPIMethods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CodeName</w:t>
      </w:r>
      <w:proofErr w:type="spellEnd"/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142064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raq</w:t>
      </w:r>
      <w:r w:rsidRPr="00142064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142064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MethodNam</w:t>
      </w:r>
      <w:proofErr w:type="spellEnd"/>
    </w:p>
    <w:p w:rsidR="00124BA2" w:rsidRDefault="0049423B" w:rsidP="0049423B">
      <w:pPr>
        <w:pStyle w:val="3"/>
        <w:numPr>
          <w:ilvl w:val="2"/>
          <w:numId w:val="1"/>
        </w:numPr>
      </w:pPr>
      <w:r>
        <w:t xml:space="preserve">Техника применения </w:t>
      </w:r>
      <w:r>
        <w:rPr>
          <w:lang w:val="en-US"/>
        </w:rPr>
        <w:t>deploy-</w:t>
      </w:r>
      <w:r>
        <w:t>процедур</w:t>
      </w:r>
    </w:p>
    <w:p w:rsidR="003F1CD5" w:rsidRDefault="0049423B" w:rsidP="0049423B">
      <w:pPr>
        <w:pStyle w:val="af4"/>
      </w:pPr>
      <w:r>
        <w:t xml:space="preserve">Одним из требований </w:t>
      </w:r>
      <w:r w:rsidR="003F1CD5">
        <w:t>к разработке модуля интеграции была</w:t>
      </w:r>
      <w:r w:rsidR="005C4A2C">
        <w:t xml:space="preserve"> возможность его одновременного </w:t>
      </w:r>
      <w:r w:rsidR="00105E58">
        <w:t>функционирования</w:t>
      </w:r>
      <w:r w:rsidR="005C4A2C">
        <w:t xml:space="preserve"> </w:t>
      </w:r>
      <w:r w:rsidR="00105E58">
        <w:t xml:space="preserve">с </w:t>
      </w:r>
      <w:r w:rsidR="003F1CD5">
        <w:t xml:space="preserve">несколькими базами данных. С точки зрения подхода к разработке </w:t>
      </w:r>
      <w:r w:rsidR="005C4A2C">
        <w:t>архитектуры источника</w:t>
      </w:r>
      <w:r w:rsidR="003F1CD5">
        <w:t xml:space="preserve"> данных это означает, что все справочные и другие статические данные должны быть идентичными для соответствующих таблиц разных баз данных.</w:t>
      </w:r>
    </w:p>
    <w:p w:rsidR="002F2E45" w:rsidRDefault="003F1CD5" w:rsidP="007A53F0">
      <w:pPr>
        <w:pStyle w:val="af4"/>
      </w:pPr>
      <w:r>
        <w:lastRenderedPageBreak/>
        <w:t xml:space="preserve">Техника применения так </w:t>
      </w:r>
      <w:proofErr w:type="gramStart"/>
      <w:r>
        <w:t>называемых</w:t>
      </w:r>
      <w:proofErr w:type="gramEnd"/>
      <w:r>
        <w:t xml:space="preserve"> </w:t>
      </w:r>
      <w:r>
        <w:rPr>
          <w:lang w:val="en-US"/>
        </w:rPr>
        <w:t>deploy</w:t>
      </w:r>
      <w:r>
        <w:t xml:space="preserve">-процедур (от англ. </w:t>
      </w:r>
      <w:r>
        <w:rPr>
          <w:lang w:val="en-US"/>
        </w:rPr>
        <w:t>deploy</w:t>
      </w:r>
      <w:r w:rsidRPr="003F1CD5">
        <w:t xml:space="preserve"> – </w:t>
      </w:r>
      <w:r>
        <w:t>разворачивать, развертывать)</w:t>
      </w:r>
      <w:r w:rsidRPr="003F1CD5">
        <w:t xml:space="preserve"> </w:t>
      </w:r>
      <w:r>
        <w:t xml:space="preserve">позволяет решить эту проблему. Процедура представляет собой </w:t>
      </w:r>
      <w:r>
        <w:rPr>
          <w:lang w:val="en-US"/>
        </w:rPr>
        <w:t>SQL</w:t>
      </w:r>
      <w:r w:rsidRPr="003F1CD5">
        <w:t>-</w:t>
      </w:r>
      <w:proofErr w:type="spellStart"/>
      <w:r>
        <w:t>скрипт</w:t>
      </w:r>
      <w:proofErr w:type="spellEnd"/>
      <w:r w:rsidRPr="003F1CD5">
        <w:t xml:space="preserve">, </w:t>
      </w:r>
      <w:r>
        <w:t>выполняющийся каждый раз при обновлении структуры базы данных</w:t>
      </w:r>
      <w:r w:rsidR="002F2E45">
        <w:t xml:space="preserve"> и заполняющий соответствующие таблицы данными</w:t>
      </w:r>
      <w:r>
        <w:t>.</w:t>
      </w:r>
      <w:r w:rsidR="007A53F0">
        <w:t xml:space="preserve"> </w:t>
      </w:r>
    </w:p>
    <w:p w:rsidR="007A53F0" w:rsidRDefault="002F2E45" w:rsidP="007A53F0">
      <w:pPr>
        <w:pStyle w:val="af4"/>
      </w:pPr>
      <w:r>
        <w:t>А</w:t>
      </w:r>
      <w:r w:rsidR="007A53F0">
        <w:t>лгоритм</w:t>
      </w:r>
      <w:r>
        <w:t xml:space="preserve"> такого заполнения состоит</w:t>
      </w:r>
      <w:r w:rsidR="007A53F0">
        <w:t xml:space="preserve"> из эт</w:t>
      </w:r>
      <w:r w:rsidR="008E6322">
        <w:t>а</w:t>
      </w:r>
      <w:r w:rsidR="007A53F0">
        <w:t>пов:</w:t>
      </w:r>
    </w:p>
    <w:p w:rsidR="005C4A2C" w:rsidRDefault="005C4A2C" w:rsidP="005C4A2C">
      <w:pPr>
        <w:pStyle w:val="af4"/>
        <w:numPr>
          <w:ilvl w:val="0"/>
          <w:numId w:val="39"/>
        </w:numPr>
      </w:pPr>
      <w:r>
        <w:t>создани</w:t>
      </w:r>
      <w:r w:rsidR="00A1063C">
        <w:t>я</w:t>
      </w:r>
      <w:r>
        <w:t xml:space="preserve"> временной таблице, структура которой совпадает со структурой таблицы-справочника</w:t>
      </w:r>
      <w:r w:rsidRPr="005C4A2C">
        <w:t>;</w:t>
      </w:r>
    </w:p>
    <w:p w:rsidR="007A53F0" w:rsidRDefault="008E0F38" w:rsidP="007A53F0">
      <w:pPr>
        <w:pStyle w:val="af4"/>
        <w:numPr>
          <w:ilvl w:val="0"/>
          <w:numId w:val="39"/>
        </w:numPr>
      </w:pPr>
      <w:r>
        <w:t>сохранения развертываемых данных во временную  таблицу</w:t>
      </w:r>
      <w:r w:rsidR="007A53F0" w:rsidRPr="007A53F0">
        <w:t>;</w:t>
      </w:r>
    </w:p>
    <w:p w:rsidR="003F1CD5" w:rsidRPr="008E6322" w:rsidRDefault="002B6134" w:rsidP="007A53F0">
      <w:pPr>
        <w:pStyle w:val="af4"/>
        <w:numPr>
          <w:ilvl w:val="0"/>
          <w:numId w:val="39"/>
        </w:numPr>
      </w:pPr>
      <w:r>
        <w:t xml:space="preserve">произведения анализа </w:t>
      </w:r>
      <w:r w:rsidR="008E6322">
        <w:t xml:space="preserve">с помощью операций сравнения множеств в </w:t>
      </w:r>
      <w:r w:rsidR="008E6322">
        <w:rPr>
          <w:lang w:val="en-US"/>
        </w:rPr>
        <w:t>SQL</w:t>
      </w:r>
      <w:r w:rsidR="008E6322">
        <w:t>, на основании которого некоторые данные из таблиц справочников подлежат удалению, обновлению или производится их запись из временной таблицы</w:t>
      </w:r>
      <w:r w:rsidR="008E6322" w:rsidRPr="008E6322">
        <w:t>;</w:t>
      </w:r>
    </w:p>
    <w:p w:rsidR="008E6322" w:rsidRDefault="008E6322" w:rsidP="007A53F0">
      <w:pPr>
        <w:pStyle w:val="af4"/>
        <w:numPr>
          <w:ilvl w:val="0"/>
          <w:numId w:val="39"/>
        </w:numPr>
      </w:pPr>
      <w:r>
        <w:t>удалени</w:t>
      </w:r>
      <w:r w:rsidR="00882263">
        <w:t>я</w:t>
      </w:r>
      <w:r>
        <w:t xml:space="preserve"> временной таблицы.</w:t>
      </w:r>
    </w:p>
    <w:p w:rsidR="0049423B" w:rsidRDefault="005C4A2C" w:rsidP="0049423B">
      <w:pPr>
        <w:pStyle w:val="af4"/>
      </w:pPr>
      <w:r>
        <w:t xml:space="preserve">В листинге 3.4 показаны основные шаги упомянутого алгоритма  при его </w:t>
      </w:r>
      <w:r w:rsidR="00F26C49">
        <w:t xml:space="preserve">практическом </w:t>
      </w:r>
      <w:r>
        <w:t>применении.</w:t>
      </w:r>
    </w:p>
    <w:p w:rsidR="005C4A2C" w:rsidRPr="005C4A2C" w:rsidRDefault="005C4A2C" w:rsidP="00FF411C">
      <w:pPr>
        <w:pStyle w:val="af4"/>
        <w:ind w:firstLine="0"/>
      </w:pPr>
      <w:r w:rsidRPr="00FF411C">
        <w:rPr>
          <w:b/>
        </w:rPr>
        <w:t>Листинг 3.4.</w:t>
      </w:r>
      <w:r w:rsidRPr="005C4A2C">
        <w:t xml:space="preserve"> </w:t>
      </w:r>
      <w:r>
        <w:rPr>
          <w:lang w:val="en-US"/>
        </w:rPr>
        <w:t>Deploy</w:t>
      </w:r>
      <w:r w:rsidRPr="005C4A2C">
        <w:t>-</w:t>
      </w:r>
      <w:r>
        <w:t>процедура для справочника</w:t>
      </w:r>
      <w:r w:rsidRPr="005C4A2C">
        <w:t xml:space="preserve"> </w:t>
      </w:r>
      <w:r>
        <w:rPr>
          <w:lang w:val="en-US"/>
        </w:rPr>
        <w:t>ext</w:t>
      </w:r>
      <w:r w:rsidR="00FF411C">
        <w:t>.</w:t>
      </w:r>
      <w:proofErr w:type="spellStart"/>
      <w:r w:rsidRPr="005C4A2C">
        <w:rPr>
          <w:lang w:val="en-US"/>
        </w:rPr>
        <w:t>ReformaDocumentSections</w:t>
      </w:r>
      <w:proofErr w:type="spellEnd"/>
    </w:p>
    <w:p w:rsidR="005C4A2C" w:rsidRPr="00FF4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1.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Создание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FF4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CREATE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proofErr w:type="gram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NVARCHAR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MAX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))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 2. Заполнение данных во временную таблицу</w:t>
      </w: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br/>
        <w:t>-- ...</w:t>
      </w:r>
      <w:proofErr w:type="gramEnd"/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AdditionalInformation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Дополнительная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информация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gramStart"/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gram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CompanyProfile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proofErr w:type="spellStart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AnnualAccountReporting</w:t>
      </w:r>
      <w:proofErr w:type="spellEnd"/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Годовая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бухгалтерская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eastAsia="en-US"/>
        </w:rPr>
        <w:t>отчетность</w:t>
      </w:r>
      <w:r w:rsidRPr="00A370CC">
        <w:rPr>
          <w:rFonts w:ascii="Courier New" w:eastAsiaTheme="minorHAnsi" w:hAnsi="Courier New" w:cs="Courier New"/>
          <w:color w:val="FF0000"/>
          <w:sz w:val="18"/>
          <w:szCs w:val="18"/>
          <w:lang w:val="en-US" w:eastAsia="en-US"/>
        </w:rPr>
        <w:t>'</w:t>
      </w:r>
    </w:p>
    <w:p w:rsidR="005C4A2C" w:rsidRPr="0099011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...</w:t>
      </w:r>
    </w:p>
    <w:p w:rsidR="005C4A2C" w:rsidRPr="00A370CC" w:rsidRDefault="005C4A2C" w:rsidP="005C4A2C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-- ШАГ</w:t>
      </w:r>
      <w:r w:rsidR="006E08E1"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 xml:space="preserve"> 3. Обновление/удаление/добавление таблицы-справочника, на основании данных временной таблицы</w:t>
      </w: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Обновление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FF00FF"/>
          <w:sz w:val="18"/>
          <w:szCs w:val="18"/>
          <w:lang w:val="en-US" w:eastAsia="en-US"/>
        </w:rPr>
        <w:t>UPDATE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INNER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99011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DELETE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--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Добавление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INSERT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INTO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(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[Type]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[Code]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[Description]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)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SELECT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,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Description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FROM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</w:p>
    <w:p w:rsidR="006E08E1" w:rsidRPr="00A370CC" w:rsidRDefault="006E08E1" w:rsidP="006E08E1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lastRenderedPageBreak/>
        <w:t>LEFT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JOIN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[ext]</w:t>
      </w:r>
      <w:proofErr w:type="gramStart"/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</w:t>
      </w:r>
      <w:proofErr w:type="spellStart"/>
      <w:proofErr w:type="gram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AS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ON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=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WHERE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IdCode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Code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AND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x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.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Type</w:t>
      </w:r>
      <w:proofErr w:type="spellEnd"/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IS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808080"/>
          <w:sz w:val="18"/>
          <w:szCs w:val="18"/>
          <w:lang w:val="en-US" w:eastAsia="en-US"/>
        </w:rPr>
        <w:t>NULL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</w:pPr>
      <w:proofErr w:type="gramStart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--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ШАГ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4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>.</w:t>
      </w:r>
      <w:proofErr w:type="gramEnd"/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Удаление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временной</w:t>
      </w:r>
      <w:r w:rsidRPr="0099011C">
        <w:rPr>
          <w:rFonts w:ascii="Courier New" w:eastAsiaTheme="minorHAnsi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00"/>
          <w:sz w:val="18"/>
          <w:szCs w:val="18"/>
          <w:lang w:eastAsia="en-US"/>
        </w:rPr>
        <w:t>таблицы</w:t>
      </w:r>
    </w:p>
    <w:p w:rsidR="006E08E1" w:rsidRPr="00A370CC" w:rsidRDefault="006E08E1" w:rsidP="006E08E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DROP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00FF"/>
          <w:sz w:val="18"/>
          <w:szCs w:val="18"/>
          <w:lang w:val="en-US" w:eastAsia="en-US"/>
        </w:rPr>
        <w:t>TABLE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[#</w:t>
      </w:r>
      <w:proofErr w:type="spellStart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deploy_ReformaDocumentSections</w:t>
      </w:r>
      <w:proofErr w:type="spellEnd"/>
      <w:r w:rsidRPr="00A370CC">
        <w:rPr>
          <w:rFonts w:ascii="Courier New" w:eastAsiaTheme="minorHAnsi" w:hAnsi="Courier New" w:cs="Courier New"/>
          <w:color w:val="008080"/>
          <w:sz w:val="18"/>
          <w:szCs w:val="18"/>
          <w:lang w:val="en-US" w:eastAsia="en-US"/>
        </w:rPr>
        <w:t>]</w:t>
      </w:r>
      <w:r w:rsidRPr="00A370C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</w:p>
    <w:p w:rsidR="00FE1E59" w:rsidRDefault="00C30C5B" w:rsidP="00FE1E59">
      <w:pPr>
        <w:pStyle w:val="2"/>
        <w:numPr>
          <w:ilvl w:val="1"/>
          <w:numId w:val="1"/>
        </w:numPr>
      </w:pPr>
      <w:r w:rsidRPr="0099011C">
        <w:rPr>
          <w:lang w:val="en-US"/>
        </w:rPr>
        <w:t xml:space="preserve"> </w:t>
      </w:r>
      <w:r w:rsidR="00FE1E59">
        <w:t>Организация сбора, передачи, обработки и выдачи информации</w:t>
      </w:r>
    </w:p>
    <w:p w:rsidR="00FE1E59" w:rsidRDefault="00E33B3E" w:rsidP="00E33B3E">
      <w:pPr>
        <w:pStyle w:val="3"/>
        <w:numPr>
          <w:ilvl w:val="2"/>
          <w:numId w:val="1"/>
        </w:numPr>
      </w:pPr>
      <w:r>
        <w:t>Организация сбора данных</w:t>
      </w:r>
    </w:p>
    <w:p w:rsidR="001C138F" w:rsidRDefault="007736CD" w:rsidP="007736CD">
      <w:pPr>
        <w:pStyle w:val="af4"/>
      </w:pPr>
      <w:r>
        <w:t xml:space="preserve">Сбор данных – это ключевой момент при проектировании приложения интеграции информационных систем. </w:t>
      </w:r>
      <w:r w:rsidR="00362DCF">
        <w:t>Обмен информаци</w:t>
      </w:r>
      <w:r w:rsidR="00490E0B">
        <w:t>ей</w:t>
      </w:r>
      <w:r w:rsidR="00362DCF">
        <w:t xml:space="preserve"> в </w:t>
      </w:r>
      <w:r w:rsidR="00472A95">
        <w:t>подсистеме интеграции</w:t>
      </w:r>
      <w:r w:rsidR="00362DCF">
        <w:t xml:space="preserve"> построен </w:t>
      </w:r>
      <w:r>
        <w:t xml:space="preserve"> </w:t>
      </w:r>
      <w:r w:rsidR="00362DCF">
        <w:t>на основе применения паттерна «Очередь запросов». Идея данного шаблона проектирования заключается в том, что:</w:t>
      </w:r>
    </w:p>
    <w:p w:rsidR="00362DCF" w:rsidRPr="00362DCF" w:rsidRDefault="00362DCF" w:rsidP="00362DCF">
      <w:pPr>
        <w:pStyle w:val="af4"/>
        <w:numPr>
          <w:ilvl w:val="0"/>
          <w:numId w:val="40"/>
        </w:numPr>
      </w:pPr>
      <w:r>
        <w:t>приложение интеграции представляет собой независимый продукт от интегрируемых информационных систем</w:t>
      </w:r>
      <w:r w:rsidRPr="00362DCF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 xml:space="preserve">интегрируемые </w:t>
      </w:r>
      <w:r w:rsidR="00362DCF">
        <w:t>информационные системы классифицируются как «экспортер» и «импортер» данных. В конкретном случае интеграции</w:t>
      </w:r>
      <w:r w:rsidR="0093323F">
        <w:t xml:space="preserve"> системой-экспортером является АИС: Объектовый учет</w:t>
      </w:r>
      <w:r w:rsidR="00362DCF">
        <w:t>, а системой-импортером – федеральный портал «Реформа ЖКХ»</w:t>
      </w:r>
      <w:r w:rsidR="003E6B05" w:rsidRPr="003E6B05">
        <w:t>;</w:t>
      </w:r>
    </w:p>
    <w:p w:rsidR="00362DCF" w:rsidRDefault="0011157D" w:rsidP="00362DCF">
      <w:pPr>
        <w:pStyle w:val="af4"/>
        <w:numPr>
          <w:ilvl w:val="0"/>
          <w:numId w:val="40"/>
        </w:numPr>
      </w:pPr>
      <w:r>
        <w:t xml:space="preserve">обмен данными производится посредством </w:t>
      </w:r>
      <w:r>
        <w:rPr>
          <w:lang w:val="en-US"/>
        </w:rPr>
        <w:t>API</w:t>
      </w:r>
      <w:r>
        <w:t>-интерфейса, разработанного «импортером»</w:t>
      </w:r>
      <w:r w:rsidRPr="0011157D">
        <w:t>;</w:t>
      </w:r>
    </w:p>
    <w:p w:rsidR="0011157D" w:rsidRDefault="0011157D" w:rsidP="00362DCF">
      <w:pPr>
        <w:pStyle w:val="af4"/>
        <w:numPr>
          <w:ilvl w:val="0"/>
          <w:numId w:val="40"/>
        </w:numPr>
      </w:pPr>
      <w:r>
        <w:t>«экспортер</w:t>
      </w:r>
      <w:r w:rsidR="00EF7199">
        <w:t xml:space="preserve">» обеспечивает хранение данных о </w:t>
      </w:r>
      <w:r>
        <w:t>запрос</w:t>
      </w:r>
      <w:r w:rsidR="00EF7199">
        <w:t>ах</w:t>
      </w:r>
      <w:r w:rsidR="0093323F" w:rsidRPr="0093323F">
        <w:t xml:space="preserve"> </w:t>
      </w:r>
      <w:r w:rsidR="0093323F">
        <w:t>на обмен данными</w:t>
      </w:r>
      <w:r w:rsidR="00A809F7">
        <w:t xml:space="preserve">, поступающих от </w:t>
      </w:r>
      <w:r>
        <w:t>пользователей системы</w:t>
      </w:r>
      <w:r w:rsidRPr="0011157D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>система-экспортер обеспечивает процесс сбора данных в удобной для «импортера» форме</w:t>
      </w:r>
      <w:r w:rsidRPr="003E6B05">
        <w:t>;</w:t>
      </w:r>
      <w:r>
        <w:t xml:space="preserve"> </w:t>
      </w:r>
    </w:p>
    <w:p w:rsidR="0011157D" w:rsidRPr="003E6B05" w:rsidRDefault="0011157D" w:rsidP="00FF6644">
      <w:pPr>
        <w:pStyle w:val="af4"/>
        <w:numPr>
          <w:ilvl w:val="0"/>
          <w:numId w:val="40"/>
        </w:numPr>
      </w:pPr>
      <w:r>
        <w:t>обмен данными происходит не в «поступательном» режиме, а в определенный момент времени</w:t>
      </w:r>
      <w:r w:rsidR="003E6B05" w:rsidRPr="003E6B05">
        <w:t>;</w:t>
      </w:r>
    </w:p>
    <w:p w:rsidR="003E6B05" w:rsidRDefault="003E6B05" w:rsidP="00362DCF">
      <w:pPr>
        <w:pStyle w:val="af4"/>
        <w:numPr>
          <w:ilvl w:val="0"/>
          <w:numId w:val="40"/>
        </w:numPr>
      </w:pPr>
      <w:r>
        <w:t xml:space="preserve">в момент обмена данными система-импортер </w:t>
      </w:r>
      <w:r w:rsidR="00690BF9">
        <w:t>должна</w:t>
      </w:r>
      <w:r>
        <w:t xml:space="preserve"> </w:t>
      </w:r>
      <w:r w:rsidR="007E485F">
        <w:t xml:space="preserve">реагировать, </w:t>
      </w:r>
      <w:r>
        <w:t>присыла</w:t>
      </w:r>
      <w:r w:rsidR="007E485F">
        <w:t>я</w:t>
      </w:r>
      <w:r>
        <w:t xml:space="preserve"> ответные сообщения, сохранение которых необходимо обеспечить.</w:t>
      </w:r>
    </w:p>
    <w:p w:rsidR="00CD2863" w:rsidRDefault="007B6164" w:rsidP="007B6164">
      <w:pPr>
        <w:pStyle w:val="af4"/>
      </w:pPr>
      <w:r>
        <w:t>«Поступательный» режим обмена информацией</w:t>
      </w:r>
      <w:r w:rsidR="00CD2863">
        <w:t xml:space="preserve"> подразумевает немедленную отправку новых данных после того, как пользователь внес изменения. Такая концепция требует  того, чтобы приложение было постоянно </w:t>
      </w:r>
      <w:r w:rsidR="00CD2863">
        <w:lastRenderedPageBreak/>
        <w:t>в активном состоянии и осуществляло мониторинг очереди запросов на интеграцию. Недостатком такого подхода является то, что приложение постоянно занимает определенный ресурс памяти на сервере.</w:t>
      </w:r>
    </w:p>
    <w:p w:rsidR="00CD2863" w:rsidRDefault="00103892" w:rsidP="007B6164">
      <w:pPr>
        <w:pStyle w:val="af4"/>
      </w:pPr>
      <w:r>
        <w:t>Подсистема</w:t>
      </w:r>
      <w:r w:rsidR="00CD2863">
        <w:t xml:space="preserve"> интеграции реализован</w:t>
      </w:r>
      <w:r w:rsidR="00B31254">
        <w:t>а</w:t>
      </w:r>
      <w:r w:rsidR="00CD2863">
        <w:t xml:space="preserve"> </w:t>
      </w:r>
      <w:r w:rsidR="00547F6B">
        <w:t>в виде</w:t>
      </w:r>
      <w:r w:rsidR="00CD2863">
        <w:t xml:space="preserve"> служб</w:t>
      </w:r>
      <w:r w:rsidR="00547F6B">
        <w:t>ы</w:t>
      </w:r>
      <w:r w:rsidR="00CD2863">
        <w:t>, время</w:t>
      </w:r>
      <w:r w:rsidR="00282E0B">
        <w:t xml:space="preserve"> и другие параметры</w:t>
      </w:r>
      <w:r w:rsidR="00CD2863">
        <w:t xml:space="preserve"> запуска</w:t>
      </w:r>
      <w:r w:rsidR="00282E0B">
        <w:t xml:space="preserve"> </w:t>
      </w:r>
      <w:r w:rsidR="00CD2863">
        <w:t>которой можно легко настроить в диспетчере приложений</w:t>
      </w:r>
      <w:r w:rsidR="00282E0B">
        <w:t xml:space="preserve"> на сервере</w:t>
      </w:r>
      <w:r w:rsidR="00CD2863">
        <w:t xml:space="preserve">. </w:t>
      </w:r>
      <w:r w:rsidR="00C74FC8">
        <w:t>Следовательно, с</w:t>
      </w:r>
      <w:r w:rsidR="00E305FD">
        <w:t xml:space="preserve">тратегия </w:t>
      </w:r>
      <w:r w:rsidR="00924237">
        <w:t>разработки</w:t>
      </w:r>
      <w:r w:rsidR="00CD2863">
        <w:t xml:space="preserve"> службы и сохранени</w:t>
      </w:r>
      <w:r w:rsidR="00465F33">
        <w:t>я</w:t>
      </w:r>
      <w:r w:rsidR="00CD2863">
        <w:t xml:space="preserve"> </w:t>
      </w:r>
      <w:r w:rsidR="00304335">
        <w:t xml:space="preserve">отложенных </w:t>
      </w:r>
      <w:r w:rsidR="00CD2863">
        <w:t>запрос</w:t>
      </w:r>
      <w:r w:rsidR="00304335">
        <w:t>ов</w:t>
      </w:r>
      <w:r w:rsidR="00CD2863">
        <w:t xml:space="preserve"> пользователей на раскрытие их данных позволяет решить проблему загруженности сервера.</w:t>
      </w:r>
    </w:p>
    <w:p w:rsidR="00304335" w:rsidRDefault="00304335" w:rsidP="00E95BD0">
      <w:pPr>
        <w:pStyle w:val="af4"/>
      </w:pPr>
      <w:r>
        <w:t xml:space="preserve">Согласно требованиям, указанным в техническом задании, при разработке приложения интеграции необходимо </w:t>
      </w:r>
      <w:r w:rsidR="002D4997">
        <w:t>учитывать</w:t>
      </w:r>
      <w:r>
        <w:t xml:space="preserve"> отдельный модуль сбора данных. Эта часть программы осуществляет поиск и подбор информации для</w:t>
      </w:r>
      <w:r w:rsidR="00310F2A">
        <w:t xml:space="preserve"> ее</w:t>
      </w:r>
      <w:r>
        <w:t xml:space="preserve"> последующей интеграции на сайт федерального портала. </w:t>
      </w:r>
      <w:r w:rsidR="00BE0E9A">
        <w:t>О</w:t>
      </w:r>
      <w:r>
        <w:t>собенностью это</w:t>
      </w:r>
      <w:r w:rsidR="00677A03">
        <w:t>й части</w:t>
      </w:r>
      <w:r>
        <w:t xml:space="preserve"> приложения является </w:t>
      </w:r>
      <w:r w:rsidR="00341EEB">
        <w:t>ее полная реализация</w:t>
      </w:r>
      <w:r>
        <w:t xml:space="preserve"> на стороне базы данных при помощи </w:t>
      </w:r>
      <w:r>
        <w:rPr>
          <w:lang w:val="en-US"/>
        </w:rPr>
        <w:t>SQL</w:t>
      </w:r>
      <w:r w:rsidRPr="00304335">
        <w:t>-</w:t>
      </w:r>
      <w:proofErr w:type="spellStart"/>
      <w:r>
        <w:t>скриптов</w:t>
      </w:r>
      <w:proofErr w:type="spellEnd"/>
      <w:r>
        <w:t xml:space="preserve">, </w:t>
      </w:r>
      <w:r w:rsidR="00341A5A">
        <w:t>представляющих собой</w:t>
      </w:r>
      <w:r>
        <w:t xml:space="preserve">  </w:t>
      </w:r>
      <w:r w:rsidR="00341A5A">
        <w:t xml:space="preserve">взаимосвязанную </w:t>
      </w:r>
      <w:r>
        <w:t>групп</w:t>
      </w:r>
      <w:r w:rsidR="00341A5A">
        <w:t>у</w:t>
      </w:r>
      <w:r>
        <w:t xml:space="preserve"> хранимых процедур</w:t>
      </w:r>
      <w:r w:rsidR="00DE173F">
        <w:t xml:space="preserve"> (см.</w:t>
      </w:r>
      <w:r w:rsidR="00E95BD0">
        <w:t xml:space="preserve"> рисун</w:t>
      </w:r>
      <w:r w:rsidR="00DE173F">
        <w:t>ок</w:t>
      </w:r>
      <w:r w:rsidR="00E95BD0">
        <w:t xml:space="preserve"> 3.5</w:t>
      </w:r>
      <w:r w:rsidR="00DE173F">
        <w:t>)</w:t>
      </w:r>
      <w:r w:rsidR="00E95BD0">
        <w:t>.</w:t>
      </w:r>
      <w:r>
        <w:t xml:space="preserve"> </w:t>
      </w:r>
    </w:p>
    <w:p w:rsidR="001B299A" w:rsidRPr="00304335" w:rsidRDefault="006637EE" w:rsidP="004612D2">
      <w:pPr>
        <w:pStyle w:val="af5"/>
      </w:pPr>
      <w:r>
        <w:object w:dxaOrig="7816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185.95pt" o:ole="">
            <v:imagedata r:id="rId16" o:title=""/>
          </v:shape>
          <o:OLEObject Type="Embed" ProgID="Visio.Drawing.11" ShapeID="_x0000_i1025" DrawAspect="Content" ObjectID="_1494011271" r:id="rId17"/>
        </w:object>
      </w:r>
    </w:p>
    <w:p w:rsidR="00304335" w:rsidRPr="004612D2" w:rsidRDefault="004612D2" w:rsidP="004612D2">
      <w:pPr>
        <w:pStyle w:val="af5"/>
      </w:pPr>
      <w:r>
        <w:t>Рисунок 3.5. Иерархия вызова хранимых процедур для сбора данных</w:t>
      </w:r>
    </w:p>
    <w:p w:rsidR="00304335" w:rsidRDefault="00304335" w:rsidP="007B6164">
      <w:pPr>
        <w:pStyle w:val="af4"/>
      </w:pPr>
      <w:r>
        <w:t xml:space="preserve"> </w:t>
      </w:r>
      <w:r w:rsidR="004612D2">
        <w:t xml:space="preserve">Как видно из рисунка для того, чтобы произвести сбор данных необходимо в первую </w:t>
      </w:r>
      <w:r w:rsidR="00AA2B8D">
        <w:t>осуществить</w:t>
      </w:r>
      <w:r w:rsidR="004612D2">
        <w:t xml:space="preserve"> </w:t>
      </w:r>
      <w:r w:rsidR="00AA2B8D">
        <w:t>вызов</w:t>
      </w:r>
      <w:r w:rsidR="004612D2">
        <w:t xml:space="preserve"> храним</w:t>
      </w:r>
      <w:r w:rsidR="00AA2B8D">
        <w:t>ой</w:t>
      </w:r>
      <w:r w:rsidR="004612D2">
        <w:t xml:space="preserve"> процедур</w:t>
      </w:r>
      <w:r w:rsidR="00AA2B8D">
        <w:t>ы</w:t>
      </w:r>
      <w:r w:rsidR="004612D2">
        <w:t xml:space="preserve"> </w:t>
      </w:r>
      <w:r w:rsidR="004612D2">
        <w:rPr>
          <w:lang w:val="en-US"/>
        </w:rPr>
        <w:t>ext</w:t>
      </w:r>
      <w:r w:rsidR="004612D2" w:rsidRPr="004612D2">
        <w:t>.</w:t>
      </w:r>
      <w:proofErr w:type="spellStart"/>
      <w:r w:rsidR="004612D2">
        <w:rPr>
          <w:lang w:val="en-US"/>
        </w:rPr>
        <w:t>Reforma</w:t>
      </w:r>
      <w:proofErr w:type="spellEnd"/>
      <w:r w:rsidR="004612D2" w:rsidRPr="004612D2">
        <w:t>_</w:t>
      </w:r>
      <w:proofErr w:type="spellStart"/>
      <w:r w:rsidR="004612D2">
        <w:rPr>
          <w:lang w:val="en-US"/>
        </w:rPr>
        <w:t>ExtractData</w:t>
      </w:r>
      <w:proofErr w:type="spellEnd"/>
      <w:r w:rsidR="0099011C">
        <w:t>, входные данные которой</w:t>
      </w:r>
      <w:r w:rsidR="00790B60">
        <w:t xml:space="preserve"> указан</w:t>
      </w:r>
      <w:r w:rsidR="0099011C">
        <w:t>ы</w:t>
      </w:r>
      <w:r w:rsidR="00790B60">
        <w:t xml:space="preserve"> в таблице 3.6.</w:t>
      </w:r>
    </w:p>
    <w:p w:rsidR="00790B60" w:rsidRPr="00790B60" w:rsidRDefault="00790B60" w:rsidP="00790B60">
      <w:pPr>
        <w:pStyle w:val="af4"/>
        <w:ind w:firstLine="0"/>
      </w:pPr>
      <w:r w:rsidRPr="005B36D4">
        <w:rPr>
          <w:b/>
        </w:rPr>
        <w:t>Таблица 3.6.</w:t>
      </w:r>
      <w:r>
        <w:t xml:space="preserve"> Входные данные хранимой процедуры </w:t>
      </w:r>
      <w:r>
        <w:rPr>
          <w:lang w:val="en-US"/>
        </w:rPr>
        <w:t>ext</w:t>
      </w:r>
      <w:r w:rsidRPr="00790B60">
        <w:t>.</w:t>
      </w:r>
      <w:proofErr w:type="spellStart"/>
      <w:r>
        <w:rPr>
          <w:lang w:val="en-US"/>
        </w:rPr>
        <w:t>Reforma</w:t>
      </w:r>
      <w:proofErr w:type="spellEnd"/>
      <w:r w:rsidRPr="00790B60">
        <w:t>_</w:t>
      </w:r>
      <w:proofErr w:type="spellStart"/>
      <w:r>
        <w:rPr>
          <w:lang w:val="en-US"/>
        </w:rPr>
        <w:t>ExtractData</w:t>
      </w:r>
      <w:proofErr w:type="spellEnd"/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790B60" w:rsidTr="00790B60"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  <w:lang w:val="ru-RU"/>
              </w:rPr>
            </w:pPr>
            <w:r w:rsidRPr="005B36D4">
              <w:rPr>
                <w:b/>
              </w:rPr>
              <w:t>Название</w:t>
            </w:r>
          </w:p>
        </w:tc>
        <w:tc>
          <w:tcPr>
            <w:tcW w:w="3237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r w:rsidRPr="005B36D4">
              <w:rPr>
                <w:b/>
              </w:rPr>
              <w:t>Тип</w:t>
            </w:r>
          </w:p>
        </w:tc>
        <w:tc>
          <w:tcPr>
            <w:tcW w:w="3238" w:type="dxa"/>
          </w:tcPr>
          <w:p w:rsidR="00790B60" w:rsidRPr="005B36D4" w:rsidRDefault="00790B60" w:rsidP="00790B60">
            <w:pPr>
              <w:pStyle w:val="af7"/>
              <w:rPr>
                <w:b/>
              </w:rPr>
            </w:pPr>
            <w:r w:rsidRPr="005B36D4">
              <w:rPr>
                <w:b/>
              </w:rPr>
              <w:t>Описание</w:t>
            </w:r>
          </w:p>
        </w:tc>
      </w:tr>
      <w:tr w:rsidR="00790B60" w:rsidTr="00790B60"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@</w:t>
            </w:r>
            <w:proofErr w:type="spellStart"/>
            <w:r>
              <w:t>objId</w:t>
            </w:r>
            <w:proofErr w:type="spellEnd"/>
          </w:p>
        </w:tc>
        <w:tc>
          <w:tcPr>
            <w:tcW w:w="3237" w:type="dxa"/>
          </w:tcPr>
          <w:p w:rsidR="00790B60" w:rsidRPr="005B36D4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lastRenderedPageBreak/>
              <w:t>@</w:t>
            </w:r>
            <w:proofErr w:type="spellStart"/>
            <w:r>
              <w:t>structureId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структуры объекта управления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orgId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INT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t>ID</w:t>
            </w:r>
            <w:r w:rsidRPr="005B36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организации, по инициативе которой делается запрос на обновление данных</w:t>
            </w:r>
          </w:p>
        </w:tc>
      </w:tr>
      <w:tr w:rsidR="00790B60" w:rsidTr="00790B60"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@</w:t>
            </w:r>
            <w:proofErr w:type="spellStart"/>
            <w:r>
              <w:t>methodName</w:t>
            </w:r>
            <w:proofErr w:type="spellEnd"/>
          </w:p>
        </w:tc>
        <w:tc>
          <w:tcPr>
            <w:tcW w:w="3237" w:type="dxa"/>
          </w:tcPr>
          <w:p w:rsidR="00790B60" w:rsidRDefault="005B36D4" w:rsidP="00790B60">
            <w:pPr>
              <w:pStyle w:val="af7"/>
            </w:pPr>
            <w:r>
              <w:t>NVARCHAR(MAX)</w:t>
            </w:r>
          </w:p>
        </w:tc>
        <w:tc>
          <w:tcPr>
            <w:tcW w:w="3238" w:type="dxa"/>
          </w:tcPr>
          <w:p w:rsidR="00790B60" w:rsidRPr="005B36D4" w:rsidRDefault="005B36D4" w:rsidP="00790B60">
            <w:pPr>
              <w:pStyle w:val="af7"/>
              <w:rPr>
                <w:lang w:val="ru-RU"/>
              </w:rPr>
            </w:pPr>
            <w:r>
              <w:rPr>
                <w:lang w:val="ru-RU"/>
              </w:rPr>
              <w:t xml:space="preserve">Наименование </w:t>
            </w:r>
            <w:r>
              <w:t>API-</w:t>
            </w:r>
            <w:r>
              <w:rPr>
                <w:lang w:val="ru-RU"/>
              </w:rPr>
              <w:t>запроса</w:t>
            </w:r>
          </w:p>
        </w:tc>
      </w:tr>
    </w:tbl>
    <w:p w:rsidR="00790B60" w:rsidRDefault="00790B60" w:rsidP="00790B60">
      <w:pPr>
        <w:pStyle w:val="af4"/>
        <w:ind w:firstLine="0"/>
      </w:pPr>
    </w:p>
    <w:p w:rsidR="00AA2B8D" w:rsidRDefault="00AA2B8D" w:rsidP="00790B60">
      <w:pPr>
        <w:pStyle w:val="af4"/>
        <w:ind w:firstLine="0"/>
      </w:pPr>
    </w:p>
    <w:p w:rsidR="005B36D4" w:rsidRPr="00AA2B8D" w:rsidRDefault="007B2B0D" w:rsidP="00790B60">
      <w:pPr>
        <w:pStyle w:val="af4"/>
        <w:ind w:firstLine="0"/>
      </w:pPr>
      <w:r>
        <w:t>В соответствии со значением</w:t>
      </w:r>
      <w:r w:rsidR="00AA2B8D">
        <w:t xml:space="preserve"> аргумента </w:t>
      </w:r>
      <w:r w:rsidR="00AA2B8D" w:rsidRPr="00AA2B8D">
        <w:t>@</w:t>
      </w:r>
      <w:proofErr w:type="spellStart"/>
      <w:r w:rsidR="00AA2B8D">
        <w:rPr>
          <w:lang w:val="en-US"/>
        </w:rPr>
        <w:t>methodName</w:t>
      </w:r>
      <w:proofErr w:type="spellEnd"/>
      <w:r w:rsidR="00AA2B8D">
        <w:t xml:space="preserve"> определяется </w:t>
      </w:r>
      <w:r w:rsidR="00AA2B8D" w:rsidRPr="00AA2B8D">
        <w:t xml:space="preserve"> </w:t>
      </w:r>
      <w:r>
        <w:t xml:space="preserve">  </w:t>
      </w:r>
    </w:p>
    <w:p w:rsidR="00790B60" w:rsidRPr="00790B60" w:rsidRDefault="00790B60" w:rsidP="007B6164">
      <w:pPr>
        <w:pStyle w:val="af4"/>
      </w:pPr>
    </w:p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передачи информации</w:t>
      </w:r>
    </w:p>
    <w:p w:rsidR="007736CD" w:rsidRPr="007736CD" w:rsidRDefault="007736CD" w:rsidP="007736CD"/>
    <w:p w:rsidR="007736CD" w:rsidRDefault="007736CD" w:rsidP="007736CD">
      <w:pPr>
        <w:pStyle w:val="3"/>
        <w:numPr>
          <w:ilvl w:val="2"/>
          <w:numId w:val="1"/>
        </w:numPr>
      </w:pPr>
      <w:r>
        <w:t xml:space="preserve">Организация обработки информации </w:t>
      </w:r>
    </w:p>
    <w:p w:rsidR="007736CD" w:rsidRPr="007736CD" w:rsidRDefault="007736CD" w:rsidP="007736CD"/>
    <w:p w:rsidR="00E33B3E" w:rsidRDefault="00E33B3E" w:rsidP="00E33B3E">
      <w:pPr>
        <w:pStyle w:val="3"/>
        <w:numPr>
          <w:ilvl w:val="2"/>
          <w:numId w:val="1"/>
        </w:numPr>
      </w:pPr>
      <w:r>
        <w:t>Организация выдачи информации</w:t>
      </w:r>
    </w:p>
    <w:p w:rsidR="00E33B3E" w:rsidRPr="00E33B3E" w:rsidRDefault="00E33B3E" w:rsidP="001C138F"/>
    <w:p w:rsidR="00DA2AFD" w:rsidRPr="00F02BE3" w:rsidRDefault="00DA2AFD">
      <w:pPr>
        <w:spacing w:after="200" w:line="276" w:lineRule="auto"/>
        <w:jc w:val="left"/>
      </w:pPr>
      <w:r w:rsidRPr="00FE1E59">
        <w:br w:type="page"/>
      </w:r>
    </w:p>
    <w:p w:rsidR="00BD32EC" w:rsidRDefault="00466EAF" w:rsidP="00BD32EC">
      <w:pPr>
        <w:pStyle w:val="1"/>
        <w:numPr>
          <w:ilvl w:val="0"/>
          <w:numId w:val="1"/>
        </w:numPr>
      </w:pPr>
      <w:bookmarkStart w:id="53" w:name="_Toc417326855"/>
      <w:bookmarkStart w:id="54" w:name="_Toc419812424"/>
      <w:r>
        <w:lastRenderedPageBreak/>
        <w:t>АЛГОРИТМИЧЕСКОЕ</w:t>
      </w:r>
      <w:r w:rsidR="00BD32EC">
        <w:t xml:space="preserve"> ОБЕСПЕЧЕНИЕ СИСТЕМЫ</w:t>
      </w:r>
      <w:bookmarkEnd w:id="53"/>
      <w:bookmarkEnd w:id="54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5" w:name="_Toc417326856"/>
      <w:bookmarkStart w:id="56" w:name="_Toc419812425"/>
      <w:r>
        <w:lastRenderedPageBreak/>
        <w:t>ПРОГРАММНОЕ ОБЕСПЕЧЕНИЕ СИСТЕМЫ</w:t>
      </w:r>
      <w:bookmarkEnd w:id="55"/>
      <w:bookmarkEnd w:id="56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7" w:name="_Toc417326858"/>
      <w:bookmarkStart w:id="58" w:name="_Toc419812427"/>
      <w:r>
        <w:lastRenderedPageBreak/>
        <w:t>ТЕСТИРОВАНИЕ СИСТЕМЫ</w:t>
      </w:r>
      <w:bookmarkEnd w:id="57"/>
      <w:bookmarkEnd w:id="58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59" w:name="_Toc417326859"/>
      <w:bookmarkStart w:id="60" w:name="_Toc419812428"/>
      <w:r>
        <w:lastRenderedPageBreak/>
        <w:t>ЭКОНОМИЧЕСКИЙ РАЗДЕЛ</w:t>
      </w:r>
      <w:bookmarkEnd w:id="59"/>
      <w:bookmarkEnd w:id="60"/>
    </w:p>
    <w:p w:rsidR="006349FF" w:rsidRDefault="006349FF" w:rsidP="006349FF">
      <w:pPr>
        <w:pStyle w:val="2"/>
        <w:numPr>
          <w:ilvl w:val="1"/>
          <w:numId w:val="1"/>
        </w:numPr>
      </w:pPr>
      <w:r>
        <w:t xml:space="preserve"> </w:t>
      </w:r>
      <w:bookmarkStart w:id="61" w:name="_Toc419812429"/>
      <w:r>
        <w:t>Расчет показателя трудоемкости для разработанного программного продукта</w:t>
      </w:r>
      <w:bookmarkEnd w:id="61"/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Pr="00E7659B" w:rsidRDefault="006349FF" w:rsidP="00E7659B">
      <w:pPr>
        <w:pStyle w:val="af4"/>
      </w:pPr>
      <w:r w:rsidRPr="00E7659B"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Pr="00E7659B" w:rsidRDefault="006349FF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 w:rsidR="00A9260B" w:rsidRPr="00E7659B">
        <w:rPr>
          <w:shd w:val="clear" w:color="auto" w:fill="FFFFFF"/>
        </w:rPr>
        <w:t>8.1</w:t>
      </w:r>
      <w:r w:rsidRPr="00E7659B">
        <w:rPr>
          <w:shd w:val="clear" w:color="auto" w:fill="FFFFFF"/>
        </w:rPr>
        <w:t xml:space="preserve">: </w:t>
      </w:r>
    </w:p>
    <w:p w:rsidR="004F6611" w:rsidRPr="004B2214" w:rsidRDefault="008820EF" w:rsidP="004E2189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A9260B" w:rsidRPr="004B2214">
        <w:t xml:space="preserve">  (8.1)</w:t>
      </w:r>
    </w:p>
    <w:p w:rsidR="006349FF" w:rsidRDefault="004E2189" w:rsidP="000E31B1">
      <w:pPr>
        <w:pStyle w:val="af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 w:rsidRPr="00A9260B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8820EF" w:rsidP="000E31B1">
      <w:pPr>
        <w:pStyle w:val="af4"/>
        <w:ind w:firstLine="0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–</w:t>
      </w:r>
      <w:r w:rsidR="004E2189">
        <w:rPr>
          <w:shd w:val="clear" w:color="auto" w:fill="FFFFFF"/>
        </w:rPr>
        <w:t xml:space="preserve"> </w:t>
      </w:r>
      <w:r w:rsidR="004E2189"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0E31B1">
      <w:pPr>
        <w:pStyle w:val="af4"/>
        <w:ind w:firstLine="0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Pr="00E7659B" w:rsidRDefault="004E2189" w:rsidP="00E7659B">
      <w:pPr>
        <w:pStyle w:val="af4"/>
        <w:rPr>
          <w:shd w:val="clear" w:color="auto" w:fill="FFFFFF"/>
        </w:rPr>
      </w:pPr>
      <w:r w:rsidRPr="00E7659B">
        <w:rPr>
          <w:shd w:val="clear" w:color="auto" w:fill="FFFFFF"/>
        </w:rPr>
        <w:t xml:space="preserve">Проанализировав формулу </w:t>
      </w:r>
      <w:proofErr w:type="spellStart"/>
      <w:r w:rsidRPr="00E7659B">
        <w:rPr>
          <w:shd w:val="clear" w:color="auto" w:fill="FFFFFF"/>
        </w:rPr>
        <w:t>n</w:t>
      </w:r>
      <w:proofErr w:type="spellEnd"/>
      <w:r w:rsidRPr="00E7659B">
        <w:rPr>
          <w:shd w:val="clear" w:color="auto" w:fill="FFFFFF"/>
        </w:rPr>
        <w:t xml:space="preserve"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</w:t>
      </w:r>
      <w:r w:rsidR="00A9260B" w:rsidRPr="00E7659B">
        <w:rPr>
          <w:shd w:val="clear" w:color="auto" w:fill="FFFFFF"/>
        </w:rPr>
        <w:t>8</w:t>
      </w:r>
      <w:r w:rsidRPr="00E7659B">
        <w:rPr>
          <w:shd w:val="clear" w:color="auto" w:fill="FFFFFF"/>
        </w:rPr>
        <w:t>.</w:t>
      </w:r>
      <w:r w:rsidR="00E146F7" w:rsidRPr="00E7659B">
        <w:rPr>
          <w:shd w:val="clear" w:color="auto" w:fill="FFFFFF"/>
        </w:rPr>
        <w:t>2</w:t>
      </w:r>
      <w:r w:rsidRPr="00E7659B">
        <w:rPr>
          <w:shd w:val="clear" w:color="auto" w:fill="FFFFFF"/>
        </w:rPr>
        <w:t xml:space="preserve"> приведены </w:t>
      </w:r>
      <w:r w:rsidRPr="00E7659B">
        <w:rPr>
          <w:shd w:val="clear" w:color="auto" w:fill="FFFFFF"/>
        </w:rPr>
        <w:lastRenderedPageBreak/>
        <w:t>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2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500A33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Длительность работ (чел. </w:t>
            </w:r>
            <w:r w:rsidR="00500A33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× </w:t>
            </w: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8244B7" w:rsidP="004E2189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5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r w:rsidR="004E2189" w:rsidRPr="004E2189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</w:tbl>
    <w:p w:rsidR="004E2189" w:rsidRPr="004E2189" w:rsidRDefault="004E2189" w:rsidP="004E2189">
      <w:pPr>
        <w:ind w:firstLine="720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</w:t>
      </w:r>
    </w:p>
    <w:p w:rsidR="004E2189" w:rsidRP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 w:rsidR="001C450B">
        <w:rPr>
          <w:shd w:val="clear" w:color="auto" w:fill="FFFFFF"/>
        </w:rPr>
        <w:t>5</w:t>
      </w:r>
      <w:r w:rsidR="001C450B" w:rsidRPr="001C450B">
        <w:rPr>
          <w:shd w:val="clear" w:color="auto" w:fill="FFFFFF"/>
        </w:rPr>
        <w:t>4</w:t>
      </w:r>
      <w:r w:rsidR="008244B7"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 w:rsidR="001C450B">
        <w:rPr>
          <w:shd w:val="clear" w:color="auto" w:fill="FFFFFF"/>
        </w:rPr>
        <w:t>, что примерно составляет 6</w:t>
      </w:r>
      <w:r w:rsidR="00A3005E">
        <w:rPr>
          <w:shd w:val="clear" w:color="auto" w:fill="FFFFFF"/>
        </w:rPr>
        <w:t>8</w:t>
      </w:r>
      <w:r w:rsidR="008244B7">
        <w:rPr>
          <w:shd w:val="clear" w:color="auto" w:fill="FFFFFF"/>
        </w:rPr>
        <w:t xml:space="preserve"> 8-м</w:t>
      </w:r>
      <w:r w:rsidRPr="004E2189">
        <w:rPr>
          <w:shd w:val="clear" w:color="auto" w:fill="FFFFFF"/>
        </w:rPr>
        <w:t>и часовых рабочих дней.</w:t>
      </w:r>
    </w:p>
    <w:p w:rsidR="004E2189" w:rsidRDefault="004E2189" w:rsidP="00E7659B">
      <w:pPr>
        <w:pStyle w:val="af4"/>
        <w:rPr>
          <w:shd w:val="clear" w:color="auto" w:fill="FFFFFF"/>
        </w:rPr>
      </w:pPr>
      <w:r w:rsidRPr="004E2189">
        <w:rPr>
          <w:shd w:val="clear" w:color="auto" w:fill="FFFFFF"/>
        </w:rPr>
        <w:t xml:space="preserve">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3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4E2189" w:rsidRDefault="004E2189" w:rsidP="004E2189">
      <w:pPr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 xml:space="preserve">Таблица </w:t>
      </w:r>
      <w:r w:rsidR="00A9260B" w:rsidRPr="00B90254">
        <w:rPr>
          <w:b/>
          <w:bCs/>
          <w:color w:val="000000"/>
          <w:szCs w:val="28"/>
          <w:shd w:val="clear" w:color="auto" w:fill="FFFFFF"/>
        </w:rPr>
        <w:t>8.</w:t>
      </w:r>
      <w:r w:rsidR="00E146F7" w:rsidRPr="00E146F7">
        <w:rPr>
          <w:b/>
          <w:bCs/>
          <w:color w:val="000000"/>
          <w:szCs w:val="28"/>
          <w:shd w:val="clear" w:color="auto" w:fill="FFFFFF"/>
        </w:rPr>
        <w:t>3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483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483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32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Написание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 xml:space="preserve">Инженер - </w:t>
            </w: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A3005E" w:rsidP="004E2189">
            <w:pPr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71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6349FF" w:rsidRDefault="002238A4" w:rsidP="00C01EA8">
      <w:pPr>
        <w:pStyle w:val="2"/>
        <w:numPr>
          <w:ilvl w:val="1"/>
          <w:numId w:val="1"/>
        </w:numPr>
      </w:pPr>
      <w:r>
        <w:t xml:space="preserve"> </w:t>
      </w:r>
      <w:bookmarkStart w:id="62" w:name="_Toc419812430"/>
      <w:r w:rsidR="00C01EA8">
        <w:t>Расчет затрат на материальные ресурсы и сырье</w:t>
      </w:r>
      <w:bookmarkEnd w:id="62"/>
    </w:p>
    <w:p w:rsidR="00C01EA8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5F7CB4" w:rsidRDefault="00C01EA8" w:rsidP="00E7659B">
      <w:pPr>
        <w:pStyle w:val="af4"/>
        <w:rPr>
          <w:shd w:val="clear" w:color="auto" w:fill="FFFFFF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 w:rsidR="00A9260B"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4</w:t>
      </w:r>
      <w:r w:rsidRPr="00C01EA8">
        <w:rPr>
          <w:shd w:val="clear" w:color="auto" w:fill="FFFFFF"/>
        </w:rPr>
        <w:t>:</w:t>
      </w:r>
    </w:p>
    <w:p w:rsidR="00C01EA8" w:rsidRPr="00B90254" w:rsidRDefault="008820EF" w:rsidP="00A9260B">
      <w:pPr>
        <w:pStyle w:val="a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</m:sSub>
          </m:e>
        </m:nary>
      </m:oMath>
      <w:r w:rsidR="00A9260B" w:rsidRPr="00A9260B">
        <w:t xml:space="preserve"> (8.</w:t>
      </w:r>
      <w:r w:rsidR="00E146F7" w:rsidRPr="00E146F7">
        <w:t>4</w:t>
      </w:r>
      <w:r w:rsidR="00A9260B" w:rsidRPr="00A9260B">
        <w:t>)</w:t>
      </w:r>
    </w:p>
    <w:p w:rsidR="004F6611" w:rsidRDefault="004F6611" w:rsidP="00E7659B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A9260B" w:rsidRDefault="008820EF" w:rsidP="00E7659B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F6611" w:rsidRPr="00A9260B">
        <w:t xml:space="preserve">- цена за единицу </w:t>
      </w:r>
      <w:proofErr w:type="spellStart"/>
      <w:r w:rsidR="004F6611" w:rsidRPr="004F6611">
        <w:rPr>
          <w:lang w:val="en-US"/>
        </w:rPr>
        <w:t>i</w:t>
      </w:r>
      <w:proofErr w:type="spellEnd"/>
      <w:r w:rsidR="004F6611" w:rsidRPr="00A9260B">
        <w:t>-го вида материального ресурса,</w:t>
      </w:r>
    </w:p>
    <w:p w:rsidR="004F6611" w:rsidRPr="00A9260B" w:rsidRDefault="004F6611" w:rsidP="00E7659B">
      <w:pPr>
        <w:pStyle w:val="af4"/>
        <w:ind w:firstLine="0"/>
      </w:pPr>
      <w:proofErr w:type="spellStart"/>
      <w:r w:rsidRPr="004F6611">
        <w:rPr>
          <w:i/>
          <w:lang w:val="en-US"/>
        </w:rPr>
        <w:t>i</w:t>
      </w:r>
      <w:proofErr w:type="spellEnd"/>
      <w:r w:rsidRPr="00A9260B">
        <w:t xml:space="preserve"> - </w:t>
      </w:r>
      <w:proofErr w:type="gramStart"/>
      <w:r w:rsidRPr="00A9260B">
        <w:t>вид</w:t>
      </w:r>
      <w:proofErr w:type="gramEnd"/>
      <w:r w:rsidRPr="00A9260B">
        <w:t xml:space="preserve"> материального ресурса,</w:t>
      </w:r>
    </w:p>
    <w:p w:rsidR="004F6611" w:rsidRPr="00A9260B" w:rsidRDefault="004F6611" w:rsidP="00E7659B">
      <w:pPr>
        <w:pStyle w:val="af4"/>
        <w:ind w:firstLine="0"/>
      </w:pPr>
      <w:r w:rsidRPr="004F6611">
        <w:rPr>
          <w:i/>
          <w:lang w:val="en-US"/>
        </w:rPr>
        <w:t>n</w:t>
      </w:r>
      <w:r w:rsidRPr="00A9260B">
        <w:t xml:space="preserve"> - </w:t>
      </w:r>
      <w:proofErr w:type="gramStart"/>
      <w:r w:rsidRPr="00A9260B">
        <w:t>общее</w:t>
      </w:r>
      <w:proofErr w:type="gramEnd"/>
      <w:r w:rsidRPr="00A9260B">
        <w:t xml:space="preserve"> количество всех видов материальных ресурсов.</w:t>
      </w:r>
    </w:p>
    <w:p w:rsidR="004F6611" w:rsidRPr="004F6611" w:rsidRDefault="004F6611" w:rsidP="00E7659B">
      <w:pPr>
        <w:pStyle w:val="af4"/>
      </w:pPr>
      <w:r w:rsidRPr="004F6611">
        <w:t xml:space="preserve">Результаты расчетов затрат на материальные ресурсы приведены в таблице </w:t>
      </w:r>
      <w:r w:rsidR="00A9260B" w:rsidRPr="00A9260B">
        <w:t>8.</w:t>
      </w:r>
      <w:r w:rsidR="00E146F7" w:rsidRPr="00E146F7">
        <w:t>5</w:t>
      </w:r>
      <w:r w:rsidRPr="004F6611">
        <w:t>.</w:t>
      </w:r>
    </w:p>
    <w:p w:rsidR="00A9260B" w:rsidRPr="00B90254" w:rsidRDefault="00A9260B" w:rsidP="004F6611"/>
    <w:p w:rsidR="004F6611" w:rsidRPr="00B90254" w:rsidRDefault="004F6611" w:rsidP="004F6611">
      <w:pPr>
        <w:ind w:hanging="30"/>
      </w:pPr>
      <w:r w:rsidRPr="00A9260B">
        <w:rPr>
          <w:b/>
        </w:rPr>
        <w:t xml:space="preserve">Таблица </w:t>
      </w:r>
      <w:r w:rsidR="00A9260B" w:rsidRPr="00A9260B">
        <w:rPr>
          <w:b/>
        </w:rPr>
        <w:t>8.</w:t>
      </w:r>
      <w:r w:rsidR="00E146F7" w:rsidRPr="00E146F7">
        <w:rPr>
          <w:b/>
        </w:rPr>
        <w:t>5</w:t>
      </w:r>
      <w:r w:rsidRPr="00A9260B">
        <w:t xml:space="preserve"> Сумма затрат на материальные ресурсы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525"/>
        <w:gridCol w:w="1276"/>
      </w:tblGrid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</w:t>
            </w:r>
            <w:r w:rsidR="00A3005E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="004F6611"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750</w:t>
            </w:r>
          </w:p>
        </w:tc>
      </w:tr>
      <w:tr w:rsidR="004F6611" w:rsidRPr="004F6611" w:rsidTr="00A9260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A9260B">
        <w:trPr>
          <w:trHeight w:val="351"/>
        </w:trPr>
        <w:tc>
          <w:tcPr>
            <w:tcW w:w="80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A3005E" w:rsidRDefault="00A3005E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31 950</w:t>
            </w:r>
          </w:p>
        </w:tc>
      </w:tr>
    </w:tbl>
    <w:p w:rsidR="004F6611" w:rsidRPr="004F6611" w:rsidRDefault="004F6611" w:rsidP="004F6611">
      <w:pPr>
        <w:ind w:hanging="30"/>
        <w:rPr>
          <w:lang w:val="en-US"/>
        </w:rPr>
      </w:pPr>
    </w:p>
    <w:p w:rsidR="004F6611" w:rsidRPr="004F6611" w:rsidRDefault="004F6611" w:rsidP="00E7659B">
      <w:pPr>
        <w:pStyle w:val="af4"/>
      </w:pPr>
      <w:r w:rsidRPr="004F6611">
        <w:t xml:space="preserve">Общая стоимость расходных материалов рассчитывается также по формуле </w:t>
      </w:r>
      <w:r w:rsidR="00A9260B" w:rsidRPr="00A9260B">
        <w:t>8.</w:t>
      </w:r>
      <w:r w:rsidR="00E146F7" w:rsidRPr="00E146F7">
        <w:t>4</w:t>
      </w:r>
      <w:r w:rsidRPr="004F6611">
        <w:t xml:space="preserve">. Необходимые расчеты отображены в таблице </w:t>
      </w:r>
      <w:r w:rsidR="00A9260B" w:rsidRPr="00B90254">
        <w:t>8.</w:t>
      </w:r>
      <w:r w:rsidR="00E146F7" w:rsidRPr="00E146F7">
        <w:t>6</w:t>
      </w:r>
      <w:r w:rsidRPr="004F6611">
        <w:t>.</w:t>
      </w:r>
    </w:p>
    <w:p w:rsidR="004F6611" w:rsidRPr="004F6611" w:rsidRDefault="004F6611" w:rsidP="004F6611">
      <w:pPr>
        <w:spacing w:line="360" w:lineRule="auto"/>
        <w:ind w:hanging="30"/>
      </w:pPr>
      <w:r w:rsidRPr="004F6611">
        <w:rPr>
          <w:b/>
        </w:rPr>
        <w:t xml:space="preserve">Таблица </w:t>
      </w:r>
      <w:r w:rsidR="00A9260B" w:rsidRPr="00B90254">
        <w:rPr>
          <w:b/>
        </w:rPr>
        <w:t>8.</w:t>
      </w:r>
      <w:r w:rsidR="00E146F7" w:rsidRPr="00E146F7">
        <w:rPr>
          <w:b/>
        </w:rPr>
        <w:t>6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8244B7" w:rsidP="004F6611">
            <w:pPr>
              <w:spacing w:line="0" w:lineRule="atLeast"/>
              <w:rPr>
                <w:szCs w:val="28"/>
              </w:rPr>
            </w:pPr>
            <w:r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A3005E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Полная сумма затрат на </w:t>
            </w:r>
            <w:r w:rsidR="00A3005E">
              <w:rPr>
                <w:color w:val="222222"/>
                <w:szCs w:val="28"/>
                <w:shd w:val="clear" w:color="auto" w:fill="FFFFFF"/>
              </w:rPr>
              <w:t>расходные</w:t>
            </w:r>
            <w:r w:rsidRPr="004F6611">
              <w:rPr>
                <w:color w:val="222222"/>
                <w:szCs w:val="28"/>
                <w:shd w:val="clear" w:color="auto" w:fill="FFFFFF"/>
              </w:rPr>
              <w:t xml:space="preserve"> </w:t>
            </w:r>
            <w:r w:rsidR="00A3005E">
              <w:rPr>
                <w:color w:val="222222"/>
                <w:szCs w:val="28"/>
                <w:shd w:val="clear" w:color="auto" w:fill="FFFFFF"/>
              </w:rPr>
              <w:t>материалы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8244B7" w:rsidRDefault="008244B7" w:rsidP="004F6611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</w:rPr>
              <w:t>1 600</w:t>
            </w:r>
          </w:p>
        </w:tc>
      </w:tr>
    </w:tbl>
    <w:p w:rsidR="00C01EA8" w:rsidRPr="00C01EA8" w:rsidRDefault="00C01EA8" w:rsidP="00C01EA8">
      <w:pPr>
        <w:pStyle w:val="a4"/>
      </w:pPr>
    </w:p>
    <w:p w:rsidR="004F6611" w:rsidRPr="00A9260B" w:rsidRDefault="004F6611" w:rsidP="00E7659B">
      <w:pPr>
        <w:pStyle w:val="af4"/>
        <w:rPr>
          <w:shd w:val="clear" w:color="auto" w:fill="FFFFFF"/>
        </w:rPr>
      </w:pPr>
      <w:r w:rsidRPr="004F6611">
        <w:rPr>
          <w:shd w:val="clear" w:color="auto" w:fill="FFFFFF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7</w:t>
      </w:r>
      <w:r w:rsidRPr="004F6611">
        <w:rPr>
          <w:shd w:val="clear" w:color="auto" w:fill="FFFFFF"/>
        </w:rPr>
        <w:t>:</w:t>
      </w:r>
    </w:p>
    <w:p w:rsidR="004F6611" w:rsidRPr="00B90254" w:rsidRDefault="008820EF" w:rsidP="00A9260B">
      <w:pPr>
        <w:spacing w:line="360" w:lineRule="auto"/>
        <w:ind w:firstLine="708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×Ц</m:t>
            </m:r>
          </m:e>
        </m:nary>
      </m:oMath>
      <w:r w:rsidR="00A9260B" w:rsidRPr="00A9260B">
        <w:rPr>
          <w:i/>
        </w:rPr>
        <w:t xml:space="preserve"> </w:t>
      </w:r>
      <w:r w:rsidR="00A9260B" w:rsidRPr="00A9260B">
        <w:t>(8.</w:t>
      </w:r>
      <w:r w:rsidR="00E146F7" w:rsidRPr="00E146F7">
        <w:t>7</w:t>
      </w:r>
      <w:r w:rsidR="00A9260B" w:rsidRPr="00A9260B">
        <w:t>)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E7659B">
      <w:pPr>
        <w:pStyle w:val="af4"/>
        <w:ind w:firstLine="0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E7659B">
      <w:pPr>
        <w:pStyle w:val="af4"/>
        <w:rPr>
          <w:shd w:val="clear" w:color="auto" w:fill="FFFFFF"/>
        </w:rPr>
      </w:pPr>
      <w:r w:rsidRPr="002238A4">
        <w:rPr>
          <w:shd w:val="clear" w:color="auto" w:fill="FFFFFF"/>
        </w:rPr>
        <w:t xml:space="preserve">Необходимые расчеты затрат на электроэнергию приведены в таблице </w:t>
      </w:r>
      <w:r w:rsidR="00A9260B" w:rsidRPr="00A9260B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8</w:t>
      </w:r>
      <w:r w:rsidRPr="002238A4">
        <w:rPr>
          <w:shd w:val="clear" w:color="auto" w:fill="FFFFFF"/>
        </w:rPr>
        <w:t>.</w:t>
      </w:r>
    </w:p>
    <w:p w:rsidR="002238A4" w:rsidRDefault="002238A4" w:rsidP="004F6611">
      <w:pPr>
        <w:spacing w:line="360" w:lineRule="auto"/>
        <w:rPr>
          <w:shd w:val="clear" w:color="auto" w:fill="FFFFFF"/>
        </w:rPr>
      </w:pPr>
      <w:r w:rsidRPr="002238A4">
        <w:rPr>
          <w:b/>
          <w:shd w:val="clear" w:color="auto" w:fill="FFFFFF"/>
        </w:rPr>
        <w:lastRenderedPageBreak/>
        <w:t xml:space="preserve">Таблица </w:t>
      </w:r>
      <w:r w:rsidR="00A9260B" w:rsidRPr="00E146F7">
        <w:rPr>
          <w:b/>
          <w:shd w:val="clear" w:color="auto" w:fill="FFFFFF"/>
        </w:rPr>
        <w:t>8.</w:t>
      </w:r>
      <w:r w:rsidR="00E146F7" w:rsidRPr="00E146F7">
        <w:rPr>
          <w:b/>
          <w:shd w:val="clear" w:color="auto" w:fill="FFFFFF"/>
        </w:rPr>
        <w:t>8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×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A3005E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 w:rsidRPr="002238A4">
              <w:rPr>
                <w:color w:val="222222"/>
                <w:szCs w:val="28"/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8244B7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15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6,6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2238A4" w:rsidP="002238A4">
            <w:pPr>
              <w:rPr>
                <w:szCs w:val="28"/>
                <w:lang w:val="en-US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  <w:r w:rsidR="008244B7"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2238A4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17,4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8244B7" w:rsidRDefault="008244B7" w:rsidP="00A3005E">
            <w:pPr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4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,</w:t>
            </w:r>
            <w:r w:rsidR="00A3005E">
              <w:rPr>
                <w:color w:val="222222"/>
                <w:szCs w:val="28"/>
                <w:shd w:val="clear" w:color="auto" w:fill="FFFFFF"/>
                <w:lang w:val="en-US"/>
              </w:rPr>
              <w:t>2</w:t>
            </w:r>
            <w:r>
              <w:rPr>
                <w:color w:val="222222"/>
                <w:szCs w:val="28"/>
                <w:shd w:val="clear" w:color="auto" w:fill="FFFFFF"/>
                <w:lang w:val="en-US"/>
              </w:rPr>
              <w:t>9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</w:pPr>
      <w:r>
        <w:t xml:space="preserve"> </w:t>
      </w:r>
      <w:bookmarkStart w:id="63" w:name="_Toc419812431"/>
      <w:r w:rsidRPr="002238A4">
        <w:t>Расчет затрат на оплату труда</w:t>
      </w:r>
      <w:bookmarkEnd w:id="63"/>
    </w:p>
    <w:p w:rsidR="002238A4" w:rsidRPr="002238A4" w:rsidRDefault="002238A4" w:rsidP="00E7659B">
      <w:pPr>
        <w:pStyle w:val="af4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E7659B">
      <w:pPr>
        <w:pStyle w:val="af4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 xml:space="preserve">) производится по формуле </w:t>
      </w:r>
      <w:r w:rsidR="00A9260B" w:rsidRPr="00A9260B">
        <w:t>8.</w:t>
      </w:r>
      <w:r w:rsidR="00E146F7" w:rsidRPr="00E146F7">
        <w:t>9</w:t>
      </w:r>
      <w:r w:rsidRPr="002238A4">
        <w:t>:</w:t>
      </w:r>
    </w:p>
    <w:p w:rsidR="002238A4" w:rsidRPr="00B90254" w:rsidRDefault="008820EF" w:rsidP="00A9260B">
      <w:pPr>
        <w:pStyle w:val="a4"/>
        <w:jc w:val="center"/>
        <w:rPr>
          <w:rFonts w:eastAsiaTheme="majorEastAsia"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З</m:t>
            </m:r>
          </m:e>
          <m:sub>
            <m:r>
              <w:rPr>
                <w:rFonts w:ascii="Cambria Math" w:eastAsiaTheme="majorEastAsia" w:hAnsi="Cambria Math"/>
              </w:rPr>
              <m:t>тр</m:t>
            </m:r>
          </m:sub>
        </m:sSub>
        <m:r>
          <w:rPr>
            <w:rFonts w:ascii="Cambria Math" w:eastAsiaTheme="maj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i=1</m:t>
            </m:r>
          </m:sub>
          <m:sup>
            <m:r>
              <w:rPr>
                <w:rFonts w:ascii="Cambria Math" w:eastAsiaTheme="maj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ajorEastAsia" w:hAnsi="Cambria Math"/>
              </w:rPr>
              <m:t>Ч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ajorEastAsia" w:hAnsi="Cambria Math"/>
                    <w:i/>
                    <w:lang w:val="en-US"/>
                  </w:rPr>
                </m:ctrlPr>
              </m:sub>
            </m:sSub>
            <m:r>
              <w:rPr>
                <w:rFonts w:ascii="Cambria Math" w:eastAsiaTheme="majorEastAsia" w:hAnsi="Cambria Math"/>
              </w:rPr>
              <m:t>×</m:t>
            </m:r>
            <m:r>
              <w:rPr>
                <w:rFonts w:ascii="Cambria Math" w:eastAsiaTheme="majorEastAsia" w:hAnsi="Cambria Math"/>
                <w:lang w:val="en-US"/>
              </w:rPr>
              <m:t>T</m:t>
            </m:r>
          </m:e>
        </m:nary>
      </m:oMath>
      <w:r w:rsidR="00A9260B" w:rsidRPr="00B90254">
        <w:rPr>
          <w:rFonts w:eastAsiaTheme="majorEastAsia"/>
        </w:rPr>
        <w:t xml:space="preserve"> (8.</w:t>
      </w:r>
      <w:r w:rsidR="00E146F7" w:rsidRPr="005C2874">
        <w:rPr>
          <w:rFonts w:eastAsiaTheme="majorEastAsia"/>
        </w:rPr>
        <w:t>9</w:t>
      </w:r>
      <w:r w:rsidR="00A9260B" w:rsidRPr="00B90254">
        <w:rPr>
          <w:rFonts w:eastAsiaTheme="majorEastAsia"/>
        </w:rPr>
        <w:t>)</w:t>
      </w:r>
    </w:p>
    <w:p w:rsidR="00A9260B" w:rsidRPr="00B90254" w:rsidRDefault="00A9260B" w:rsidP="00A9260B">
      <w:pPr>
        <w:pStyle w:val="a4"/>
        <w:jc w:val="center"/>
        <w:rPr>
          <w:rFonts w:eastAsiaTheme="majorEastAsia"/>
          <w:i/>
        </w:rPr>
      </w:pPr>
    </w:p>
    <w:p w:rsidR="007B211F" w:rsidRPr="007B211F" w:rsidRDefault="007B211F" w:rsidP="00B468DF">
      <w:pPr>
        <w:pStyle w:val="af4"/>
        <w:ind w:firstLine="0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B468DF">
      <w:pPr>
        <w:pStyle w:val="af4"/>
        <w:ind w:firstLine="0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B468DF">
      <w:pPr>
        <w:pStyle w:val="af4"/>
        <w:ind w:firstLine="0"/>
      </w:pPr>
      <w:proofErr w:type="spellStart"/>
      <w:r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Pr="007B211F" w:rsidRDefault="007B211F" w:rsidP="00B468DF">
      <w:pPr>
        <w:pStyle w:val="af4"/>
        <w:rPr>
          <w:rFonts w:eastAsiaTheme="majorEastAsia"/>
        </w:rPr>
      </w:pPr>
      <w:r w:rsidRPr="007B211F">
        <w:rPr>
          <w:rFonts w:eastAsiaTheme="majorEastAsia"/>
        </w:rPr>
        <w:t xml:space="preserve">Расчеты заработных отчислений приведены в таблице </w:t>
      </w:r>
      <w:r w:rsidR="00A9260B" w:rsidRPr="00A9260B">
        <w:rPr>
          <w:rFonts w:eastAsiaTheme="majorEastAsia"/>
        </w:rPr>
        <w:t>8.</w:t>
      </w:r>
      <w:r w:rsidR="00E146F7" w:rsidRPr="00E146F7">
        <w:rPr>
          <w:rFonts w:eastAsiaTheme="majorEastAsia"/>
        </w:rPr>
        <w:t>10</w:t>
      </w:r>
      <w:r w:rsidRPr="007B211F">
        <w:rPr>
          <w:rFonts w:eastAsiaTheme="majorEastAsia"/>
        </w:rPr>
        <w:t>.</w:t>
      </w:r>
    </w:p>
    <w:p w:rsidR="007B211F" w:rsidRPr="005F7CB4" w:rsidRDefault="007B211F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E7659B" w:rsidRPr="005F7CB4" w:rsidRDefault="00E7659B" w:rsidP="007B211F">
      <w:pPr>
        <w:rPr>
          <w:rFonts w:eastAsiaTheme="majorEastAsia"/>
        </w:rPr>
      </w:pPr>
    </w:p>
    <w:p w:rsidR="007B211F" w:rsidRPr="00A9260B" w:rsidRDefault="007B211F" w:rsidP="007B211F">
      <w:pPr>
        <w:rPr>
          <w:rFonts w:eastAsiaTheme="majorEastAsia"/>
        </w:rPr>
      </w:pPr>
      <w:r w:rsidRPr="007B211F">
        <w:rPr>
          <w:rFonts w:eastAsiaTheme="majorEastAsia"/>
          <w:b/>
        </w:rPr>
        <w:lastRenderedPageBreak/>
        <w:t xml:space="preserve">Таблица </w:t>
      </w:r>
      <w:r w:rsidR="00A9260B" w:rsidRPr="00E146F7">
        <w:rPr>
          <w:rFonts w:eastAsiaTheme="majorEastAsia"/>
          <w:b/>
        </w:rPr>
        <w:t>8.</w:t>
      </w:r>
      <w:r w:rsidR="00E146F7" w:rsidRPr="00E146F7">
        <w:rPr>
          <w:rFonts w:eastAsiaTheme="majorEastAsia"/>
          <w:b/>
        </w:rPr>
        <w:t>10</w:t>
      </w:r>
      <w:r w:rsidRPr="007B211F">
        <w:rPr>
          <w:rFonts w:eastAsiaTheme="majorEastAsia"/>
          <w:b/>
        </w:rPr>
        <w:t xml:space="preserve"> </w:t>
      </w:r>
      <w:r w:rsidRPr="007B211F">
        <w:rPr>
          <w:rFonts w:eastAsiaTheme="majorEastAsia"/>
        </w:rPr>
        <w:t>Расчет заработной платы сотрудников</w:t>
      </w: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4E7614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4E7614">
              <w:rPr>
                <w:color w:val="000000"/>
                <w:szCs w:val="28"/>
              </w:rPr>
              <w:t>/</w:t>
            </w:r>
            <w:proofErr w:type="spellStart"/>
            <w:r w:rsidRPr="004E7614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×час</m:t>
              </m:r>
            </m:oMath>
            <w:r w:rsidRPr="004E7614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4E7614" w:rsidRDefault="007B211F" w:rsidP="007B211F">
            <w:pPr>
              <w:spacing w:line="0" w:lineRule="atLeast"/>
              <w:rPr>
                <w:szCs w:val="28"/>
              </w:rPr>
            </w:pPr>
            <w:r w:rsidRPr="004E7614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A3005E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  <w:r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spacing w:line="0" w:lineRule="atLeas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4</w:t>
            </w:r>
            <w:r w:rsidR="00A3005E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>
              <w:rPr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7B211F">
            <w:pPr>
              <w:spacing w:line="0" w:lineRule="atLeast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7B211F" w:rsidRPr="007B211F">
              <w:rPr>
                <w:color w:val="000000"/>
                <w:szCs w:val="28"/>
              </w:rPr>
              <w:t xml:space="preserve">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proofErr w:type="spellStart"/>
            <w:r w:rsidR="00A3005E">
              <w:rPr>
                <w:color w:val="000000"/>
                <w:szCs w:val="28"/>
                <w:lang w:val="en-US"/>
              </w:rPr>
              <w:t>4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="00A3005E">
              <w:rPr>
                <w:color w:val="000000"/>
                <w:szCs w:val="28"/>
                <w:lang w:val="en-US"/>
              </w:rPr>
              <w:t>2</w:t>
            </w:r>
            <w:r w:rsidR="007B211F" w:rsidRPr="007B211F">
              <w:rPr>
                <w:color w:val="000000"/>
                <w:szCs w:val="28"/>
              </w:rPr>
              <w:t>00</w:t>
            </w:r>
          </w:p>
        </w:tc>
      </w:tr>
    </w:tbl>
    <w:p w:rsidR="007B211F" w:rsidRPr="00E7659B" w:rsidRDefault="007B211F" w:rsidP="007B211F">
      <w:pPr>
        <w:pStyle w:val="2"/>
        <w:numPr>
          <w:ilvl w:val="1"/>
          <w:numId w:val="1"/>
        </w:numPr>
      </w:pPr>
      <w:r w:rsidRPr="007B211F">
        <w:t xml:space="preserve"> </w:t>
      </w:r>
      <w:bookmarkStart w:id="64" w:name="_Toc419812432"/>
      <w:r w:rsidRPr="007B211F">
        <w:t>Расчет отчислений в социальные фонды</w:t>
      </w:r>
      <w:bookmarkEnd w:id="64"/>
    </w:p>
    <w:p w:rsidR="007B211F" w:rsidRPr="007B211F" w:rsidRDefault="007B211F" w:rsidP="00B468DF">
      <w:pPr>
        <w:pStyle w:val="af4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5F7CB4" w:rsidRDefault="007B211F" w:rsidP="00B468DF">
      <w:pPr>
        <w:pStyle w:val="af4"/>
      </w:pPr>
      <w:r w:rsidRPr="007B211F">
        <w:t xml:space="preserve">В таблице </w:t>
      </w:r>
      <w:r w:rsidR="00A9260B" w:rsidRPr="00A9260B">
        <w:t>8.</w:t>
      </w:r>
      <w:r w:rsidR="00E146F7" w:rsidRPr="00E146F7">
        <w:t>11</w:t>
      </w:r>
      <w:r w:rsidRPr="007B211F">
        <w:t xml:space="preserve"> приведены расчеты обязательных страховых взносов.</w:t>
      </w: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E7659B" w:rsidRPr="005F7CB4" w:rsidRDefault="00E7659B" w:rsidP="007B211F">
      <w:pPr>
        <w:ind w:firstLine="708"/>
      </w:pPr>
    </w:p>
    <w:p w:rsidR="007B211F" w:rsidRPr="00A9260B" w:rsidRDefault="007B211F" w:rsidP="007B211F">
      <w:pPr>
        <w:ind w:firstLine="708"/>
        <w:rPr>
          <w:sz w:val="24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lastRenderedPageBreak/>
        <w:t xml:space="preserve">Таблица </w:t>
      </w:r>
      <w:r w:rsidR="00A9260B" w:rsidRPr="00B90254">
        <w:rPr>
          <w:b/>
          <w:bCs/>
        </w:rPr>
        <w:t>8.</w:t>
      </w:r>
      <w:r w:rsidR="00E146F7" w:rsidRPr="00E146F7">
        <w:rPr>
          <w:b/>
          <w:bCs/>
        </w:rPr>
        <w:t>11</w:t>
      </w:r>
      <w:r w:rsidRPr="007B211F">
        <w:t xml:space="preserve"> Отчисления на обязательные страховые взносы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B468D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B468D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1C450B" w:rsidRDefault="001C450B" w:rsidP="00A3005E">
            <w:pPr>
              <w:rPr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 xml:space="preserve"> </w:t>
            </w:r>
            <w:r w:rsidR="00A3005E">
              <w:rPr>
                <w:rFonts w:ascii="Arial" w:hAnsi="Arial" w:cs="Arial"/>
                <w:color w:val="000000"/>
                <w:szCs w:val="28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  <w:szCs w:val="28"/>
                <w:lang w:val="en-US"/>
              </w:rPr>
              <w:t>00</w:t>
            </w:r>
          </w:p>
        </w:tc>
      </w:tr>
      <w:tr w:rsidR="007B211F" w:rsidRPr="007B211F" w:rsidTr="00B468D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1C450B" w:rsidP="00A3005E">
            <w:pPr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13 </w:t>
            </w:r>
            <w:r w:rsidR="00A3005E">
              <w:rPr>
                <w:color w:val="000000"/>
                <w:szCs w:val="28"/>
                <w:lang w:val="en-US"/>
              </w:rPr>
              <w:t>348</w:t>
            </w:r>
            <w:r>
              <w:rPr>
                <w:color w:val="000000"/>
                <w:szCs w:val="28"/>
                <w:lang w:val="en-US"/>
              </w:rPr>
              <w:t>,</w:t>
            </w:r>
            <w:r w:rsidR="00A3005E">
              <w:rPr>
                <w:color w:val="000000"/>
                <w:szCs w:val="28"/>
                <w:lang w:val="en-US"/>
              </w:rPr>
              <w:t>4</w:t>
            </w:r>
          </w:p>
        </w:tc>
      </w:tr>
    </w:tbl>
    <w:p w:rsidR="007B211F" w:rsidRDefault="00A9260B" w:rsidP="00A9260B">
      <w:pPr>
        <w:pStyle w:val="2"/>
        <w:numPr>
          <w:ilvl w:val="1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 xml:space="preserve"> </w:t>
      </w:r>
      <w:bookmarkStart w:id="65" w:name="_Toc419812433"/>
      <w:r w:rsidRPr="00A9260B">
        <w:rPr>
          <w:szCs w:val="20"/>
        </w:rPr>
        <w:t>Расчет амортизации оборудования</w:t>
      </w:r>
      <w:bookmarkEnd w:id="65"/>
    </w:p>
    <w:p w:rsidR="00A9260B" w:rsidRPr="00B90254" w:rsidRDefault="00A9260B" w:rsidP="00B468DF">
      <w:pPr>
        <w:pStyle w:val="af4"/>
        <w:rPr>
          <w:shd w:val="clear" w:color="auto" w:fill="FFFFFF"/>
        </w:rPr>
      </w:pPr>
      <w:r w:rsidRPr="00A9260B">
        <w:rPr>
          <w:shd w:val="clear" w:color="auto" w:fill="FFFFFF"/>
        </w:rPr>
        <w:t>Амортизация оборудования - это исчисляемый в денежном выражении износ основных сре</w:t>
      </w:r>
      <w:proofErr w:type="gramStart"/>
      <w:r w:rsidRPr="00A9260B">
        <w:rPr>
          <w:shd w:val="clear" w:color="auto" w:fill="FFFFFF"/>
        </w:rPr>
        <w:t>дств в пр</w:t>
      </w:r>
      <w:proofErr w:type="gramEnd"/>
      <w:r w:rsidRPr="00A9260B">
        <w:rPr>
          <w:shd w:val="clear" w:color="auto" w:fill="FFFFFF"/>
        </w:rPr>
        <w:t>оцессе их производственного использования. Расходы на амортизацию</w:t>
      </w:r>
      <w:proofErr w:type="gramStart"/>
      <w:r w:rsidRPr="00A9260B">
        <w:rPr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A9260B">
        <w:rPr>
          <w:shd w:val="clear" w:color="auto" w:fill="FFFFFF"/>
        </w:rPr>
        <w:t xml:space="preserve">) </w:t>
      </w:r>
      <w:proofErr w:type="gramEnd"/>
      <w:r w:rsidRPr="00A9260B">
        <w:rPr>
          <w:shd w:val="clear" w:color="auto" w:fill="FFFFFF"/>
        </w:rPr>
        <w:t xml:space="preserve">выражаются при помощи формулы </w:t>
      </w:r>
      <w:r w:rsidRPr="00B90254">
        <w:rPr>
          <w:shd w:val="clear" w:color="auto" w:fill="FFFFFF"/>
        </w:rPr>
        <w:t>8.</w:t>
      </w:r>
      <w:r w:rsidR="00E146F7" w:rsidRPr="00E146F7">
        <w:rPr>
          <w:shd w:val="clear" w:color="auto" w:fill="FFFFFF"/>
        </w:rPr>
        <w:t>12</w:t>
      </w:r>
      <w:r w:rsidRPr="00A9260B">
        <w:rPr>
          <w:shd w:val="clear" w:color="auto" w:fill="FFFFFF"/>
        </w:rPr>
        <w:t>:</w:t>
      </w:r>
    </w:p>
    <w:p w:rsidR="00A9260B" w:rsidRPr="00B90254" w:rsidRDefault="008820EF" w:rsidP="00921F1D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921F1D" w:rsidRPr="00B90254">
        <w:rPr>
          <w:szCs w:val="28"/>
        </w:rPr>
        <w:t xml:space="preserve">     (8.</w:t>
      </w:r>
      <w:r w:rsidR="00E146F7" w:rsidRPr="00E146F7">
        <w:rPr>
          <w:szCs w:val="28"/>
        </w:rPr>
        <w:t>12</w:t>
      </w:r>
      <w:r w:rsidR="00921F1D" w:rsidRPr="00B90254">
        <w:rPr>
          <w:szCs w:val="28"/>
        </w:rPr>
        <w:t>)</w:t>
      </w:r>
    </w:p>
    <w:p w:rsidR="00921F1D" w:rsidRDefault="00921F1D" w:rsidP="00B468D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921F1D">
        <w:t xml:space="preserve"> – </w:t>
      </w:r>
      <w:r>
        <w:t xml:space="preserve">стоимость </w:t>
      </w:r>
      <w:proofErr w:type="spellStart"/>
      <w:r>
        <w:rPr>
          <w:lang w:val="en-US"/>
        </w:rPr>
        <w:t>i</w:t>
      </w:r>
      <w:proofErr w:type="spellEnd"/>
      <w:r w:rsidRPr="00921F1D">
        <w:t>-</w:t>
      </w:r>
      <w:r>
        <w:t>го оборудования,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921F1D" w:rsidRPr="00921F1D">
        <w:t xml:space="preserve"> –</w:t>
      </w:r>
      <w:r w:rsidR="00921F1D">
        <w:t xml:space="preserve"> годовая норма амортизации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>го оборудования, %,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921F1D">
        <w:t xml:space="preserve"> </w:t>
      </w:r>
      <w:r w:rsidR="00921F1D" w:rsidRPr="00921F1D">
        <w:t>–</w:t>
      </w:r>
      <w:r w:rsidR="00921F1D">
        <w:t xml:space="preserve"> время работы </w:t>
      </w:r>
      <w:proofErr w:type="spellStart"/>
      <w:r w:rsidR="00921F1D">
        <w:rPr>
          <w:lang w:val="en-US"/>
        </w:rPr>
        <w:t>i</w:t>
      </w:r>
      <w:proofErr w:type="spellEnd"/>
      <w:r w:rsidR="00921F1D" w:rsidRPr="00921F1D">
        <w:t>-</w:t>
      </w:r>
      <w:r w:rsidR="00921F1D">
        <w:t xml:space="preserve">го оборудования за весь период разработки дипломного проекта, </w:t>
      </w:r>
      <w:proofErr w:type="gramStart"/>
      <w:r w:rsidR="00921F1D">
        <w:t>ч</w:t>
      </w:r>
      <w:proofErr w:type="gramEnd"/>
      <w:r w:rsidR="00921F1D">
        <w:t>.,</w:t>
      </w:r>
    </w:p>
    <w:p w:rsidR="00921F1D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э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921F1D" w:rsidRPr="00921F1D">
        <w:t xml:space="preserve"> – эффективный фонд времени работы i-го оборудования за год, </w:t>
      </w:r>
      <w:proofErr w:type="gramStart"/>
      <w:r w:rsidR="00921F1D" w:rsidRPr="00921F1D">
        <w:t>ч</w:t>
      </w:r>
      <w:proofErr w:type="gramEnd"/>
      <w:r w:rsidR="00921F1D" w:rsidRPr="00921F1D">
        <w:t>/год,</w:t>
      </w:r>
    </w:p>
    <w:p w:rsidR="00921F1D" w:rsidRDefault="00921F1D" w:rsidP="00B468DF">
      <w:pPr>
        <w:pStyle w:val="af4"/>
        <w:ind w:firstLine="0"/>
      </w:pPr>
      <w:proofErr w:type="spellStart"/>
      <w:r w:rsidRPr="00921F1D">
        <w:rPr>
          <w:i/>
          <w:lang w:val="en-US"/>
        </w:rPr>
        <w:lastRenderedPageBreak/>
        <w:t>i</w:t>
      </w:r>
      <w:proofErr w:type="spellEnd"/>
      <w:r w:rsidRPr="00921F1D">
        <w:t xml:space="preserve"> – </w:t>
      </w:r>
      <w:proofErr w:type="gramStart"/>
      <w:r>
        <w:t>вид</w:t>
      </w:r>
      <w:proofErr w:type="gramEnd"/>
      <w:r>
        <w:t xml:space="preserve"> оборудования,</w:t>
      </w:r>
    </w:p>
    <w:p w:rsidR="00921F1D" w:rsidRPr="00921F1D" w:rsidRDefault="00921F1D" w:rsidP="00B468DF">
      <w:pPr>
        <w:pStyle w:val="af4"/>
        <w:ind w:firstLine="0"/>
      </w:pPr>
      <w:r w:rsidRPr="00921F1D">
        <w:rPr>
          <w:i/>
          <w:lang w:val="en-US"/>
        </w:rPr>
        <w:t>n</w:t>
      </w:r>
      <w:r w:rsidRPr="00921F1D">
        <w:t xml:space="preserve"> – </w:t>
      </w:r>
      <w:proofErr w:type="gramStart"/>
      <w:r>
        <w:t>общее</w:t>
      </w:r>
      <w:proofErr w:type="gramEnd"/>
      <w:r>
        <w:t xml:space="preserve"> число </w:t>
      </w:r>
      <w:r w:rsidRPr="00921F1D">
        <w:t>различного оборудования.</w:t>
      </w:r>
    </w:p>
    <w:p w:rsidR="00921F1D" w:rsidRPr="00B90254" w:rsidRDefault="00921F1D" w:rsidP="00B468DF">
      <w:pPr>
        <w:pStyle w:val="af4"/>
      </w:pPr>
      <w:r w:rsidRPr="00921F1D">
        <w:t>При установленной годовой норме амортизационных начислений в 20 % расходы составят:</w:t>
      </w:r>
    </w:p>
    <w:p w:rsidR="00921F1D" w:rsidRPr="00921F1D" w:rsidRDefault="008820EF" w:rsidP="00921F1D">
      <w:pPr>
        <w:spacing w:line="360" w:lineRule="auto"/>
        <w:ind w:firstLine="708"/>
        <w:jc w:val="left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26 700 ×20 ×540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4 750 ×20 ×1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100 ×1 750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=1649 </m:t>
          </m:r>
          <m:r>
            <w:rPr>
              <w:rFonts w:ascii="Cambria Math" w:hAnsi="Cambria Math"/>
              <w:szCs w:val="28"/>
            </w:rPr>
            <m:t>руб.</m:t>
          </m:r>
        </m:oMath>
      </m:oMathPara>
    </w:p>
    <w:p w:rsidR="00921F1D" w:rsidRDefault="00921F1D" w:rsidP="00921F1D">
      <w:pPr>
        <w:pStyle w:val="2"/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 </w:t>
      </w:r>
      <w:bookmarkStart w:id="66" w:name="_Toc419812434"/>
      <w:r w:rsidRPr="00A9260B">
        <w:rPr>
          <w:szCs w:val="20"/>
        </w:rPr>
        <w:t xml:space="preserve">Расчет </w:t>
      </w:r>
      <w:r>
        <w:rPr>
          <w:szCs w:val="20"/>
        </w:rPr>
        <w:t>себестоимости</w:t>
      </w:r>
      <w:r w:rsidRPr="00A9260B">
        <w:rPr>
          <w:szCs w:val="20"/>
        </w:rPr>
        <w:t xml:space="preserve"> </w:t>
      </w:r>
      <w:r>
        <w:rPr>
          <w:szCs w:val="20"/>
        </w:rPr>
        <w:t>разработки</w:t>
      </w:r>
      <w:bookmarkEnd w:id="66"/>
    </w:p>
    <w:p w:rsidR="00921F1D" w:rsidRPr="00B468DF" w:rsidRDefault="00921F1D" w:rsidP="00B468DF">
      <w:pPr>
        <w:pStyle w:val="af4"/>
      </w:pPr>
      <w:r w:rsidRPr="00B468DF">
        <w:rPr>
          <w:shd w:val="clear" w:color="auto" w:fill="FFFFFF"/>
        </w:rPr>
        <w:t>Стоимость разработки информационной системы вычисляется из совокупности всех средств затраченных на материальные ресурсы и расходные материалы. При подсчете также учитывается заработная плата сотрудников и обязательные отчисления в фонды социального страхования.</w:t>
      </w:r>
    </w:p>
    <w:p w:rsidR="00B468DF" w:rsidRPr="00B468DF" w:rsidRDefault="00921F1D" w:rsidP="00B468DF">
      <w:pPr>
        <w:pStyle w:val="af4"/>
        <w:rPr>
          <w:shd w:val="clear" w:color="auto" w:fill="FFFFFF"/>
        </w:rPr>
      </w:pPr>
      <w:r w:rsidRPr="00B468DF">
        <w:tab/>
      </w:r>
      <w:r w:rsidRPr="00B468DF">
        <w:rPr>
          <w:shd w:val="clear" w:color="auto" w:fill="FFFFFF"/>
        </w:rPr>
        <w:t xml:space="preserve">Расчет стоимости </w:t>
      </w:r>
      <w:proofErr w:type="gramStart"/>
      <w:r w:rsidRPr="00B468DF">
        <w:rPr>
          <w:shd w:val="clear" w:color="auto" w:fill="FFFFFF"/>
        </w:rPr>
        <w:t>программного продукта, разработанного в рамках дипломного проектирования приведен</w:t>
      </w:r>
      <w:proofErr w:type="gramEnd"/>
      <w:r w:rsidRPr="00B468DF">
        <w:rPr>
          <w:shd w:val="clear" w:color="auto" w:fill="FFFFFF"/>
        </w:rPr>
        <w:t xml:space="preserve"> в таблице 8.</w:t>
      </w:r>
      <w:r w:rsidR="00E146F7" w:rsidRPr="00B468DF">
        <w:rPr>
          <w:shd w:val="clear" w:color="auto" w:fill="FFFFFF"/>
        </w:rPr>
        <w:t>13</w:t>
      </w:r>
      <w:r w:rsidRPr="00B468DF">
        <w:rPr>
          <w:shd w:val="clear" w:color="auto" w:fill="FFFFFF"/>
        </w:rPr>
        <w:t>:</w:t>
      </w:r>
    </w:p>
    <w:p w:rsidR="00921F1D" w:rsidRPr="00B468DF" w:rsidRDefault="00921F1D" w:rsidP="00B468DF">
      <w:pPr>
        <w:pStyle w:val="af4"/>
        <w:ind w:firstLine="0"/>
      </w:pPr>
      <w:r w:rsidRPr="00921F1D">
        <w:rPr>
          <w:b/>
          <w:shd w:val="clear" w:color="auto" w:fill="FFFFFF"/>
        </w:rPr>
        <w:t>Таблица 8.</w:t>
      </w:r>
      <w:r w:rsidR="00E146F7" w:rsidRPr="00E146F7">
        <w:rPr>
          <w:b/>
          <w:shd w:val="clear" w:color="auto" w:fill="FFFFFF"/>
        </w:rPr>
        <w:t>13</w:t>
      </w:r>
      <w:r w:rsidRPr="00921F1D">
        <w:rPr>
          <w:shd w:val="clear" w:color="auto" w:fill="FFFFFF"/>
        </w:rPr>
        <w:t xml:space="preserve"> Расчет себестоимости программного решения</w:t>
      </w: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6139"/>
        <w:gridCol w:w="2552"/>
      </w:tblGrid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Статьи затрат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bCs/>
                <w:color w:val="000000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bCs/>
                <w:color w:val="000000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A3005E" w:rsidP="00A3005E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31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95</w:t>
            </w:r>
            <w:r w:rsidR="004E7614" w:rsidRPr="004E7614">
              <w:rPr>
                <w:color w:val="000000"/>
                <w:szCs w:val="28"/>
                <w:shd w:val="clear" w:color="auto" w:fill="FFFFFF"/>
              </w:rPr>
              <w:t>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1 600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электроэнергию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4E7614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222222"/>
                <w:szCs w:val="28"/>
                <w:shd w:val="clear" w:color="auto" w:fill="FFFFFF"/>
                <w:lang w:val="en-US"/>
              </w:rPr>
              <w:t>174,29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1C450B" w:rsidP="00B97329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shd w:val="clear" w:color="auto" w:fill="FFFFFF"/>
                <w:lang w:val="en-US"/>
              </w:rPr>
              <w:t>4</w:t>
            </w:r>
            <w:proofErr w:type="spellStart"/>
            <w:r w:rsidR="00B97329">
              <w:rPr>
                <w:color w:val="000000"/>
                <w:szCs w:val="28"/>
                <w:shd w:val="clear" w:color="auto" w:fill="FFFFFF"/>
              </w:rPr>
              <w:t>4</w:t>
            </w:r>
            <w:proofErr w:type="spellEnd"/>
            <w:r>
              <w:rPr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B97329">
              <w:rPr>
                <w:color w:val="000000"/>
                <w:szCs w:val="28"/>
                <w:shd w:val="clear" w:color="auto" w:fill="FFFFFF"/>
              </w:rPr>
              <w:t>2</w:t>
            </w:r>
            <w:r>
              <w:rPr>
                <w:color w:val="000000"/>
                <w:szCs w:val="28"/>
                <w:shd w:val="clear" w:color="auto" w:fill="FFFFFF"/>
                <w:lang w:val="en-US"/>
              </w:rPr>
              <w:t>00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1C450B" w:rsidRDefault="00B97329" w:rsidP="001C450B">
            <w:pPr>
              <w:spacing w:line="0" w:lineRule="atLeast"/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13 348,4</w:t>
            </w:r>
          </w:p>
        </w:tc>
      </w:tr>
      <w:tr w:rsidR="004E7614" w:rsidRPr="004E7614" w:rsidTr="00B468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center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spacing w:line="0" w:lineRule="atLeast"/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Амортизация оборудования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B97329" w:rsidP="004E761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1649</w:t>
            </w:r>
          </w:p>
        </w:tc>
      </w:tr>
      <w:tr w:rsidR="004E7614" w:rsidRPr="004E7614" w:rsidTr="004E7614">
        <w:trPr>
          <w:trHeight w:val="351"/>
        </w:trPr>
        <w:tc>
          <w:tcPr>
            <w:tcW w:w="7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4E7614" w:rsidRDefault="004E7614" w:rsidP="004E7614">
            <w:pPr>
              <w:jc w:val="left"/>
              <w:rPr>
                <w:szCs w:val="28"/>
              </w:rPr>
            </w:pPr>
            <w:r w:rsidRPr="004E7614">
              <w:rPr>
                <w:color w:val="000000"/>
                <w:szCs w:val="28"/>
                <w:shd w:val="clear" w:color="auto" w:fill="FFFFFF"/>
              </w:rPr>
              <w:t>Итого: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7614" w:rsidRPr="00B97329" w:rsidRDefault="00B97329" w:rsidP="00B97329">
            <w:pPr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FFFFF"/>
              </w:rPr>
              <w:t>92 921</w:t>
            </w:r>
            <w:r w:rsidR="00873B0F">
              <w:rPr>
                <w:color w:val="000000"/>
                <w:szCs w:val="28"/>
                <w:shd w:val="clear" w:color="auto" w:fill="FFFFFF"/>
                <w:lang w:val="en-US"/>
              </w:rPr>
              <w:t>,</w:t>
            </w:r>
            <w:r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</w:tr>
    </w:tbl>
    <w:p w:rsidR="004E7614" w:rsidRDefault="004E7614" w:rsidP="004E7614">
      <w:pPr>
        <w:pStyle w:val="2"/>
        <w:numPr>
          <w:ilvl w:val="1"/>
          <w:numId w:val="1"/>
        </w:numPr>
      </w:pPr>
      <w:r>
        <w:t xml:space="preserve"> </w:t>
      </w:r>
      <w:bookmarkStart w:id="67" w:name="_Toc419812435"/>
      <w:r>
        <w:t>Расчет плановой прибыли</w:t>
      </w:r>
      <w:bookmarkEnd w:id="67"/>
    </w:p>
    <w:p w:rsidR="004E7614" w:rsidRPr="004E7614" w:rsidRDefault="004E7614" w:rsidP="00B468DF">
      <w:pPr>
        <w:pStyle w:val="af4"/>
      </w:pPr>
      <w:r>
        <w:t>От того, насколько достоверно</w:t>
      </w:r>
      <w:r w:rsidRPr="004E7614">
        <w:t xml:space="preserve">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</w:t>
      </w:r>
      <w:r w:rsidRPr="004E7614">
        <w:lastRenderedPageBreak/>
        <w:t>прироста собственных оборотных средств и соответствующих выплат сотрудникам.</w:t>
      </w:r>
    </w:p>
    <w:p w:rsidR="004E7614" w:rsidRDefault="004E7614" w:rsidP="00B468DF">
      <w:pPr>
        <w:pStyle w:val="af4"/>
      </w:pPr>
      <w:r w:rsidRPr="004E7614">
        <w:t xml:space="preserve">Плановая прибыль реализации программного решения рассчитывается по формуле </w:t>
      </w:r>
      <w:r>
        <w:t>8.</w:t>
      </w:r>
      <w:r w:rsidR="00E146F7" w:rsidRPr="00E146F7">
        <w:t>14</w:t>
      </w:r>
      <w:r w:rsidRPr="004E7614">
        <w:t>:</w:t>
      </w:r>
    </w:p>
    <w:p w:rsidR="004E7614" w:rsidRDefault="004E7614" w:rsidP="004E7614">
      <w:pPr>
        <w:spacing w:line="360" w:lineRule="auto"/>
        <w:ind w:firstLine="72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  <m:r>
              <w:rPr>
                <w:rFonts w:ascii="Cambria Math" w:hAnsi="Cambria Math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 xml:space="preserve">  (8.</w:t>
      </w:r>
      <w:r w:rsidR="00E146F7" w:rsidRPr="004B2214">
        <w:rPr>
          <w:szCs w:val="28"/>
        </w:rPr>
        <w:t>14</w:t>
      </w:r>
      <w:r>
        <w:rPr>
          <w:szCs w:val="28"/>
        </w:rPr>
        <w:t>)</w:t>
      </w:r>
    </w:p>
    <w:p w:rsidR="004E7614" w:rsidRDefault="004E7614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>
        <w:t xml:space="preserve"> – полная себестоимость, руб.,</w:t>
      </w:r>
    </w:p>
    <w:p w:rsidR="004E7614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E7614">
        <w:t xml:space="preserve"> – норматив рентабельности.</w:t>
      </w:r>
    </w:p>
    <w:p w:rsidR="004E7614" w:rsidRDefault="004E7614" w:rsidP="00B468DF">
      <w:pPr>
        <w:pStyle w:val="af4"/>
      </w:pPr>
      <w:r w:rsidRPr="004E7614">
        <w:t xml:space="preserve">При нормативе рентабельности, равном 30%, прибыль будет составлять </w:t>
      </w:r>
      <w:r w:rsidR="00873B0F" w:rsidRPr="00873B0F">
        <w:t>26</w:t>
      </w:r>
      <w:r w:rsidRPr="004E7614">
        <w:t xml:space="preserve"> </w:t>
      </w:r>
      <w:r w:rsidR="00873B0F" w:rsidRPr="00873B0F">
        <w:t>908</w:t>
      </w:r>
      <w:r w:rsidR="00873B0F">
        <w:t>,</w:t>
      </w:r>
      <w:r w:rsidR="00873B0F" w:rsidRPr="00873B0F">
        <w:t>9</w:t>
      </w:r>
      <w:r w:rsidRPr="004E7614">
        <w:t xml:space="preserve"> руб. С учетом налога на прибыль, составляющим 20 %, доход составит:</w:t>
      </w:r>
    </w:p>
    <w:p w:rsidR="004E7614" w:rsidRPr="004E7614" w:rsidRDefault="00873B0F" w:rsidP="004E7614">
      <w:pPr>
        <w:spacing w:line="360" w:lineRule="auto"/>
        <w:ind w:firstLine="720"/>
        <w:jc w:val="left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-0,2 ×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27 876,5</m:t>
          </m:r>
          <m:r>
            <w:rPr>
              <w:rFonts w:ascii="Cambria Math" w:hAnsi="Cambria Math"/>
              <w:szCs w:val="28"/>
            </w:rPr>
            <m:t>=22 301,2 руб.</m:t>
          </m:r>
        </m:oMath>
      </m:oMathPara>
    </w:p>
    <w:p w:rsidR="00C919C5" w:rsidRDefault="00C919C5" w:rsidP="00C919C5">
      <w:pPr>
        <w:pStyle w:val="2"/>
        <w:numPr>
          <w:ilvl w:val="1"/>
          <w:numId w:val="1"/>
        </w:numPr>
      </w:pPr>
      <w:r>
        <w:t xml:space="preserve"> </w:t>
      </w:r>
      <w:bookmarkStart w:id="68" w:name="_Toc419812436"/>
      <w:r>
        <w:t>Расчет основных технико-экономических показателей и эффективности использования программного продукта</w:t>
      </w:r>
      <w:bookmarkEnd w:id="68"/>
    </w:p>
    <w:p w:rsidR="00C919C5" w:rsidRPr="00C919C5" w:rsidRDefault="00C919C5" w:rsidP="00B468DF">
      <w:pPr>
        <w:pStyle w:val="af4"/>
      </w:pPr>
      <w:proofErr w:type="gramStart"/>
      <w:r w:rsidRPr="00C919C5">
        <w:t>Экономический эффект - 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C919C5" w:rsidRPr="00C919C5" w:rsidRDefault="00C919C5" w:rsidP="00B468DF">
      <w:pPr>
        <w:pStyle w:val="af4"/>
      </w:pPr>
      <w:r w:rsidRPr="00C919C5">
        <w:t>Экономическая 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C919C5" w:rsidRPr="00C919C5" w:rsidRDefault="00C919C5" w:rsidP="00B468DF">
      <w:pPr>
        <w:pStyle w:val="af4"/>
      </w:pPr>
      <w:r w:rsidRPr="00C919C5">
        <w:t xml:space="preserve">Основными 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 федерального масштаба “Реформа ЖКХ” заинтересована в получении и раскрытии данных управляющих компаний со всей территории РФ. Следует 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</w:t>
      </w:r>
      <w:r w:rsidRPr="00C919C5">
        <w:lastRenderedPageBreak/>
        <w:t xml:space="preserve">осуществляющими деятельность в сфере управления многоквартирными домами”. </w:t>
      </w:r>
    </w:p>
    <w:p w:rsidR="00C919C5" w:rsidRPr="00C919C5" w:rsidRDefault="00C919C5" w:rsidP="00B468DF">
      <w:pPr>
        <w:pStyle w:val="af4"/>
      </w:pPr>
      <w:r w:rsidRPr="00C919C5">
        <w:t>До разработки 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 сотрудник, который занимался сбором необходимой информации и заполнял ее на сайте “Реформы”. Заработная плата среднестатистического офисного сотрудника составляет 20 000 руб. Помимо ее выплаты компания делает обязательные страховые отчисления в размере 30,2% от заработной платы работника. Несложно посчитать затраты управляющий компании за год:</w:t>
      </w:r>
    </w:p>
    <w:p w:rsidR="004E7614" w:rsidRPr="004E7614" w:rsidRDefault="004E7614" w:rsidP="00C919C5">
      <w:pPr>
        <w:rPr>
          <w:rFonts w:eastAsiaTheme="majorEastAsia"/>
        </w:rPr>
      </w:pPr>
    </w:p>
    <w:p w:rsidR="004E7614" w:rsidRDefault="00C919C5" w:rsidP="00A9260B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ЗП=12 ×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20 000+20 000 ×0,302</m:t>
              </m:r>
            </m:e>
          </m:d>
          <m:r>
            <w:rPr>
              <w:rFonts w:ascii="Cambria Math" w:eastAsiaTheme="majorEastAsia" w:hAnsi="Cambria Math"/>
            </w:rPr>
            <m:t>= 312 480 руб.(26 040 руб./мес.)</m:t>
          </m:r>
        </m:oMath>
      </m:oMathPara>
    </w:p>
    <w:p w:rsidR="00C919C5" w:rsidRDefault="00C919C5" w:rsidP="00A9260B">
      <w:pPr>
        <w:rPr>
          <w:rFonts w:eastAsiaTheme="majorEastAsia"/>
        </w:rPr>
      </w:pPr>
    </w:p>
    <w:p w:rsidR="00C919C5" w:rsidRPr="00C919C5" w:rsidRDefault="00C919C5" w:rsidP="00B468DF">
      <w:pPr>
        <w:pStyle w:val="af4"/>
      </w:pPr>
      <w:r w:rsidRPr="00C919C5"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="00D62EF7">
        <w:rPr>
          <w:color w:val="000000"/>
          <w:szCs w:val="28"/>
          <w:shd w:val="clear" w:color="auto" w:fill="FFFFFF"/>
        </w:rPr>
        <w:t>92 921</w:t>
      </w:r>
      <w:r w:rsidR="00D62EF7" w:rsidRPr="00D62EF7">
        <w:rPr>
          <w:color w:val="000000"/>
          <w:szCs w:val="28"/>
          <w:shd w:val="clear" w:color="auto" w:fill="FFFFFF"/>
        </w:rPr>
        <w:t>,</w:t>
      </w:r>
      <w:r w:rsidR="00D62EF7">
        <w:rPr>
          <w:color w:val="000000"/>
          <w:szCs w:val="28"/>
          <w:shd w:val="clear" w:color="auto" w:fill="FFFFFF"/>
        </w:rPr>
        <w:t>7</w:t>
      </w:r>
      <w:r w:rsidRPr="00C919C5">
        <w:rPr>
          <w:shd w:val="clear" w:color="auto" w:fill="FFFFFF"/>
        </w:rPr>
        <w:t xml:space="preserve"> руб.</w:t>
      </w:r>
      <w:r w:rsidRPr="00C919C5">
        <w:t>), программное решение покажет свою экономическую выгоду уже после 4 месяцев внедрения.</w:t>
      </w:r>
    </w:p>
    <w:p w:rsidR="00C919C5" w:rsidRDefault="00C919C5" w:rsidP="00B468DF">
      <w:pPr>
        <w:pStyle w:val="af4"/>
      </w:pPr>
      <w:r w:rsidRPr="00C919C5">
        <w:t xml:space="preserve">Чтобы рассчитать экономическую эффективность разработанного </w:t>
      </w:r>
      <w:proofErr w:type="gramStart"/>
      <w:r w:rsidRPr="00C919C5">
        <w:t>ПО</w:t>
      </w:r>
      <w:proofErr w:type="gramEnd"/>
      <w:r w:rsidRPr="00C919C5">
        <w:t xml:space="preserve"> необходимо воспользоваться формулой для расчета экономического эффекта </w:t>
      </w:r>
      <w:r>
        <w:t>8.</w:t>
      </w:r>
      <w:r w:rsidR="00E146F7" w:rsidRPr="00E146F7">
        <w:t>15</w:t>
      </w:r>
      <w:r w:rsidRPr="00C919C5">
        <w:t>:</w:t>
      </w:r>
    </w:p>
    <w:p w:rsidR="00C919C5" w:rsidRDefault="008820EF" w:rsidP="00C919C5">
      <w:pPr>
        <w:spacing w:line="360" w:lineRule="auto"/>
        <w:ind w:firstLine="72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пол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×100%=24%</m:t>
        </m:r>
      </m:oMath>
      <w:r w:rsidR="00C919C5">
        <w:rPr>
          <w:szCs w:val="28"/>
        </w:rPr>
        <w:t xml:space="preserve"> (8.</w:t>
      </w:r>
      <w:r w:rsidR="00E146F7" w:rsidRPr="004B2214">
        <w:rPr>
          <w:szCs w:val="28"/>
        </w:rPr>
        <w:t>15</w:t>
      </w:r>
      <w:r w:rsidR="00C919C5">
        <w:rPr>
          <w:szCs w:val="28"/>
        </w:rPr>
        <w:t>)</w:t>
      </w:r>
    </w:p>
    <w:p w:rsidR="00C919C5" w:rsidRDefault="00C919C5" w:rsidP="00B468DF">
      <w:pPr>
        <w:pStyle w:val="af4"/>
        <w:ind w:firstLine="0"/>
      </w:pPr>
      <w:r>
        <w:t>, 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экономический эффект, %,</w:t>
      </w:r>
    </w:p>
    <w:p w:rsidR="00C919C5" w:rsidRDefault="00C919C5" w:rsidP="00B468DF">
      <w:pPr>
        <w:pStyle w:val="af4"/>
        <w:ind w:firstLine="0"/>
      </w:pPr>
      <m:oMath>
        <m:r>
          <w:rPr>
            <w:rFonts w:ascii="Cambria Math" w:hAnsi="Cambria Math"/>
          </w:rPr>
          <m:t>П</m:t>
        </m:r>
      </m:oMath>
      <w:r>
        <w:t xml:space="preserve"> – прибыль (с вычетом налога на прибыль), руб.,</w:t>
      </w:r>
    </w:p>
    <w:p w:rsidR="00C919C5" w:rsidRDefault="008820EF" w:rsidP="00B468D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пол</m:t>
            </m:r>
          </m:sub>
        </m:sSub>
      </m:oMath>
      <w:r w:rsidR="00C919C5">
        <w:t xml:space="preserve"> – себестоимость проекта, руб.</w:t>
      </w:r>
    </w:p>
    <w:p w:rsidR="00C919C5" w:rsidRPr="0009580B" w:rsidRDefault="00C919C5" w:rsidP="00B468DF">
      <w:pPr>
        <w:pStyle w:val="af4"/>
        <w:rPr>
          <w:lang w:val="en-US"/>
        </w:rPr>
      </w:pPr>
      <w:r>
        <w:t>Экономический эффект равен:</w:t>
      </w:r>
    </w:p>
    <w:p w:rsidR="00C919C5" w:rsidRDefault="008820EF" w:rsidP="00C919C5">
      <w:pPr>
        <w:spacing w:line="360" w:lineRule="auto"/>
        <w:ind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22 301,2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92 921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×100%=24%</m:t>
          </m:r>
        </m:oMath>
      </m:oMathPara>
    </w:p>
    <w:p w:rsidR="00C919C5" w:rsidRPr="00C919C5" w:rsidRDefault="00C919C5" w:rsidP="00B468DF">
      <w:pPr>
        <w:pStyle w:val="af4"/>
      </w:pPr>
      <w:r w:rsidRPr="00C919C5">
        <w:lastRenderedPageBreak/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4F6611" w:rsidRPr="00921F1D" w:rsidRDefault="004F6611">
      <w:pPr>
        <w:spacing w:after="200" w:line="276" w:lineRule="auto"/>
      </w:pPr>
      <w:r w:rsidRPr="00921F1D"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9" w:name="_Toc417326860"/>
      <w:bookmarkStart w:id="70" w:name="_Toc419812437"/>
      <w:r>
        <w:lastRenderedPageBreak/>
        <w:t xml:space="preserve">БЕЗОПАСНОСТЬ И ЭКОЛОГИЧНОСТЬ </w:t>
      </w:r>
      <w:bookmarkEnd w:id="69"/>
      <w:r w:rsidR="00BD0CEF">
        <w:t>ПРОЕКТА</w:t>
      </w:r>
      <w:bookmarkEnd w:id="70"/>
    </w:p>
    <w:p w:rsidR="00D574F8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1" w:name="_Toc419812438"/>
      <w:r>
        <w:t>Исходные данные</w:t>
      </w:r>
      <w:bookmarkEnd w:id="71"/>
    </w:p>
    <w:p w:rsidR="0072597B" w:rsidRDefault="0072597B" w:rsidP="00B468DF">
      <w:pPr>
        <w:pStyle w:val="af4"/>
      </w:pPr>
      <w:r>
        <w:t>Исходные данные дипломного проектирования описаны в таблице 9.1.</w:t>
      </w:r>
    </w:p>
    <w:p w:rsidR="0072597B" w:rsidRDefault="00717B42" w:rsidP="00F925E2">
      <w:r>
        <w:rPr>
          <w:b/>
        </w:rPr>
        <w:t>Таблица 9.1</w:t>
      </w:r>
      <w:r w:rsidR="0072597B">
        <w:t xml:space="preserve"> Исходные данные</w:t>
      </w:r>
    </w:p>
    <w:tbl>
      <w:tblPr>
        <w:tblStyle w:val="af0"/>
        <w:tblW w:w="0" w:type="auto"/>
        <w:tblLook w:val="04A0"/>
      </w:tblPr>
      <w:tblGrid>
        <w:gridCol w:w="959"/>
        <w:gridCol w:w="3969"/>
        <w:gridCol w:w="4784"/>
      </w:tblGrid>
      <w:tr w:rsidR="007A3016" w:rsidTr="0072597B">
        <w:tc>
          <w:tcPr>
            <w:tcW w:w="959" w:type="dxa"/>
          </w:tcPr>
          <w:p w:rsidR="007A3016" w:rsidRPr="0072597B" w:rsidRDefault="007A3016" w:rsidP="007A3016">
            <w:pPr>
              <w:jc w:val="center"/>
            </w:pPr>
            <w:r w:rsidRPr="0072597B">
              <w:t xml:space="preserve">№ </w:t>
            </w:r>
            <w:proofErr w:type="spellStart"/>
            <w:proofErr w:type="gramStart"/>
            <w:r w:rsidRPr="0072597B">
              <w:t>п</w:t>
            </w:r>
            <w:proofErr w:type="spellEnd"/>
            <w:proofErr w:type="gramEnd"/>
            <w:r w:rsidRPr="0072597B">
              <w:t>/</w:t>
            </w:r>
            <w:proofErr w:type="spellStart"/>
            <w:r w:rsidRPr="0072597B">
              <w:t>п</w:t>
            </w:r>
            <w:proofErr w:type="spellEnd"/>
          </w:p>
        </w:tc>
        <w:tc>
          <w:tcPr>
            <w:tcW w:w="3969" w:type="dxa"/>
          </w:tcPr>
          <w:p w:rsidR="007A3016" w:rsidRPr="0072597B" w:rsidRDefault="007A3016" w:rsidP="007A3016">
            <w:pPr>
              <w:jc w:val="center"/>
            </w:pPr>
            <w:r w:rsidRPr="0072597B">
              <w:t>Данные</w:t>
            </w:r>
          </w:p>
        </w:tc>
        <w:tc>
          <w:tcPr>
            <w:tcW w:w="4784" w:type="dxa"/>
          </w:tcPr>
          <w:p w:rsidR="007A3016" w:rsidRPr="0072597B" w:rsidRDefault="007A3016" w:rsidP="007A3016">
            <w:pPr>
              <w:jc w:val="center"/>
            </w:pPr>
            <w:r w:rsidRPr="0072597B">
              <w:t>Название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1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Тема дипломного проекта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Подсистема интеграции с федеральной системой «Реформа ЖКХ» для «АИС: Объектовый учет»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2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Технологический процесс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Проектирование интеграционного модуля </w:t>
            </w:r>
            <w:r w:rsidR="00BD3AE4" w:rsidRPr="00717B42">
              <w:rPr>
                <w:sz w:val="24"/>
                <w:szCs w:val="24"/>
              </w:rPr>
              <w:t xml:space="preserve">для </w:t>
            </w:r>
            <w:r w:rsidRPr="00717B42">
              <w:rPr>
                <w:sz w:val="24"/>
                <w:szCs w:val="24"/>
              </w:rPr>
              <w:t>двух ИС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3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Оборудование, в т.ч. паспортные данные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Ноутбук, принтер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4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Персонал (состав, профессии)</w:t>
            </w:r>
          </w:p>
        </w:tc>
        <w:tc>
          <w:tcPr>
            <w:tcW w:w="4784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Инженер-программист,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(отдел контроля качества)</w:t>
            </w:r>
            <w:r w:rsidR="006250C8"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5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Исходное состояние системы, ресурсы, материалы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Сервер </w:t>
            </w:r>
            <w:r w:rsidR="00BD3AE4" w:rsidRPr="00717B42">
              <w:rPr>
                <w:sz w:val="24"/>
                <w:szCs w:val="24"/>
              </w:rPr>
              <w:t xml:space="preserve">– </w:t>
            </w:r>
            <w:r w:rsidRPr="00717B42">
              <w:rPr>
                <w:sz w:val="24"/>
                <w:szCs w:val="24"/>
              </w:rPr>
              <w:t>основн</w:t>
            </w:r>
            <w:r w:rsidR="00BD3AE4" w:rsidRPr="00717B42">
              <w:rPr>
                <w:sz w:val="24"/>
                <w:szCs w:val="24"/>
              </w:rPr>
              <w:t>ой</w:t>
            </w:r>
            <w:r w:rsidRPr="00717B42">
              <w:rPr>
                <w:sz w:val="24"/>
                <w:szCs w:val="24"/>
              </w:rPr>
              <w:t xml:space="preserve"> ресурс, на котором осуществляется хранение данных ИС «АИС: Объектовый учет», запуск интеграционной службы, обеспечивающей обмен данными. 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6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Энергоноситель – электрическая сеть с напряжением 220 В.</w:t>
            </w:r>
          </w:p>
        </w:tc>
      </w:tr>
      <w:tr w:rsidR="007A3016" w:rsidTr="0072597B">
        <w:tc>
          <w:tcPr>
            <w:tcW w:w="959" w:type="dxa"/>
          </w:tcPr>
          <w:p w:rsidR="007A3016" w:rsidRDefault="007A3016" w:rsidP="00F925E2">
            <w:r>
              <w:t>7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Расположение рабочего места, функции персонала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</w:t>
            </w:r>
            <w:r w:rsidR="00BD3AE4" w:rsidRPr="00717B42">
              <w:rPr>
                <w:sz w:val="24"/>
                <w:szCs w:val="24"/>
              </w:rPr>
              <w:t>проектирует</w:t>
            </w:r>
            <w:r w:rsidRPr="00717B42">
              <w:rPr>
                <w:sz w:val="24"/>
                <w:szCs w:val="24"/>
              </w:rPr>
              <w:t xml:space="preserve"> программные решения и занимается автоматизацией процессов. Сотрудник отдела </w:t>
            </w:r>
            <w:r w:rsidRPr="00717B42">
              <w:rPr>
                <w:sz w:val="24"/>
                <w:szCs w:val="24"/>
                <w:lang w:val="en-US"/>
              </w:rPr>
              <w:t>QA</w:t>
            </w:r>
            <w:r w:rsidRPr="00717B42">
              <w:rPr>
                <w:sz w:val="24"/>
                <w:szCs w:val="24"/>
              </w:rPr>
              <w:t xml:space="preserve"> тестирует и выявляет ошибки программного обеспечения, разработанного программистом.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8</w:t>
            </w:r>
          </w:p>
        </w:tc>
        <w:tc>
          <w:tcPr>
            <w:tcW w:w="3969" w:type="dxa"/>
          </w:tcPr>
          <w:p w:rsidR="007A3016" w:rsidRPr="00717B42" w:rsidRDefault="007A3016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9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Санитарная характеристика объекта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10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Характеристика помещений по </w:t>
            </w:r>
            <w:proofErr w:type="spellStart"/>
            <w:r w:rsidRPr="00717B42">
              <w:rPr>
                <w:sz w:val="24"/>
                <w:szCs w:val="24"/>
              </w:rPr>
              <w:t>электроопасности</w:t>
            </w:r>
            <w:proofErr w:type="spellEnd"/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Помещение без повышенной опасности.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11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Характеристика среды помещений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Сухие помещения.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12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Категория производства по взрывопожарной опасности</w:t>
            </w:r>
          </w:p>
        </w:tc>
        <w:tc>
          <w:tcPr>
            <w:tcW w:w="4784" w:type="dxa"/>
          </w:tcPr>
          <w:p w:rsidR="007A3016" w:rsidRPr="00717B42" w:rsidRDefault="006250C8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Д – пониженная </w:t>
            </w:r>
            <w:proofErr w:type="spellStart"/>
            <w:r w:rsidRPr="00717B42">
              <w:rPr>
                <w:sz w:val="24"/>
                <w:szCs w:val="24"/>
              </w:rPr>
              <w:t>пожароопасность</w:t>
            </w:r>
            <w:proofErr w:type="spellEnd"/>
            <w:r w:rsidRPr="00717B42">
              <w:rPr>
                <w:sz w:val="24"/>
                <w:szCs w:val="24"/>
              </w:rPr>
              <w:t>.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13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 пожароопасной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  <w:lang w:val="en-US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7A3016" w:rsidTr="0072597B">
        <w:tc>
          <w:tcPr>
            <w:tcW w:w="959" w:type="dxa"/>
          </w:tcPr>
          <w:p w:rsidR="007A3016" w:rsidRPr="007A3016" w:rsidRDefault="007A3016" w:rsidP="00F925E2">
            <w:r w:rsidRPr="007A3016">
              <w:t>14</w:t>
            </w:r>
          </w:p>
        </w:tc>
        <w:tc>
          <w:tcPr>
            <w:tcW w:w="3969" w:type="dxa"/>
          </w:tcPr>
          <w:p w:rsidR="007A3016" w:rsidRPr="00717B42" w:rsidRDefault="0072597B" w:rsidP="00717B42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</w:t>
            </w:r>
            <w:proofErr w:type="gramStart"/>
            <w:r w:rsidRPr="00717B42">
              <w:rPr>
                <w:sz w:val="24"/>
                <w:szCs w:val="24"/>
              </w:rPr>
              <w:t>сс взр</w:t>
            </w:r>
            <w:proofErr w:type="gramEnd"/>
            <w:r w:rsidRPr="00717B42">
              <w:rPr>
                <w:sz w:val="24"/>
                <w:szCs w:val="24"/>
              </w:rPr>
              <w:t>ывоопасной зоны</w:t>
            </w:r>
          </w:p>
        </w:tc>
        <w:tc>
          <w:tcPr>
            <w:tcW w:w="4784" w:type="dxa"/>
          </w:tcPr>
          <w:p w:rsidR="007A3016" w:rsidRPr="00717B42" w:rsidRDefault="00867250" w:rsidP="00717B42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</w:tbl>
    <w:p w:rsidR="00536AA4" w:rsidRDefault="00536AA4" w:rsidP="00F925E2"/>
    <w:p w:rsidR="00536AA4" w:rsidRDefault="00536AA4" w:rsidP="00F925E2"/>
    <w:p w:rsidR="00536AA4" w:rsidRDefault="00536AA4" w:rsidP="00F925E2"/>
    <w:p w:rsidR="007A3016" w:rsidRDefault="00536AA4" w:rsidP="00F925E2">
      <w:r>
        <w:lastRenderedPageBreak/>
        <w:t>Окончание таблицы 9.1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536AA4" w:rsidTr="00536AA4">
        <w:tc>
          <w:tcPr>
            <w:tcW w:w="3237" w:type="dxa"/>
          </w:tcPr>
          <w:p w:rsidR="00536AA4" w:rsidRDefault="00536AA4" w:rsidP="00F925E2"/>
        </w:tc>
        <w:tc>
          <w:tcPr>
            <w:tcW w:w="3237" w:type="dxa"/>
          </w:tcPr>
          <w:p w:rsidR="00536AA4" w:rsidRDefault="00536AA4" w:rsidP="00F925E2"/>
        </w:tc>
        <w:tc>
          <w:tcPr>
            <w:tcW w:w="3238" w:type="dxa"/>
          </w:tcPr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реализация программного решения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альфа-тестирование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бета-тестирование</w:t>
            </w:r>
          </w:p>
          <w:p w:rsidR="00536AA4" w:rsidRPr="00717B42" w:rsidRDefault="00536AA4" w:rsidP="00536AA4">
            <w:pPr>
              <w:jc w:val="lef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написание рабочей документации</w:t>
            </w:r>
          </w:p>
          <w:p w:rsidR="00536AA4" w:rsidRDefault="00536AA4" w:rsidP="00536AA4">
            <w:pPr>
              <w:jc w:val="left"/>
            </w:pPr>
            <w:r w:rsidRPr="00717B42">
              <w:rPr>
                <w:color w:val="000000"/>
                <w:sz w:val="24"/>
                <w:szCs w:val="24"/>
                <w:shd w:val="clear" w:color="auto" w:fill="FFFFFF"/>
              </w:rPr>
              <w:t>- процесс внедрения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16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Классы условий труда в соответствии с Картой аттестации рабочего места по условиям труда: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 по вредности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 xml:space="preserve">- по </w:t>
            </w:r>
            <w:proofErr w:type="spellStart"/>
            <w:r w:rsidRPr="00717B42">
              <w:rPr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rFonts w:eastAsia="Calibri"/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>По вредности – вредный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rFonts w:eastAsia="Calibri"/>
                <w:sz w:val="24"/>
                <w:szCs w:val="24"/>
              </w:rPr>
              <w:t xml:space="preserve">По </w:t>
            </w:r>
            <w:proofErr w:type="spellStart"/>
            <w:r w:rsidRPr="00717B42">
              <w:rPr>
                <w:rFonts w:eastAsia="Calibri"/>
                <w:sz w:val="24"/>
                <w:szCs w:val="24"/>
              </w:rPr>
              <w:t>травмоопасности</w:t>
            </w:r>
            <w:proofErr w:type="spellEnd"/>
            <w:r w:rsidRPr="00717B42">
              <w:rPr>
                <w:rFonts w:eastAsia="Calibri"/>
                <w:sz w:val="24"/>
                <w:szCs w:val="24"/>
              </w:rPr>
              <w:t xml:space="preserve"> – допустимый (</w:t>
            </w:r>
            <w:r w:rsidRPr="00717B42">
              <w:rPr>
                <w:rFonts w:eastAsia="Calibri"/>
                <w:sz w:val="24"/>
                <w:szCs w:val="24"/>
                <w:lang w:val="en-US"/>
              </w:rPr>
              <w:t>II</w:t>
            </w:r>
            <w:r w:rsidRPr="00717B42">
              <w:rPr>
                <w:rFonts w:eastAsia="Calibri"/>
                <w:sz w:val="24"/>
                <w:szCs w:val="24"/>
              </w:rPr>
              <w:t xml:space="preserve"> класс).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17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Вредные и опасные производственные факторы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рис. 9.3.1.1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18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Виды загрязнений окружающей среды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jc w:val="center"/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-</w:t>
            </w:r>
          </w:p>
        </w:tc>
      </w:tr>
      <w:tr w:rsidR="00536AA4" w:rsidTr="00536AA4">
        <w:tc>
          <w:tcPr>
            <w:tcW w:w="3237" w:type="dxa"/>
          </w:tcPr>
          <w:p w:rsidR="00536AA4" w:rsidRPr="007A3016" w:rsidRDefault="00536AA4" w:rsidP="00A3005E">
            <w:r w:rsidRPr="007A3016">
              <w:t>19</w:t>
            </w:r>
          </w:p>
        </w:tc>
        <w:tc>
          <w:tcPr>
            <w:tcW w:w="3237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Возможные чрезвычайные ситуации</w:t>
            </w:r>
          </w:p>
        </w:tc>
        <w:tc>
          <w:tcPr>
            <w:tcW w:w="3238" w:type="dxa"/>
          </w:tcPr>
          <w:p w:rsidR="00536AA4" w:rsidRPr="00717B42" w:rsidRDefault="00536AA4" w:rsidP="00A3005E">
            <w:pPr>
              <w:rPr>
                <w:sz w:val="24"/>
                <w:szCs w:val="24"/>
              </w:rPr>
            </w:pPr>
            <w:r w:rsidRPr="00717B42">
              <w:rPr>
                <w:sz w:val="24"/>
                <w:szCs w:val="24"/>
              </w:rPr>
              <w:t>См. п.</w:t>
            </w:r>
            <w:r>
              <w:rPr>
                <w:sz w:val="24"/>
                <w:szCs w:val="24"/>
              </w:rPr>
              <w:t xml:space="preserve"> 9.3.3</w:t>
            </w:r>
          </w:p>
        </w:tc>
      </w:tr>
    </w:tbl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2" w:name="_Toc419812439"/>
      <w:r>
        <w:t>Перечень нормативных документов</w:t>
      </w:r>
      <w:bookmarkEnd w:id="72"/>
    </w:p>
    <w:p w:rsidR="00B468DF" w:rsidRPr="00B468DF" w:rsidRDefault="00B468DF" w:rsidP="00B468DF">
      <w:pPr>
        <w:pStyle w:val="af4"/>
      </w:pPr>
      <w:r>
        <w:t>В списке представлен перечень основных нормативных документов: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 w:rsidR="005E1E7E">
        <w:t>ым машинам и организации работы</w:t>
      </w:r>
      <w:r w:rsidR="005E1E7E" w:rsidRPr="005E1E7E">
        <w:t>;</w:t>
      </w:r>
      <w:r w:rsidRPr="00924149">
        <w:t xml:space="preserve"> 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 w:rsidR="005E1E7E">
        <w:t xml:space="preserve">я условий труда». </w:t>
      </w:r>
      <w:proofErr w:type="gramStart"/>
      <w:r w:rsidR="005E1E7E">
        <w:t>Р</w:t>
      </w:r>
      <w:proofErr w:type="gramEnd"/>
      <w:r w:rsidR="005E1E7E">
        <w:t> 2.2.2006-05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12.1.003-83.ССБТ. Шум. Общие требования безопасно</w:t>
      </w:r>
      <w:r w:rsidR="005E1E7E">
        <w:t>сти. М.: Изд-во стандартов.1996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12.1.004-91.ССБТ. Пожарная безопасность. Общие требован</w:t>
      </w:r>
      <w:r w:rsidR="005E1E7E">
        <w:t>ия.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lastRenderedPageBreak/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 w:rsidR="005E1E7E">
        <w:t>ля. М.: Изд-во стандартов, 1998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 w:rsidR="005E1E7E">
        <w:t>ия. М.: Изд-во стандартов, 1996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 w:rsidR="005E1E7E">
        <w:t>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>. Предельно-допустимые значения напряжений прикосновения и ток</w:t>
      </w:r>
      <w:r w:rsidR="005E1E7E">
        <w:t>ов. М.: Изд-во стандартов,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устройства элек</w:t>
      </w:r>
      <w:r w:rsidR="005E1E7E">
        <w:t>троустановок. М.: Энергия, 1987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 xml:space="preserve">Общесоюзные нормы технологического проектирования </w:t>
      </w:r>
      <w:r w:rsidR="005E1E7E">
        <w:t>ОНТП 24-86., М.: МВД СССР, 1986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 w:rsidR="005E1E7E">
        <w:t>рные нормы. М.: Стройиздат,1986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>иляция, кондиционирование возду</w:t>
      </w:r>
      <w:r w:rsidR="005E1E7E">
        <w:t xml:space="preserve">ха. М.: </w:t>
      </w:r>
      <w:proofErr w:type="spellStart"/>
      <w:r w:rsidR="005E1E7E">
        <w:t>Стройиздат</w:t>
      </w:r>
      <w:proofErr w:type="spellEnd"/>
      <w:r w:rsidR="005E1E7E">
        <w:t>, 1988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 w:rsidR="005E1E7E">
        <w:t xml:space="preserve">оектирования. М.: </w:t>
      </w:r>
      <w:proofErr w:type="spellStart"/>
      <w:r w:rsidR="005E1E7E">
        <w:t>Энерго</w:t>
      </w:r>
      <w:proofErr w:type="spellEnd"/>
      <w:r w:rsidR="005E1E7E">
        <w:t>, 1996</w:t>
      </w:r>
      <w:r w:rsidR="005E1E7E" w:rsidRPr="00B468DF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 w:rsidR="005E1E7E">
        <w:t>оскомсанэпиднадзор России, 1994</w:t>
      </w:r>
      <w:r w:rsidR="005E1E7E" w:rsidRPr="005C2874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Правила пожарной безопасности в Ро</w:t>
      </w:r>
      <w:r w:rsidR="005E1E7E">
        <w:t>ссийской Федерации – ППБ 01 03</w:t>
      </w:r>
      <w:r w:rsidR="005E1E7E" w:rsidRPr="005E1E7E">
        <w:t>;</w:t>
      </w:r>
    </w:p>
    <w:p w:rsidR="000070A8" w:rsidRPr="00924149" w:rsidRDefault="000070A8" w:rsidP="003236B4">
      <w:pPr>
        <w:pStyle w:val="af4"/>
        <w:numPr>
          <w:ilvl w:val="0"/>
          <w:numId w:val="15"/>
        </w:numPr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EB21F4" w:rsidRDefault="00EB21F4" w:rsidP="00EB21F4">
      <w:pPr>
        <w:pStyle w:val="2"/>
        <w:numPr>
          <w:ilvl w:val="1"/>
          <w:numId w:val="1"/>
        </w:numPr>
      </w:pPr>
      <w:r>
        <w:t xml:space="preserve"> </w:t>
      </w:r>
      <w:bookmarkStart w:id="73" w:name="_Toc419812440"/>
      <w:r>
        <w:t xml:space="preserve">Анализ </w:t>
      </w:r>
      <w:r w:rsidR="00285EC2">
        <w:t>потенциальных опасностей</w:t>
      </w:r>
      <w:bookmarkEnd w:id="73"/>
    </w:p>
    <w:p w:rsidR="00F925E2" w:rsidRDefault="00285EC2" w:rsidP="00B468DF">
      <w:pPr>
        <w:pStyle w:val="af4"/>
      </w:pPr>
      <w:r>
        <w:t xml:space="preserve">Опасность – </w:t>
      </w:r>
      <w:r w:rsidR="006950B5">
        <w:t xml:space="preserve">1) </w:t>
      </w:r>
      <w:r>
        <w:t>это возможность возникновения обстоятельств</w:t>
      </w:r>
      <w:r w:rsidR="006950B5">
        <w:t xml:space="preserve">, при которых материя, поле, энергия, информация или их сочетание могут таким образом повлиять на сложную систему, что приведет к ухудшению или </w:t>
      </w:r>
      <w:r w:rsidR="006950B5">
        <w:lastRenderedPageBreak/>
        <w:t>невозможности ее функционирования и развития</w:t>
      </w:r>
      <w:r w:rsidR="006950B5" w:rsidRPr="006950B5">
        <w:t>;</w:t>
      </w:r>
      <w:r w:rsidR="006950B5">
        <w:t xml:space="preserve"> 2) вероятность того, что может произойти какой-то вред. </w:t>
      </w:r>
    </w:p>
    <w:p w:rsidR="006950B5" w:rsidRDefault="006950B5" w:rsidP="00B468DF">
      <w:pPr>
        <w:pStyle w:val="af4"/>
      </w:pPr>
      <w: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6950B5" w:rsidRDefault="006950B5" w:rsidP="00B468DF">
      <w:pPr>
        <w:pStyle w:val="af4"/>
      </w:pPr>
      <w:r>
        <w:t xml:space="preserve">Следуя аксиоме логично предположить, что процесс проектирования дипломного проекта также таит в себе ряд опасностей. В </w:t>
      </w:r>
      <w:r w:rsidR="00BD3AE4">
        <w:t>основном</w:t>
      </w:r>
      <w:r>
        <w:t xml:space="preserve"> они относятся к группе техногенных опасностей, потому что разработка связана с использованием офисного оборудования.</w:t>
      </w:r>
    </w:p>
    <w:p w:rsidR="004A2A1B" w:rsidRDefault="006950B5" w:rsidP="00B468DF">
      <w:pPr>
        <w:pStyle w:val="af4"/>
      </w:pPr>
      <w:r>
        <w:t>Во избежание</w:t>
      </w:r>
      <w:r w:rsidR="004A2A1B">
        <w:t xml:space="preserve"> возникновения негативных производственных факторов была разработана блок-схема обеспечения безопасности объекта проектирования. Блок-схема представлена на рисунке 9.</w:t>
      </w:r>
      <w:r w:rsidR="00717B42">
        <w:t>2.</w:t>
      </w:r>
    </w:p>
    <w:p w:rsidR="006950B5" w:rsidRDefault="006950B5" w:rsidP="004A2A1B">
      <w:pPr>
        <w:spacing w:line="360" w:lineRule="auto"/>
      </w:pPr>
      <w:r>
        <w:lastRenderedPageBreak/>
        <w:t xml:space="preserve">   </w:t>
      </w:r>
      <w:r w:rsidR="00B468DF">
        <w:object w:dxaOrig="9765" w:dyaOrig="13253">
          <v:shape id="_x0000_i1026" type="#_x0000_t75" style="width:474.55pt;height:9in" o:ole="">
            <v:imagedata r:id="rId18" o:title=""/>
          </v:shape>
          <o:OLEObject Type="Embed" ProgID="Visio.Drawing.11" ShapeID="_x0000_i1026" DrawAspect="Content" ObjectID="_1494011272" r:id="rId19"/>
        </w:object>
      </w:r>
    </w:p>
    <w:p w:rsidR="00285EC2" w:rsidRDefault="004A2A1B" w:rsidP="00B468DF">
      <w:pPr>
        <w:pStyle w:val="af5"/>
      </w:pPr>
      <w:r>
        <w:t>Рисунок 9.</w:t>
      </w:r>
      <w:r w:rsidR="00717B42">
        <w:t>2</w:t>
      </w:r>
      <w:r>
        <w:t xml:space="preserve"> Блок-схема обеспечения безопасности объекта проектирования</w:t>
      </w:r>
    </w:p>
    <w:p w:rsidR="00EB21F4" w:rsidRDefault="00EB21F4" w:rsidP="00F925E2">
      <w:pPr>
        <w:pStyle w:val="3"/>
        <w:numPr>
          <w:ilvl w:val="2"/>
          <w:numId w:val="1"/>
        </w:numPr>
      </w:pPr>
      <w:bookmarkStart w:id="74" w:name="_Toc419812441"/>
      <w:r>
        <w:lastRenderedPageBreak/>
        <w:t>Ана</w:t>
      </w:r>
      <w:r w:rsidR="00F925E2">
        <w:t>лиз вредных и опасных производственных факторов</w:t>
      </w:r>
      <w:bookmarkEnd w:id="74"/>
    </w:p>
    <w:p w:rsidR="004A2A1B" w:rsidRDefault="004A2A1B" w:rsidP="00B468DF">
      <w:pPr>
        <w:pStyle w:val="af4"/>
      </w:pPr>
      <w:r>
        <w:t xml:space="preserve">В процессе трудовой деятельности </w:t>
      </w:r>
      <w:r w:rsidR="003F2D20">
        <w:t xml:space="preserve">человек может подвергаться вредным и опасным производственным факторам. </w:t>
      </w:r>
      <w:r w:rsidR="00BD3AE4">
        <w:t>В</w:t>
      </w:r>
      <w:r w:rsidR="003F2D20">
        <w:t>редные факторы вызывают заболевания, а опасные травмы.</w:t>
      </w:r>
    </w:p>
    <w:p w:rsidR="003F2D20" w:rsidRDefault="003F2D20" w:rsidP="00B468DF">
      <w:pPr>
        <w:pStyle w:val="af4"/>
      </w:pPr>
      <w:r>
        <w:t xml:space="preserve">ГОСТ 12.0.003-74 </w:t>
      </w:r>
      <w:r w:rsidR="00BD3AE4">
        <w:t xml:space="preserve">разделяет </w:t>
      </w:r>
      <w:r>
        <w:t>производственные факторы на четыре группы: физические, химические, биологические и психофизиологические. На рисунке 9.</w:t>
      </w:r>
      <w:r w:rsidR="00717B42">
        <w:t>3</w:t>
      </w:r>
      <w:r>
        <w:t xml:space="preserve"> приведена их классификация. </w:t>
      </w:r>
    </w:p>
    <w:p w:rsidR="00426FD3" w:rsidRDefault="00426FD3" w:rsidP="003F2D20">
      <w:pPr>
        <w:spacing w:line="360" w:lineRule="auto"/>
        <w:ind w:firstLine="709"/>
      </w:pPr>
    </w:p>
    <w:p w:rsidR="003F2D20" w:rsidRPr="00426FD3" w:rsidRDefault="00717B42" w:rsidP="00426FD3">
      <w:pPr>
        <w:spacing w:line="360" w:lineRule="auto"/>
      </w:pPr>
      <w:r>
        <w:object w:dxaOrig="11623" w:dyaOrig="10103">
          <v:shape id="_x0000_i1027" type="#_x0000_t75" style="width:474.55pt;height:413.2pt" o:ole="">
            <v:imagedata r:id="rId20" o:title=""/>
          </v:shape>
          <o:OLEObject Type="Embed" ProgID="Visio.Drawing.11" ShapeID="_x0000_i1027" DrawAspect="Content" ObjectID="_1494011273" r:id="rId21"/>
        </w:object>
      </w:r>
    </w:p>
    <w:p w:rsidR="003F2D20" w:rsidRPr="004A2A1B" w:rsidRDefault="00426FD3" w:rsidP="00B468DF">
      <w:pPr>
        <w:pStyle w:val="af5"/>
      </w:pPr>
      <w:r>
        <w:t>Рисунок 9.3 Классификация опасных и вредных производственных факторов</w:t>
      </w:r>
    </w:p>
    <w:p w:rsidR="007F4B9D" w:rsidRDefault="00B90254" w:rsidP="00B468DF">
      <w:pPr>
        <w:pStyle w:val="af4"/>
      </w:pPr>
      <w:r>
        <w:t xml:space="preserve">На рабочее место инженера-программиста свое влияние оказывают, как правило, только две группы факторов: </w:t>
      </w:r>
      <w:r w:rsidR="008F7412">
        <w:t>психофизиологические и физические</w:t>
      </w:r>
      <w:r>
        <w:t>.</w:t>
      </w:r>
      <w:r w:rsidR="008F7412">
        <w:t xml:space="preserve"> </w:t>
      </w:r>
    </w:p>
    <w:p w:rsidR="008F7412" w:rsidRDefault="008F7412" w:rsidP="00B468DF">
      <w:pPr>
        <w:pStyle w:val="af4"/>
      </w:pPr>
      <w:r>
        <w:lastRenderedPageBreak/>
        <w:t>Психофизиологические факторы проявляются в связи со специфическими условиями труда. В процессе трудовой деятельности программист испытывает:</w:t>
      </w:r>
    </w:p>
    <w:p w:rsidR="008F7412" w:rsidRPr="008F7412" w:rsidRDefault="00211201" w:rsidP="003236B4">
      <w:pPr>
        <w:pStyle w:val="af4"/>
        <w:numPr>
          <w:ilvl w:val="0"/>
          <w:numId w:val="16"/>
        </w:numPr>
      </w:pPr>
      <w:r>
        <w:t>у</w:t>
      </w:r>
      <w:r w:rsidR="008F7412">
        <w:t>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э</w:t>
      </w:r>
      <w:r w:rsidR="008F7412">
        <w:t>м</w:t>
      </w:r>
      <w:r w:rsidR="007F4B9D">
        <w:t>оциональные перегрузки, когда обнаруженная проблем</w:t>
      </w:r>
      <w:r w:rsidR="00BD3AE4">
        <w:t>а или поставленная задача требую</w:t>
      </w:r>
      <w:r w:rsidR="007F4B9D">
        <w:t>т немедленного решения</w:t>
      </w:r>
      <w:r w:rsidRPr="00211201">
        <w:t>;</w:t>
      </w:r>
    </w:p>
    <w:p w:rsidR="007F4B9D" w:rsidRPr="007F4B9D" w:rsidRDefault="00211201" w:rsidP="003236B4">
      <w:pPr>
        <w:pStyle w:val="af4"/>
        <w:numPr>
          <w:ilvl w:val="0"/>
          <w:numId w:val="16"/>
        </w:numPr>
      </w:pPr>
      <w:r>
        <w:t>м</w:t>
      </w:r>
      <w:r w:rsidR="00BD3AE4">
        <w:t>онотонность труда,</w:t>
      </w:r>
      <w:r w:rsidR="007F4B9D">
        <w:t xml:space="preserve"> если процесс разработки однообразен</w:t>
      </w:r>
      <w:r w:rsidRPr="00211201">
        <w:t>;</w:t>
      </w:r>
    </w:p>
    <w:p w:rsidR="007F4B9D" w:rsidRDefault="00211201" w:rsidP="003236B4">
      <w:pPr>
        <w:pStyle w:val="af4"/>
        <w:numPr>
          <w:ilvl w:val="0"/>
          <w:numId w:val="16"/>
        </w:numPr>
      </w:pPr>
      <w:r>
        <w:t>н</w:t>
      </w:r>
      <w:r w:rsidR="007F4B9D">
        <w:t>ервно-психические перегрузки из-за систематического недосыпания.</w:t>
      </w:r>
    </w:p>
    <w:p w:rsidR="00426FD3" w:rsidRDefault="007F4B9D" w:rsidP="00B468DF">
      <w:pPr>
        <w:pStyle w:val="af4"/>
      </w:pPr>
      <w:r>
        <w:t>При игнорировании или не провождении профилактических мероприятий (полноценный отдых, отвлечение от 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7F4B9D" w:rsidRDefault="007F4B9D" w:rsidP="00B468DF">
      <w:pPr>
        <w:pStyle w:val="af4"/>
      </w:pPr>
      <w:r>
        <w:t xml:space="preserve">Физические факторы оказывают </w:t>
      </w:r>
      <w:r w:rsidR="009E6608">
        <w:t xml:space="preserve">негативное </w:t>
      </w:r>
      <w:r>
        <w:t>влияние на</w:t>
      </w:r>
      <w:r w:rsidR="009E6608">
        <w:t xml:space="preserve"> работника. На рабочем месте инженера-программиста таких факторов</w:t>
      </w:r>
      <w:r w:rsidR="00BD3AE4">
        <w:t xml:space="preserve"> может быть</w:t>
      </w:r>
      <w:r w:rsidR="009E6608">
        <w:t xml:space="preserve"> несколько:</w:t>
      </w:r>
    </w:p>
    <w:p w:rsidR="009E6608" w:rsidRDefault="00211201" w:rsidP="003236B4">
      <w:pPr>
        <w:pStyle w:val="af4"/>
        <w:numPr>
          <w:ilvl w:val="0"/>
          <w:numId w:val="17"/>
        </w:numPr>
      </w:pPr>
      <w:r>
        <w:t>пыль на рабочем месте – п</w:t>
      </w:r>
      <w:r w:rsidR="009E6608">
        <w:t>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9E6608" w:rsidRPr="009E6608" w:rsidRDefault="00211201" w:rsidP="003236B4">
      <w:pPr>
        <w:pStyle w:val="af4"/>
        <w:numPr>
          <w:ilvl w:val="0"/>
          <w:numId w:val="17"/>
        </w:numPr>
      </w:pPr>
      <w:r>
        <w:t>н</w:t>
      </w:r>
      <w:r w:rsidR="009E6608">
        <w:t>едостаточная освещенность</w:t>
      </w:r>
      <w:r w:rsidR="00F82E5C">
        <w:t xml:space="preserve"> или излишняя яркость экрана</w:t>
      </w:r>
      <w:r>
        <w:t xml:space="preserve"> –  </w:t>
      </w:r>
      <w:r w:rsidR="009E6608">
        <w:t xml:space="preserve"> </w:t>
      </w:r>
      <w:r>
        <w:t>в</w:t>
      </w:r>
      <w:r w:rsidR="009E6608">
        <w:t>ызывает перенапряжение глаз, что в итоге приводит к сильному ухудшению зрения</w:t>
      </w:r>
      <w:r w:rsidRPr="00211201">
        <w:t>;</w:t>
      </w:r>
    </w:p>
    <w:p w:rsidR="009E6608" w:rsidRPr="00F82E5C" w:rsidRDefault="00211201" w:rsidP="003236B4">
      <w:pPr>
        <w:pStyle w:val="af4"/>
        <w:numPr>
          <w:ilvl w:val="0"/>
          <w:numId w:val="17"/>
        </w:numPr>
      </w:pPr>
      <w:r>
        <w:t>ш</w:t>
      </w:r>
      <w:r w:rsidR="00F82E5C">
        <w:t>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426FD3" w:rsidRDefault="00FE6CD1" w:rsidP="00DD51DC">
      <w:pPr>
        <w:pStyle w:val="4"/>
        <w:numPr>
          <w:ilvl w:val="3"/>
          <w:numId w:val="1"/>
        </w:numPr>
      </w:pPr>
      <w:r w:rsidRPr="00DD51DC">
        <w:t>Гигиенические требования к организации рабочего места</w:t>
      </w:r>
    </w:p>
    <w:p w:rsidR="008F1F9E" w:rsidRDefault="00FA4A88" w:rsidP="00B468DF">
      <w:pPr>
        <w:pStyle w:val="af4"/>
      </w:pPr>
      <w:r>
        <w:t>Рабочее место, оснащенное ПЭВМ должно полностью соответствовать гигиенически</w:t>
      </w:r>
      <w:r w:rsidR="008C44EE">
        <w:t>м</w:t>
      </w:r>
      <w:r>
        <w:t xml:space="preserve"> требовани</w:t>
      </w:r>
      <w:r w:rsidR="008C44EE">
        <w:t>ям, описанны</w:t>
      </w:r>
      <w:r w:rsidR="00FD590A">
        <w:t>м</w:t>
      </w:r>
      <w:r w:rsidR="008C44EE">
        <w:t xml:space="preserve"> в документе </w:t>
      </w:r>
      <w:r w:rsidR="008C44EE">
        <w:rPr>
          <w:szCs w:val="28"/>
        </w:rPr>
        <w:t>СП 2.2.2/2.4.1340-03</w:t>
      </w:r>
      <w:r>
        <w:t xml:space="preserve">. </w:t>
      </w:r>
      <w:r w:rsidR="008C44EE">
        <w:lastRenderedPageBreak/>
        <w:t>Наиболее важное положение –  это выбор помещения для рабочего места сотрудника, которое должно удовлетворять следующим критериям: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ри выборе рабочего места, оборудованного компьютером, предпочтение следует отдавать помещениям, ориентирова</w:t>
      </w:r>
      <w:r w:rsidR="00264F3C">
        <w:t>нным на север или северо-восток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н</w:t>
      </w:r>
      <w:r w:rsidR="008C44EE" w:rsidRPr="003260E1">
        <w:t>е допускается оборудовать</w:t>
      </w:r>
      <w:r w:rsidR="00FD590A">
        <w:t xml:space="preserve"> рабочее место </w:t>
      </w:r>
      <w:r w:rsidR="008C44EE" w:rsidRPr="003260E1">
        <w:t>для работы с ПК   в помещениях, расположенных в цо</w:t>
      </w:r>
      <w:r w:rsidR="00264F3C">
        <w:t>кольных и подвальных помещениях</w:t>
      </w:r>
      <w:r w:rsidRPr="00211201">
        <w:t>;</w:t>
      </w:r>
    </w:p>
    <w:p w:rsidR="008C44EE" w:rsidRPr="003260E1" w:rsidRDefault="00211201" w:rsidP="003236B4">
      <w:pPr>
        <w:pStyle w:val="af4"/>
        <w:numPr>
          <w:ilvl w:val="0"/>
          <w:numId w:val="18"/>
        </w:numPr>
      </w:pPr>
      <w:r>
        <w:t>п</w:t>
      </w:r>
      <w:r w:rsidR="008C44EE" w:rsidRPr="003260E1">
        <w:t>лощадь на одно рабочее место с ПК на базе электронно-лучевой трубк</w:t>
      </w:r>
      <w:r w:rsidR="008C44EE">
        <w:t>и должна составлять не менее 6 м</w:t>
      </w:r>
      <w:proofErr w:type="gramStart"/>
      <w:r w:rsidR="008C44EE">
        <w:rPr>
          <w:vertAlign w:val="superscript"/>
        </w:rPr>
        <w:t>2</w:t>
      </w:r>
      <w:proofErr w:type="gramEnd"/>
      <w:r w:rsidR="008C44EE" w:rsidRPr="003260E1">
        <w:t>,  а при работе с жидкокристаллическими (плазменными) мониторами</w:t>
      </w:r>
      <w:r w:rsidR="008C44EE">
        <w:t xml:space="preserve"> –</w:t>
      </w:r>
      <w:r w:rsidR="008C44EE" w:rsidRPr="003260E1">
        <w:t xml:space="preserve"> 4,5</w:t>
      </w:r>
      <w:r w:rsidR="008C44EE">
        <w:t xml:space="preserve"> м</w:t>
      </w:r>
      <w:r w:rsidR="008C44EE">
        <w:rPr>
          <w:vertAlign w:val="superscript"/>
        </w:rPr>
        <w:t>2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р</w:t>
      </w:r>
      <w:r w:rsidR="008C44EE"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 w:rsidR="00264F3C">
        <w:t>ва</w:t>
      </w:r>
      <w:r w:rsidRPr="00211201">
        <w:t>;</w:t>
      </w:r>
    </w:p>
    <w:p w:rsidR="008C44EE" w:rsidRPr="002F153C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 w:rsidR="00264F3C">
        <w:t xml:space="preserve"> можно было повесить в складки</w:t>
      </w:r>
      <w:r w:rsidRPr="00211201">
        <w:t>;</w:t>
      </w:r>
    </w:p>
    <w:p w:rsidR="008C44EE" w:rsidRDefault="00211201" w:rsidP="003236B4">
      <w:pPr>
        <w:pStyle w:val="af4"/>
        <w:numPr>
          <w:ilvl w:val="0"/>
          <w:numId w:val="18"/>
        </w:numPr>
      </w:pPr>
      <w:r>
        <w:t>в</w:t>
      </w:r>
      <w:r w:rsidR="008C44EE"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B808CC" w:rsidRDefault="00B808CC" w:rsidP="00B468DF">
      <w:pPr>
        <w:pStyle w:val="af4"/>
      </w:pPr>
      <w:r>
        <w:t>Конструктивные особенности рабочего места должны удовлетворять следующим правилам:</w:t>
      </w:r>
    </w:p>
    <w:p w:rsidR="00FD590A" w:rsidRDefault="00211201" w:rsidP="003236B4">
      <w:pPr>
        <w:pStyle w:val="af4"/>
        <w:numPr>
          <w:ilvl w:val="0"/>
          <w:numId w:val="19"/>
        </w:numPr>
      </w:pPr>
      <w:r>
        <w:t>э</w:t>
      </w:r>
      <w:r w:rsidR="00B808CC" w:rsidRPr="00FD590A">
        <w:t xml:space="preserve">кран монитора должен находиться от глаз пользователя на расстоянии не менее 50 см (оптимально 60 - 70 см). Уровень глаз должен приходиться </w:t>
      </w:r>
      <w:r>
        <w:t>на центр или 2/3 высоты экрана</w:t>
      </w:r>
      <w:r w:rsidRPr="00B468DF">
        <w:t>;</w:t>
      </w:r>
    </w:p>
    <w:p w:rsidR="00B808CC" w:rsidRPr="00FD590A" w:rsidRDefault="00211201" w:rsidP="003236B4">
      <w:pPr>
        <w:pStyle w:val="af4"/>
        <w:numPr>
          <w:ilvl w:val="0"/>
          <w:numId w:val="19"/>
        </w:numPr>
      </w:pPr>
      <w:r>
        <w:t>к</w:t>
      </w:r>
      <w:r w:rsidR="00B808CC" w:rsidRPr="00FD590A">
        <w:t xml:space="preserve"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</w:t>
      </w:r>
      <w:r w:rsidR="00B808CC" w:rsidRPr="00FD590A">
        <w:lastRenderedPageBreak/>
        <w:t>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снизить напряжение мышц шейно-плечевой области, мышц спины и предупредить развитие утомле</w:t>
      </w:r>
      <w:r>
        <w:t>ния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r>
        <w:t>р</w:t>
      </w:r>
      <w:r w:rsidR="00B808CC"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B808CC" w:rsidRDefault="00211201" w:rsidP="003236B4">
      <w:pPr>
        <w:pStyle w:val="af4"/>
        <w:numPr>
          <w:ilvl w:val="0"/>
          <w:numId w:val="19"/>
        </w:numPr>
      </w:pPr>
      <w:proofErr w:type="gramStart"/>
      <w:r>
        <w:t>п</w:t>
      </w:r>
      <w:r w:rsidR="00B808CC" w:rsidRPr="002F153C">
        <w:t xml:space="preserve">ри наличии высокого стола и стула, не соответствующих росту </w:t>
      </w:r>
      <w:r w:rsidR="00B808CC">
        <w:t>работника</w:t>
      </w:r>
      <w:r w:rsidR="00B808CC" w:rsidRPr="002F153C">
        <w:t>, следует использовать регулируемую по высоте подставку для ног.</w:t>
      </w:r>
      <w:proofErr w:type="gramEnd"/>
    </w:p>
    <w:p w:rsidR="00264F3C" w:rsidRDefault="00B808CC" w:rsidP="00B468DF">
      <w:pPr>
        <w:pStyle w:val="af4"/>
      </w:pPr>
      <w:r>
        <w:t>Важным</w:t>
      </w:r>
      <w:r w:rsidR="00264F3C">
        <w:t xml:space="preserve"> гигиеническим фактором рабочего процесса является удобство восприятия картинки монитора ПЭВМ. Для этого экран должен удовлетворять требованиям:</w:t>
      </w:r>
    </w:p>
    <w:p w:rsidR="00264F3C" w:rsidRDefault="00901420" w:rsidP="003236B4">
      <w:pPr>
        <w:pStyle w:val="af4"/>
        <w:numPr>
          <w:ilvl w:val="0"/>
          <w:numId w:val="20"/>
        </w:numPr>
      </w:pPr>
      <w:proofErr w:type="gramStart"/>
      <w:r>
        <w:t>в</w:t>
      </w:r>
      <w:r w:rsidR="00264F3C">
        <w:t>озможность изменения</w:t>
      </w:r>
      <w:r w:rsidR="00264F3C" w:rsidRPr="00264F3C">
        <w:t xml:space="preserve"> </w:t>
      </w:r>
      <w:r w:rsidR="00264F3C">
        <w:t>угла поворота в горизонтальной и вертикальной плоскостях с фиксацией в удо</w:t>
      </w:r>
      <w:r>
        <w:t>бном для пользователя положении</w:t>
      </w:r>
      <w:r w:rsidRPr="00901420">
        <w:t>;</w:t>
      </w:r>
      <w:proofErr w:type="gramEnd"/>
    </w:p>
    <w:p w:rsidR="00264F3C" w:rsidRDefault="00901420" w:rsidP="003236B4">
      <w:pPr>
        <w:pStyle w:val="af4"/>
        <w:numPr>
          <w:ilvl w:val="0"/>
          <w:numId w:val="20"/>
        </w:numPr>
      </w:pPr>
      <w:r>
        <w:t>в</w:t>
      </w:r>
      <w:r w:rsidR="00264F3C">
        <w:t>озможность регулировки яркости и контрастности матрицы экрана</w:t>
      </w:r>
      <w:r w:rsidRPr="00901420">
        <w:t>;</w:t>
      </w:r>
    </w:p>
    <w:p w:rsidR="00264F3C" w:rsidRDefault="00901420" w:rsidP="003236B4">
      <w:pPr>
        <w:pStyle w:val="af4"/>
        <w:numPr>
          <w:ilvl w:val="0"/>
          <w:numId w:val="20"/>
        </w:numPr>
      </w:pPr>
      <w:r>
        <w:t>п</w:t>
      </w:r>
      <w:r w:rsidR="00264F3C">
        <w:t xml:space="preserve">оверхность экрана </w:t>
      </w:r>
      <w:r w:rsidR="00B808CC">
        <w:t xml:space="preserve">должна </w:t>
      </w:r>
      <w:r w:rsidR="00264F3C">
        <w:t>бы</w:t>
      </w:r>
      <w:r w:rsidR="00B808CC">
        <w:t>ть</w:t>
      </w:r>
      <w:r w:rsidR="00264F3C">
        <w:t xml:space="preserve"> матовой, </w:t>
      </w:r>
      <w:r w:rsidR="00B808CC">
        <w:t>что позволит избежать появления бликов.</w:t>
      </w:r>
    </w:p>
    <w:p w:rsidR="00B808CC" w:rsidRDefault="00B808CC" w:rsidP="00B468DF">
      <w:pPr>
        <w:pStyle w:val="af4"/>
      </w:pPr>
      <w:r>
        <w:tab/>
        <w:t>В процессе работы за ПВЭМ необходимо строго соблюдать режим труда и отдыха</w:t>
      </w:r>
      <w:r w:rsidR="00DD51DC">
        <w:t>. Максимальная непрерывная 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lastRenderedPageBreak/>
        <w:t>Микроклимат</w:t>
      </w:r>
      <w:r w:rsidR="00FE6CD1" w:rsidRPr="0048398C">
        <w:t xml:space="preserve"> на рабочем месте</w:t>
      </w:r>
    </w:p>
    <w:p w:rsidR="00DD51DC" w:rsidRPr="001605B7" w:rsidRDefault="00DD51DC" w:rsidP="00B468DF">
      <w:pPr>
        <w:pStyle w:val="af4"/>
      </w:pPr>
      <w:r w:rsidRPr="001605B7">
        <w:t>Микроклимат помещений - 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5019C9" w:rsidRDefault="005019C9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ГОСТ 12.1.005-88 описывает основные параметрические требования к микроклимату помещений для работы с ПЭВМ: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т</w:t>
      </w:r>
      <w:r w:rsidR="005019C9">
        <w:rPr>
          <w:rFonts w:eastAsiaTheme="majorEastAsia"/>
        </w:rPr>
        <w:t>емпература</w:t>
      </w:r>
      <w:r w:rsidR="00652764">
        <w:rPr>
          <w:rFonts w:eastAsiaTheme="majorEastAsia"/>
        </w:rPr>
        <w:t xml:space="preserve"> помещения в теплый период должна составлять </w:t>
      </w:r>
      <w:r w:rsidR="00652764">
        <w:rPr>
          <w:bCs/>
          <w:iCs/>
          <w:szCs w:val="28"/>
        </w:rPr>
        <w:t>20-</w:t>
      </w:r>
      <w:r w:rsidR="00652764" w:rsidRPr="001605B7">
        <w:rPr>
          <w:bCs/>
          <w:iCs/>
          <w:szCs w:val="28"/>
        </w:rPr>
        <w:t>24</w:t>
      </w:r>
      <w:proofErr w:type="gramStart"/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proofErr w:type="gramEnd"/>
      <w:r w:rsidR="00652764">
        <w:rPr>
          <w:bCs/>
          <w:iCs/>
          <w:szCs w:val="28"/>
        </w:rPr>
        <w:t xml:space="preserve">, в холодный – 22-24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="00652764">
        <w:rPr>
          <w:bCs/>
          <w:iCs/>
          <w:szCs w:val="28"/>
        </w:rPr>
        <w:t xml:space="preserve">, в переходный – 18-22 </w:t>
      </w:r>
      <w:r w:rsidR="00652764" w:rsidRPr="001605B7">
        <w:rPr>
          <w:bCs/>
          <w:iCs/>
          <w:szCs w:val="28"/>
        </w:rPr>
        <w:sym w:font="Symbol" w:char="F0B0"/>
      </w:r>
      <w:r w:rsidR="00652764" w:rsidRPr="001605B7">
        <w:rPr>
          <w:bCs/>
          <w:iCs/>
          <w:szCs w:val="28"/>
        </w:rPr>
        <w:t>С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bCs/>
          <w:iCs/>
          <w:szCs w:val="28"/>
        </w:rPr>
        <w:t>д</w:t>
      </w:r>
      <w:r w:rsidR="00652764">
        <w:rPr>
          <w:bCs/>
          <w:iCs/>
          <w:szCs w:val="28"/>
        </w:rPr>
        <w:t>опуск температурных колебаний должен быть не более 4%</w:t>
      </w:r>
      <w:r w:rsidRPr="00211201">
        <w:rPr>
          <w:bCs/>
          <w:iCs/>
          <w:szCs w:val="28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652764">
        <w:rPr>
          <w:rFonts w:eastAsiaTheme="majorEastAsia"/>
        </w:rPr>
        <w:t>одвижность воздуха – от 0,1 до 0,2 м/</w:t>
      </w:r>
      <w:proofErr w:type="gramStart"/>
      <w:r w:rsidR="00652764">
        <w:rPr>
          <w:rFonts w:eastAsiaTheme="majorEastAsia"/>
        </w:rPr>
        <w:t>с</w:t>
      </w:r>
      <w:proofErr w:type="gramEnd"/>
      <w:r w:rsidRPr="00211201">
        <w:rPr>
          <w:rFonts w:eastAsiaTheme="majorEastAsia"/>
        </w:rPr>
        <w:t>;</w:t>
      </w:r>
    </w:p>
    <w:p w:rsidR="00652764" w:rsidRP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в</w:t>
      </w:r>
      <w:r w:rsidR="00652764">
        <w:rPr>
          <w:rFonts w:eastAsiaTheme="majorEastAsia"/>
        </w:rPr>
        <w:t>лажность воздуха – 60-70%</w:t>
      </w:r>
      <w:r>
        <w:rPr>
          <w:rFonts w:eastAsiaTheme="majorEastAsia"/>
          <w:lang w:val="en-US"/>
        </w:rPr>
        <w:t>;</w:t>
      </w:r>
    </w:p>
    <w:p w:rsidR="00652764" w:rsidRDefault="00211201" w:rsidP="003236B4">
      <w:pPr>
        <w:pStyle w:val="af4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652764">
        <w:rPr>
          <w:rFonts w:eastAsiaTheme="majorEastAsia"/>
        </w:rPr>
        <w:t>едопустимость запыленности и загазованности воздуха.</w:t>
      </w:r>
    </w:p>
    <w:p w:rsidR="00D337A0" w:rsidRDefault="00652764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Нарушение указанных норм может привести к  </w:t>
      </w:r>
      <w:r w:rsidR="00D337A0">
        <w:rPr>
          <w:rFonts w:eastAsiaTheme="majorEastAsia"/>
        </w:rPr>
        <w:t>появлению ряда негативных последствий для человека:</w:t>
      </w:r>
    </w:p>
    <w:p w:rsidR="00652764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с</w:t>
      </w:r>
      <w:r w:rsidR="00D337A0">
        <w:rPr>
          <w:rFonts w:eastAsiaTheme="majorEastAsia"/>
        </w:rPr>
        <w:t>нижение работоспособности</w:t>
      </w:r>
      <w:r>
        <w:rPr>
          <w:rFonts w:eastAsiaTheme="majorEastAsia"/>
          <w:lang w:val="en-US"/>
        </w:rPr>
        <w:t>;</w:t>
      </w:r>
    </w:p>
    <w:p w:rsidR="00D337A0" w:rsidRPr="00D337A0" w:rsidRDefault="00901420" w:rsidP="003236B4">
      <w:pPr>
        <w:pStyle w:val="af4"/>
        <w:numPr>
          <w:ilvl w:val="0"/>
          <w:numId w:val="22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337A0">
        <w:rPr>
          <w:rFonts w:eastAsiaTheme="majorEastAsia"/>
        </w:rPr>
        <w:t>арушение самочувствия.</w:t>
      </w:r>
    </w:p>
    <w:p w:rsidR="00D337A0" w:rsidRDefault="00D337A0" w:rsidP="00D337A0">
      <w:pPr>
        <w:pStyle w:val="4"/>
        <w:numPr>
          <w:ilvl w:val="3"/>
          <w:numId w:val="1"/>
        </w:numPr>
      </w:pPr>
      <w:r>
        <w:t>Освещенность</w:t>
      </w:r>
      <w:r w:rsidR="00FE6CD1" w:rsidRPr="0048398C">
        <w:t xml:space="preserve"> рабочего места</w:t>
      </w:r>
    </w:p>
    <w:p w:rsidR="00D337A0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Свет играет очень большую роль в рабочем процессе. Хорошо спроектированная система 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При недостатке освещенности на 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 Существует три вида освещения рабочего пространства: естественное, искусственное и совмещенное.</w:t>
      </w:r>
    </w:p>
    <w:p w:rsidR="00960D1F" w:rsidRDefault="00960D1F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lastRenderedPageBreak/>
        <w:t xml:space="preserve">Естественное освещение – </w:t>
      </w:r>
      <w:r w:rsidR="00051B1F">
        <w:rPr>
          <w:rFonts w:eastAsiaTheme="majorEastAsia"/>
        </w:rPr>
        <w:t xml:space="preserve">это </w:t>
      </w:r>
      <w:r>
        <w:rPr>
          <w:rFonts w:eastAsiaTheme="majorEastAsia"/>
        </w:rPr>
        <w:t>освещение</w:t>
      </w:r>
      <w:r w:rsidR="00051B1F">
        <w:rPr>
          <w:rFonts w:eastAsiaTheme="majorEastAsia"/>
        </w:rPr>
        <w:t>, создаваемое направленным или рассеянным светом или светом неба, проникающим через световые проемы</w:t>
      </w:r>
      <w:r>
        <w:rPr>
          <w:rFonts w:eastAsiaTheme="majorEastAsia"/>
        </w:rPr>
        <w:t xml:space="preserve"> помещени</w:t>
      </w:r>
      <w:r w:rsidR="00051B1F">
        <w:rPr>
          <w:rFonts w:eastAsiaTheme="majorEastAsia"/>
        </w:rPr>
        <w:t>я.</w:t>
      </w:r>
    </w:p>
    <w:p w:rsidR="00900D78" w:rsidRDefault="00FD590A" w:rsidP="00B468DF">
      <w:pPr>
        <w:pStyle w:val="af4"/>
      </w:pPr>
      <w:r>
        <w:rPr>
          <w:rFonts w:eastAsiaTheme="majorEastAsia"/>
        </w:rPr>
        <w:t>Искусственным</w:t>
      </w:r>
      <w:r w:rsidR="00051B1F">
        <w:rPr>
          <w:rFonts w:eastAsiaTheme="majorEastAsia"/>
        </w:rPr>
        <w:t xml:space="preserve"> освещение</w:t>
      </w:r>
      <w:r>
        <w:rPr>
          <w:rFonts w:eastAsiaTheme="majorEastAsia"/>
        </w:rPr>
        <w:t>м</w:t>
      </w:r>
      <w:r w:rsidR="00051B1F">
        <w:rPr>
          <w:rFonts w:eastAsiaTheme="majorEastAsia"/>
        </w:rPr>
        <w:t xml:space="preserve"> </w:t>
      </w:r>
      <w:r>
        <w:rPr>
          <w:rFonts w:eastAsiaTheme="majorEastAsia"/>
        </w:rPr>
        <w:t>называется</w:t>
      </w:r>
      <w:r w:rsidR="00051B1F">
        <w:rPr>
          <w:rFonts w:eastAsiaTheme="majorEastAsia"/>
        </w:rPr>
        <w:t xml:space="preserve"> освещение рабочего пространства, создаваемое при помощи осветительных приборов. 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Одним из типов искусственного освещения является  рабочее (остальные типы: аварийное, эвакуационное и охранное), которое подразделяется на общее и комбинированное.</w:t>
      </w:r>
      <w:r w:rsidR="00900D78">
        <w:rPr>
          <w:rFonts w:eastAsiaTheme="majorEastAsia"/>
        </w:rPr>
        <w:t xml:space="preserve"> Комбинированный тип освещения должен применяться в помещениях, где установлены ПЭВМ согласно </w:t>
      </w:r>
      <w:r>
        <w:rPr>
          <w:rFonts w:eastAsiaTheme="majorEastAsia"/>
        </w:rPr>
        <w:t xml:space="preserve">документу </w:t>
      </w:r>
      <w:proofErr w:type="spellStart"/>
      <w:r w:rsidR="00900D78" w:rsidRPr="001605B7">
        <w:t>СНиП</w:t>
      </w:r>
      <w:proofErr w:type="spellEnd"/>
      <w:r w:rsidR="00900D78" w:rsidRPr="001605B7">
        <w:t xml:space="preserve"> II-4-79</w:t>
      </w:r>
      <w:r w:rsidR="00900D78">
        <w:t xml:space="preserve">. </w:t>
      </w:r>
    </w:p>
    <w:p w:rsidR="00B468DF" w:rsidRDefault="00573121" w:rsidP="00B468DF">
      <w:pPr>
        <w:pStyle w:val="af4"/>
      </w:pPr>
      <w:r>
        <w:t>Единицей измерения освещенности помещения является «люкс». Требования к величине освещенности отображены в таблице 9.</w:t>
      </w:r>
      <w:r w:rsidR="00D57A9D">
        <w:t>4</w:t>
      </w:r>
      <w:r>
        <w:t>.</w:t>
      </w:r>
    </w:p>
    <w:p w:rsidR="00573121" w:rsidRDefault="00573121" w:rsidP="00B468DF">
      <w:pPr>
        <w:pStyle w:val="af4"/>
        <w:ind w:firstLine="0"/>
      </w:pPr>
      <w:r w:rsidRPr="00573121">
        <w:rPr>
          <w:b/>
        </w:rPr>
        <w:t>Таблица 9.</w:t>
      </w:r>
      <w:r w:rsidR="00D57A9D">
        <w:rPr>
          <w:b/>
        </w:rPr>
        <w:t>4</w:t>
      </w:r>
      <w:r>
        <w:rPr>
          <w:b/>
        </w:rPr>
        <w:t xml:space="preserve">  </w:t>
      </w:r>
      <w:r w:rsidRPr="00573121">
        <w:t>Нормы освещенности рабочего пространства</w:t>
      </w:r>
    </w:p>
    <w:tbl>
      <w:tblPr>
        <w:tblStyle w:val="af0"/>
        <w:tblW w:w="0" w:type="auto"/>
        <w:tblLook w:val="04A0"/>
      </w:tblPr>
      <w:tblGrid>
        <w:gridCol w:w="3237"/>
        <w:gridCol w:w="3237"/>
        <w:gridCol w:w="3238"/>
      </w:tblGrid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Общая освещенность</w:t>
            </w:r>
            <w:r>
              <w:t>, лк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Комбинированная освещенность</w:t>
            </w:r>
            <w:r>
              <w:t>, лк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750</w:t>
            </w:r>
          </w:p>
        </w:tc>
      </w:tr>
      <w:tr w:rsidR="00000347" w:rsidTr="00000347">
        <w:tc>
          <w:tcPr>
            <w:tcW w:w="3237" w:type="dxa"/>
          </w:tcPr>
          <w:p w:rsidR="00000347" w:rsidRPr="00000347" w:rsidRDefault="00000347" w:rsidP="00000347">
            <w:pPr>
              <w:spacing w:line="360" w:lineRule="auto"/>
              <w:jc w:val="center"/>
            </w:pPr>
            <w:r w:rsidRPr="00000347"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200</w:t>
            </w:r>
          </w:p>
        </w:tc>
        <w:tc>
          <w:tcPr>
            <w:tcW w:w="3238" w:type="dxa"/>
            <w:vAlign w:val="center"/>
          </w:tcPr>
          <w:p w:rsidR="00000347" w:rsidRPr="00000347" w:rsidRDefault="00000347" w:rsidP="00000347">
            <w:pPr>
              <w:spacing w:line="360" w:lineRule="auto"/>
              <w:jc w:val="center"/>
            </w:pPr>
            <w:r>
              <w:t>300</w:t>
            </w:r>
          </w:p>
        </w:tc>
      </w:tr>
    </w:tbl>
    <w:p w:rsidR="00B468DF" w:rsidRDefault="00B468DF" w:rsidP="00B468DF">
      <w:pPr>
        <w:pStyle w:val="af4"/>
      </w:pPr>
    </w:p>
    <w:p w:rsidR="00051B1F" w:rsidRPr="00D337A0" w:rsidRDefault="008F58F8" w:rsidP="00B468DF">
      <w:pPr>
        <w:pStyle w:val="af4"/>
        <w:rPr>
          <w:rFonts w:eastAsiaTheme="majorEastAsia"/>
        </w:rPr>
      </w:pPr>
      <w:r>
        <w:t>Одно из важных гигиенических требований – это создание равномерного освещения рабочего пространства. Игнорирование или не следование данному правилу ведет к перенапряжению зрительных органов, а впоследствии к заметному ухудшению зрения.</w:t>
      </w:r>
      <w:r w:rsidR="00051B1F">
        <w:rPr>
          <w:rFonts w:eastAsiaTheme="majorEastAsia"/>
        </w:rPr>
        <w:t xml:space="preserve"> </w:t>
      </w:r>
    </w:p>
    <w:p w:rsidR="00FE6CD1" w:rsidRDefault="00D337A0" w:rsidP="00DD51DC">
      <w:pPr>
        <w:pStyle w:val="4"/>
        <w:numPr>
          <w:ilvl w:val="3"/>
          <w:numId w:val="1"/>
        </w:numPr>
      </w:pPr>
      <w:r>
        <w:t>Шум</w:t>
      </w:r>
      <w:r w:rsidR="00FE6CD1" w:rsidRPr="0048398C">
        <w:t xml:space="preserve"> на рабочем месте</w:t>
      </w:r>
    </w:p>
    <w:p w:rsidR="00430B9D" w:rsidRDefault="008F58F8" w:rsidP="00B468DF">
      <w:pPr>
        <w:pStyle w:val="af4"/>
        <w:rPr>
          <w:rFonts w:eastAsiaTheme="majorEastAsia"/>
        </w:rPr>
      </w:pPr>
      <w:r w:rsidRPr="008F58F8">
        <w:rPr>
          <w:rFonts w:eastAsiaTheme="majorEastAsia"/>
        </w:rPr>
        <w:t>Шум – это общебиологический раздражитель</w:t>
      </w:r>
      <w:r w:rsidR="00430B9D">
        <w:rPr>
          <w:rFonts w:eastAsiaTheme="majorEastAsia"/>
        </w:rPr>
        <w:t>,</w:t>
      </w:r>
      <w:r w:rsidRPr="008F58F8">
        <w:rPr>
          <w:rFonts w:eastAsiaTheme="majorEastAsia"/>
        </w:rPr>
        <w:t xml:space="preserve"> и в определенных условиях </w:t>
      </w:r>
      <w:r w:rsidR="00430B9D">
        <w:rPr>
          <w:rFonts w:eastAsiaTheme="majorEastAsia"/>
        </w:rPr>
        <w:t xml:space="preserve">он </w:t>
      </w:r>
      <w:r w:rsidRPr="008F58F8">
        <w:rPr>
          <w:rFonts w:eastAsiaTheme="majorEastAsia"/>
        </w:rPr>
        <w:t xml:space="preserve">может влиять на </w:t>
      </w:r>
      <w:r w:rsidR="00103256">
        <w:rPr>
          <w:rFonts w:eastAsiaTheme="majorEastAsia"/>
        </w:rPr>
        <w:t>системы</w:t>
      </w:r>
      <w:r w:rsidRPr="008F58F8">
        <w:rPr>
          <w:rFonts w:eastAsiaTheme="majorEastAsia"/>
        </w:rPr>
        <w:t xml:space="preserve"> орган</w:t>
      </w:r>
      <w:r w:rsidR="00103256">
        <w:rPr>
          <w:rFonts w:eastAsiaTheme="majorEastAsia"/>
        </w:rPr>
        <w:t>ов</w:t>
      </w:r>
      <w:r w:rsidRPr="008F58F8">
        <w:rPr>
          <w:rFonts w:eastAsiaTheme="majorEastAsia"/>
        </w:rPr>
        <w:t xml:space="preserve"> и </w:t>
      </w:r>
      <w:r>
        <w:rPr>
          <w:rFonts w:eastAsiaTheme="majorEastAsia"/>
        </w:rPr>
        <w:t>организм человека в целом</w:t>
      </w:r>
      <w:r w:rsidRPr="008F58F8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lastRenderedPageBreak/>
        <w:t>Подвергаясь постоянному шумовому воздействию,</w:t>
      </w:r>
      <w:r w:rsidR="00430B9D">
        <w:rPr>
          <w:rFonts w:eastAsiaTheme="majorEastAsia"/>
        </w:rPr>
        <w:t xml:space="preserve"> страдают не только органы слуха, но и центральная нервная система и отделы головного мозга. Это приводит к быстрому утомлению, потере концентрации и снижению производительности.</w:t>
      </w:r>
    </w:p>
    <w:p w:rsidR="00103256" w:rsidRDefault="00430B9D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На рабочем месте оператора ПЭВМ существует множество различных </w:t>
      </w:r>
      <w:r w:rsidR="00103256">
        <w:rPr>
          <w:rFonts w:eastAsiaTheme="majorEastAsia"/>
        </w:rPr>
        <w:t xml:space="preserve">источников </w:t>
      </w:r>
      <w:r>
        <w:rPr>
          <w:rFonts w:eastAsiaTheme="majorEastAsia"/>
        </w:rPr>
        <w:t>шума</w:t>
      </w:r>
      <w:r w:rsidR="00103256">
        <w:rPr>
          <w:rFonts w:eastAsiaTheme="majorEastAsia"/>
        </w:rPr>
        <w:t xml:space="preserve">: компьютерный вентилятор, </w:t>
      </w:r>
      <w:r w:rsidR="00FD590A">
        <w:rPr>
          <w:rFonts w:eastAsiaTheme="majorEastAsia"/>
        </w:rPr>
        <w:t xml:space="preserve">жесткий диск, </w:t>
      </w:r>
      <w:r w:rsidR="00103256">
        <w:rPr>
          <w:rFonts w:eastAsiaTheme="majorEastAsia"/>
        </w:rPr>
        <w:t>печатающ</w:t>
      </w:r>
      <w:r w:rsidR="00FD590A">
        <w:rPr>
          <w:rFonts w:eastAsiaTheme="majorEastAsia"/>
        </w:rPr>
        <w:t>ий принтер</w:t>
      </w:r>
      <w:r w:rsidR="00103256">
        <w:rPr>
          <w:rFonts w:eastAsiaTheme="majorEastAsia"/>
        </w:rPr>
        <w:t xml:space="preserve"> и т.д. </w:t>
      </w:r>
    </w:p>
    <w:p w:rsidR="008F58F8" w:rsidRDefault="00103256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В соответствии с </w:t>
      </w:r>
      <w:proofErr w:type="spellStart"/>
      <w:r w:rsidRPr="001605B7">
        <w:t>СанПиН</w:t>
      </w:r>
      <w:proofErr w:type="spellEnd"/>
      <w:r w:rsidRPr="001605B7">
        <w:t xml:space="preserve"> 2.2.2./2.4.1340-03</w:t>
      </w:r>
      <w:r>
        <w:t xml:space="preserve"> </w:t>
      </w:r>
      <w:r>
        <w:rPr>
          <w:rFonts w:eastAsiaTheme="majorEastAsia"/>
        </w:rPr>
        <w:t xml:space="preserve">допустимый уровень звукового давления при работе с ПЭВМ не должен </w:t>
      </w:r>
      <w:r w:rsidR="00FD590A">
        <w:rPr>
          <w:rFonts w:eastAsiaTheme="majorEastAsia"/>
        </w:rPr>
        <w:t>быть больше</w:t>
      </w:r>
      <w:r w:rsidR="004D2E2D">
        <w:rPr>
          <w:rFonts w:eastAsiaTheme="majorEastAsia"/>
        </w:rPr>
        <w:t xml:space="preserve"> 65</w:t>
      </w:r>
      <w:r>
        <w:rPr>
          <w:rFonts w:eastAsiaTheme="majorEastAsia"/>
        </w:rPr>
        <w:t xml:space="preserve"> дБ. Если указанный шумовой порог превышается, то нормирование уровня звука достигается за счет установки малошумного оборудования </w:t>
      </w:r>
      <w:r w:rsidR="00FD590A">
        <w:rPr>
          <w:rFonts w:eastAsiaTheme="majorEastAsia"/>
        </w:rPr>
        <w:t>и</w:t>
      </w:r>
      <w:r>
        <w:rPr>
          <w:rFonts w:eastAsiaTheme="majorEastAsia"/>
        </w:rPr>
        <w:t xml:space="preserve"> установки специальных звукопоглощающих панелей</w:t>
      </w:r>
      <w:r w:rsidR="00FD590A">
        <w:rPr>
          <w:rFonts w:eastAsiaTheme="majorEastAsia"/>
        </w:rPr>
        <w:t xml:space="preserve">, </w:t>
      </w:r>
      <w:r w:rsidR="004C41FD">
        <w:rPr>
          <w:rFonts w:eastAsiaTheme="majorEastAsia"/>
        </w:rPr>
        <w:t>корпусов для оборудования</w:t>
      </w:r>
      <w:r>
        <w:rPr>
          <w:rFonts w:eastAsiaTheme="majorEastAsia"/>
        </w:rPr>
        <w:t xml:space="preserve">.  </w:t>
      </w:r>
    </w:p>
    <w:p w:rsidR="00FE6CD1" w:rsidRDefault="007475E7" w:rsidP="00DD51DC">
      <w:pPr>
        <w:pStyle w:val="4"/>
        <w:numPr>
          <w:ilvl w:val="3"/>
          <w:numId w:val="1"/>
        </w:numPr>
      </w:pPr>
      <w:r>
        <w:t>Электромагнитные и ионизирующие и</w:t>
      </w:r>
      <w:r w:rsidR="00D337A0">
        <w:t>злучения</w:t>
      </w:r>
      <w:r w:rsidR="00FE6CD1" w:rsidRPr="0048398C">
        <w:t xml:space="preserve"> на рабочем месте</w:t>
      </w:r>
    </w:p>
    <w:p w:rsidR="000327E7" w:rsidRDefault="007475E7" w:rsidP="00B468DF">
      <w:pPr>
        <w:pStyle w:val="af4"/>
        <w:rPr>
          <w:rFonts w:eastAsiaTheme="majorEastAsia"/>
        </w:rPr>
      </w:pPr>
      <w:r w:rsidRPr="007475E7">
        <w:rPr>
          <w:rFonts w:eastAsiaTheme="majorEastAsia"/>
        </w:rPr>
        <w:t>Электромагнитное излучение – это излучения, которое прямо или косвенно вызывает ионизацию среды.</w:t>
      </w:r>
      <w:r>
        <w:rPr>
          <w:rFonts w:eastAsiaTheme="majorEastAsia"/>
        </w:rPr>
        <w:t xml:space="preserve"> Для человека данный тип излучения представляет большую опасность и приводит к возникновению различных патологий.</w:t>
      </w:r>
      <w:r w:rsidR="000327E7">
        <w:rPr>
          <w:rFonts w:eastAsiaTheme="majorEastAsia"/>
        </w:rPr>
        <w:t xml:space="preserve">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Основным источником электромагнитного излучения на рабочем месте инженера-программиста является монитор</w:t>
      </w:r>
      <w:r w:rsidR="00A21063">
        <w:rPr>
          <w:rFonts w:eastAsiaTheme="majorEastAsia"/>
        </w:rPr>
        <w:t>, и ч</w:t>
      </w:r>
      <w:r>
        <w:rPr>
          <w:rFonts w:eastAsiaTheme="majorEastAsia"/>
        </w:rPr>
        <w:t>тобы защититься от</w:t>
      </w:r>
      <w:r w:rsidR="00A21063">
        <w:rPr>
          <w:rFonts w:eastAsiaTheme="majorEastAsia"/>
        </w:rPr>
        <w:t xml:space="preserve"> его вредного</w:t>
      </w:r>
      <w:r>
        <w:rPr>
          <w:rFonts w:eastAsiaTheme="majorEastAsia"/>
        </w:rPr>
        <w:t xml:space="preserve"> воздействия необходимо следовать правилам:</w:t>
      </w:r>
    </w:p>
    <w:p w:rsidR="007475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 xml:space="preserve">роизвести замену </w:t>
      </w:r>
      <w:proofErr w:type="spellStart"/>
      <w:r w:rsidR="000327E7">
        <w:rPr>
          <w:rFonts w:eastAsiaTheme="majorEastAsia"/>
        </w:rPr>
        <w:t>ЭЛТ-монитора</w:t>
      </w:r>
      <w:proofErr w:type="spellEnd"/>
      <w:r w:rsidR="000327E7">
        <w:rPr>
          <w:rFonts w:eastAsiaTheme="majorEastAsia"/>
        </w:rPr>
        <w:t xml:space="preserve"> (электронно-лучевая трубка)</w:t>
      </w:r>
      <w:r w:rsidR="000327E7" w:rsidRPr="000327E7">
        <w:rPr>
          <w:rFonts w:eastAsiaTheme="majorEastAsia"/>
        </w:rPr>
        <w:t xml:space="preserve">   </w:t>
      </w:r>
      <w:r w:rsidR="000327E7">
        <w:rPr>
          <w:rFonts w:eastAsiaTheme="majorEastAsia"/>
        </w:rPr>
        <w:t xml:space="preserve">на жидкокристаллический или </w:t>
      </w:r>
      <w:r w:rsidR="000327E7">
        <w:rPr>
          <w:rFonts w:eastAsiaTheme="majorEastAsia"/>
          <w:lang w:val="en-US"/>
        </w:rPr>
        <w:t>LED</w:t>
      </w:r>
      <w:r w:rsidR="000327E7">
        <w:rPr>
          <w:rFonts w:eastAsiaTheme="majorEastAsia"/>
        </w:rPr>
        <w:t>, так как уровень их излучения на порядок ниже</w:t>
      </w:r>
      <w:r>
        <w:rPr>
          <w:rFonts w:eastAsiaTheme="majorEastAsia"/>
        </w:rPr>
        <w:t>;</w:t>
      </w:r>
    </w:p>
    <w:p w:rsidR="000327E7" w:rsidRP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у</w:t>
      </w:r>
      <w:r w:rsidR="000327E7">
        <w:rPr>
          <w:rFonts w:eastAsiaTheme="majorEastAsia"/>
        </w:rPr>
        <w:t>становить монитор в угол, чтобы излучение поглощалось стенами</w:t>
      </w:r>
      <w:r>
        <w:rPr>
          <w:rFonts w:eastAsiaTheme="majorEastAsia"/>
        </w:rPr>
        <w:t>;</w:t>
      </w:r>
    </w:p>
    <w:p w:rsidR="000327E7" w:rsidRDefault="00901420" w:rsidP="003236B4">
      <w:pPr>
        <w:pStyle w:val="af4"/>
        <w:numPr>
          <w:ilvl w:val="0"/>
          <w:numId w:val="23"/>
        </w:numPr>
        <w:rPr>
          <w:rFonts w:eastAsiaTheme="majorEastAsia"/>
        </w:rPr>
      </w:pPr>
      <w:r>
        <w:rPr>
          <w:rFonts w:eastAsiaTheme="majorEastAsia"/>
        </w:rPr>
        <w:t>п</w:t>
      </w:r>
      <w:r w:rsidR="000327E7">
        <w:rPr>
          <w:rFonts w:eastAsiaTheme="majorEastAsia"/>
        </w:rPr>
        <w:t>о возможности сокращать время работы за компьютером.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 xml:space="preserve">Ионизирующее излучение – это </w:t>
      </w:r>
      <w:r w:rsidR="00FD590A">
        <w:rPr>
          <w:rFonts w:eastAsiaTheme="majorEastAsia"/>
        </w:rPr>
        <w:t>излучение, вызывающее ионизацию среды,</w:t>
      </w:r>
      <w:r>
        <w:rPr>
          <w:rFonts w:eastAsiaTheme="majorEastAsia"/>
        </w:rPr>
        <w:t xml:space="preserve"> очень опасн</w:t>
      </w:r>
      <w:r w:rsidR="00FD590A">
        <w:rPr>
          <w:rFonts w:eastAsiaTheme="majorEastAsia"/>
        </w:rPr>
        <w:t>о</w:t>
      </w:r>
      <w:r>
        <w:rPr>
          <w:rFonts w:eastAsiaTheme="majorEastAsia"/>
        </w:rPr>
        <w:t xml:space="preserve"> для человека, так как потоки заряженных частиц  приводят к </w:t>
      </w:r>
      <w:r w:rsidR="00FD590A">
        <w:rPr>
          <w:rFonts w:eastAsiaTheme="majorEastAsia"/>
        </w:rPr>
        <w:t xml:space="preserve">нарушениям работы организма </w:t>
      </w:r>
      <w:r>
        <w:rPr>
          <w:rFonts w:eastAsiaTheme="majorEastAsia"/>
        </w:rPr>
        <w:t xml:space="preserve">на клеточном уровне. </w:t>
      </w:r>
    </w:p>
    <w:p w:rsidR="000327E7" w:rsidRDefault="000327E7" w:rsidP="00B468DF">
      <w:pPr>
        <w:pStyle w:val="af4"/>
        <w:rPr>
          <w:rFonts w:eastAsiaTheme="majorEastAsia"/>
        </w:rPr>
      </w:pPr>
      <w:r>
        <w:rPr>
          <w:rFonts w:eastAsiaTheme="majorEastAsia"/>
        </w:rPr>
        <w:t>Средствами защиты от и</w:t>
      </w:r>
      <w:r w:rsidR="0061091E">
        <w:rPr>
          <w:rFonts w:eastAsiaTheme="majorEastAsia"/>
        </w:rPr>
        <w:t>онизирующего излучения являются: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lastRenderedPageBreak/>
        <w:t>р</w:t>
      </w:r>
      <w:r w:rsidR="0061091E">
        <w:rPr>
          <w:rFonts w:eastAsiaTheme="majorEastAsia"/>
        </w:rPr>
        <w:t>еглам</w:t>
      </w:r>
      <w:r w:rsidR="00D77F78">
        <w:rPr>
          <w:rFonts w:eastAsiaTheme="majorEastAsia"/>
        </w:rPr>
        <w:t>ентирование времени работы</w:t>
      </w:r>
      <w:r w:rsidR="0061091E">
        <w:rPr>
          <w:rFonts w:eastAsiaTheme="majorEastAsia"/>
        </w:rPr>
        <w:t xml:space="preserve"> за компьютером согласно санитарным нормам</w:t>
      </w:r>
      <w:r w:rsidRPr="00901420">
        <w:rPr>
          <w:rFonts w:eastAsiaTheme="majorEastAsia"/>
        </w:rPr>
        <w:t>;</w:t>
      </w:r>
    </w:p>
    <w:p w:rsidR="0061091E" w:rsidRPr="0061091E" w:rsidRDefault="00901420" w:rsidP="003236B4">
      <w:pPr>
        <w:pStyle w:val="af4"/>
        <w:numPr>
          <w:ilvl w:val="0"/>
          <w:numId w:val="24"/>
        </w:numPr>
        <w:rPr>
          <w:rFonts w:eastAsiaTheme="majorEastAsia"/>
        </w:rPr>
      </w:pPr>
      <w:r>
        <w:rPr>
          <w:rFonts w:eastAsiaTheme="majorEastAsia"/>
        </w:rPr>
        <w:t>н</w:t>
      </w:r>
      <w:r w:rsidR="00D77F78">
        <w:rPr>
          <w:rFonts w:eastAsiaTheme="majorEastAsia"/>
        </w:rPr>
        <w:t xml:space="preserve">ахождение на расстоянии </w:t>
      </w:r>
      <w:r w:rsidR="00D57A9D">
        <w:rPr>
          <w:rFonts w:eastAsiaTheme="majorEastAsia"/>
        </w:rPr>
        <w:t>50-70</w:t>
      </w:r>
      <w:r w:rsidR="00D77F78">
        <w:rPr>
          <w:rFonts w:eastAsiaTheme="majorEastAsia"/>
        </w:rPr>
        <w:t xml:space="preserve"> см и </w:t>
      </w:r>
      <w:r w:rsidR="008C32C7">
        <w:rPr>
          <w:rFonts w:eastAsiaTheme="majorEastAsia"/>
        </w:rPr>
        <w:t>большем</w:t>
      </w:r>
      <w:r w:rsidR="00D77F78">
        <w:rPr>
          <w:rFonts w:eastAsiaTheme="majorEastAsia"/>
        </w:rPr>
        <w:t xml:space="preserve"> от экрана монитора. Излучение на </w:t>
      </w:r>
      <w:r w:rsidR="008C32C7">
        <w:rPr>
          <w:rFonts w:eastAsiaTheme="majorEastAsia"/>
        </w:rPr>
        <w:t>этой</w:t>
      </w:r>
      <w:r w:rsidR="00D77F78">
        <w:rPr>
          <w:rFonts w:eastAsiaTheme="majorEastAsia"/>
        </w:rPr>
        <w:t xml:space="preserve"> дистанции составляет 0,08 </w:t>
      </w:r>
      <w:proofErr w:type="spellStart"/>
      <w:r w:rsidR="00D77F78">
        <w:rPr>
          <w:rFonts w:eastAsiaTheme="majorEastAsia"/>
        </w:rPr>
        <w:t>мкР</w:t>
      </w:r>
      <w:proofErr w:type="spellEnd"/>
      <w:r w:rsidR="00D77F78">
        <w:rPr>
          <w:rFonts w:eastAsiaTheme="majorEastAsia"/>
        </w:rPr>
        <w:t xml:space="preserve">/ч, что </w:t>
      </w:r>
      <w:r w:rsidR="00A21063">
        <w:rPr>
          <w:rFonts w:eastAsiaTheme="majorEastAsia"/>
        </w:rPr>
        <w:t>соответствует</w:t>
      </w:r>
      <w:r w:rsidR="00D77F78">
        <w:rPr>
          <w:rFonts w:eastAsiaTheme="majorEastAsia"/>
        </w:rPr>
        <w:t xml:space="preserve"> </w:t>
      </w:r>
      <w:r w:rsidR="008C32C7">
        <w:rPr>
          <w:rFonts w:eastAsiaTheme="majorEastAsia"/>
        </w:rPr>
        <w:t xml:space="preserve">допустимой </w:t>
      </w:r>
      <w:r w:rsidR="00D77F78">
        <w:rPr>
          <w:rFonts w:eastAsiaTheme="majorEastAsia"/>
        </w:rPr>
        <w:t>нормы.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5" w:name="_Toc419812442"/>
      <w:r>
        <w:t>Анализ воздействия на окружающую среду</w:t>
      </w:r>
      <w:bookmarkEnd w:id="75"/>
    </w:p>
    <w:p w:rsidR="00D812E6" w:rsidRDefault="0065487F" w:rsidP="00B468DF">
      <w:pPr>
        <w:pStyle w:val="af4"/>
      </w:pPr>
      <w:r>
        <w:t xml:space="preserve">Проектирование дипломного проекта подразумевает под собой разработку программного продукта и написание технической документации. </w:t>
      </w:r>
      <w:r w:rsidR="00A21063">
        <w:t>Н</w:t>
      </w:r>
      <w:r>
        <w:t>икакого воздействия на окружающую среду не оказывается.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6" w:name="_Toc419812443"/>
      <w:r>
        <w:t>Анализ возможных чрезвычайных ситуаций</w:t>
      </w:r>
      <w:bookmarkEnd w:id="76"/>
    </w:p>
    <w:p w:rsidR="00475298" w:rsidRDefault="00475298" w:rsidP="00B468DF">
      <w:pPr>
        <w:pStyle w:val="af4"/>
      </w:pPr>
      <w:r>
        <w:t>Чрезвычайн</w:t>
      </w:r>
      <w:r w:rsidR="00A21063">
        <w:t>ой</w:t>
      </w:r>
      <w:r>
        <w:t xml:space="preserve"> ситуаци</w:t>
      </w:r>
      <w:r w:rsidR="00A21063">
        <w:t>ей</w:t>
      </w:r>
      <w:r>
        <w:t xml:space="preserve"> (ЧС) </w:t>
      </w:r>
      <w:r w:rsidR="00A21063">
        <w:t>называется</w:t>
      </w:r>
      <w:r>
        <w:t xml:space="preserve"> о</w:t>
      </w:r>
      <w:r w:rsidR="00A21063">
        <w:t>б</w:t>
      </w:r>
      <w:r>
        <w:t>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</w:t>
      </w:r>
      <w:r w:rsidR="00D57A9D">
        <w:t>5</w:t>
      </w:r>
      <w:r>
        <w:t>.</w:t>
      </w:r>
    </w:p>
    <w:p w:rsidR="003110DB" w:rsidRDefault="00D57A9D" w:rsidP="00475298">
      <w:pPr>
        <w:spacing w:line="360" w:lineRule="auto"/>
        <w:jc w:val="center"/>
      </w:pPr>
      <w:r>
        <w:object w:dxaOrig="9571" w:dyaOrig="11146">
          <v:shape id="_x0000_i1028" type="#_x0000_t75" style="width:475.2pt;height:552.85pt" o:ole="">
            <v:imagedata r:id="rId22" o:title=""/>
          </v:shape>
          <o:OLEObject Type="Embed" ProgID="Visio.Drawing.11" ShapeID="_x0000_i1028" DrawAspect="Content" ObjectID="_1494011274" r:id="rId23"/>
        </w:object>
      </w:r>
    </w:p>
    <w:p w:rsidR="00475298" w:rsidRDefault="00475298" w:rsidP="00B468DF">
      <w:pPr>
        <w:pStyle w:val="af5"/>
      </w:pPr>
      <w:r>
        <w:t>Рисунок 9.</w:t>
      </w:r>
      <w:r w:rsidR="00D57A9D">
        <w:t>5</w:t>
      </w:r>
      <w:r>
        <w:t xml:space="preserve"> Классификация типов ЧС</w:t>
      </w:r>
    </w:p>
    <w:p w:rsidR="00475298" w:rsidRPr="00B468DF" w:rsidRDefault="00B468DF" w:rsidP="00B468DF">
      <w:pPr>
        <w:pStyle w:val="af4"/>
      </w:pPr>
      <w:r>
        <w:tab/>
      </w:r>
      <w:r w:rsidR="00475298" w:rsidRPr="00B468DF">
        <w:t xml:space="preserve">В процессе дипломного проектирования существует вероятность возникновения ЧС природного и антропогенного характеров. </w:t>
      </w:r>
      <w:r w:rsidR="00A21063" w:rsidRPr="00B468DF">
        <w:t>Вероятности возникновения опасностей этих категорий выше</w:t>
      </w:r>
      <w:r w:rsidR="00475298" w:rsidRPr="00B468DF">
        <w:t xml:space="preserve"> на территории Ульяновской области. </w:t>
      </w:r>
    </w:p>
    <w:p w:rsidR="00475298" w:rsidRDefault="00475298" w:rsidP="00B468DF">
      <w:pPr>
        <w:pStyle w:val="af4"/>
      </w:pPr>
      <w:r>
        <w:lastRenderedPageBreak/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475298" w:rsidRDefault="00475298" w:rsidP="00B468DF">
      <w:pPr>
        <w:pStyle w:val="af4"/>
      </w:pPr>
      <w:r>
        <w:t>Антропогенные аварии возникают в результате хозяйственной деятельности человека. Дипломное 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 плотность постоянно работающей офисной и бытовой техники. Наличие большого числа электроприборов может привести к перегрузке энергосети, что повлечет за собой пожар.</w:t>
      </w:r>
    </w:p>
    <w:p w:rsidR="00475298" w:rsidRDefault="00475298" w:rsidP="00B468DF">
      <w:pPr>
        <w:pStyle w:val="af4"/>
      </w:pPr>
      <w:r>
        <w:t>К возможным техногенным авариям в процессе дипломного проектирования можно отнести:</w:t>
      </w:r>
    </w:p>
    <w:p w:rsidR="00475298" w:rsidRDefault="00D57A9D" w:rsidP="003236B4">
      <w:pPr>
        <w:pStyle w:val="af4"/>
        <w:numPr>
          <w:ilvl w:val="0"/>
          <w:numId w:val="25"/>
        </w:numPr>
      </w:pPr>
      <w:r>
        <w:t>п</w:t>
      </w:r>
      <w:r w:rsidR="00475298">
        <w:t>ожары, взрывы бытового газа</w:t>
      </w:r>
      <w:r>
        <w:rPr>
          <w:lang w:val="en-US"/>
        </w:rPr>
        <w:t>;</w:t>
      </w:r>
    </w:p>
    <w:p w:rsidR="00F925E2" w:rsidRDefault="00D57A9D" w:rsidP="003236B4">
      <w:pPr>
        <w:pStyle w:val="af4"/>
        <w:numPr>
          <w:ilvl w:val="0"/>
          <w:numId w:val="25"/>
        </w:numPr>
      </w:pPr>
      <w:r>
        <w:t>о</w:t>
      </w:r>
      <w:r w:rsidR="00475298">
        <w:t>брушение здания.</w:t>
      </w:r>
      <w:r w:rsidR="00475298">
        <w:tab/>
        <w:t xml:space="preserve">   </w:t>
      </w:r>
    </w:p>
    <w:p w:rsidR="00F925E2" w:rsidRDefault="00F925E2" w:rsidP="00F925E2">
      <w:pPr>
        <w:pStyle w:val="2"/>
        <w:numPr>
          <w:ilvl w:val="1"/>
          <w:numId w:val="1"/>
        </w:numPr>
      </w:pPr>
      <w:r>
        <w:t xml:space="preserve"> </w:t>
      </w:r>
      <w:bookmarkStart w:id="77" w:name="_Toc419812444"/>
      <w:r>
        <w:t>Мероприятия по охране труда</w:t>
      </w:r>
      <w:bookmarkEnd w:id="77"/>
    </w:p>
    <w:p w:rsidR="007A7944" w:rsidRDefault="00784CE3" w:rsidP="00B468DF">
      <w:pPr>
        <w:pStyle w:val="af4"/>
      </w:pPr>
      <w:r>
        <w:t>Охраной труда называется</w:t>
      </w:r>
      <w:r w:rsidR="00205309" w:rsidRPr="00205309">
        <w:t xml:space="preserve"> система сохранения жизни и здоровья работников в процессе </w:t>
      </w:r>
      <w:r>
        <w:t xml:space="preserve">их </w:t>
      </w:r>
      <w:r w:rsidR="00205309" w:rsidRPr="00205309">
        <w:t>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  <w:r w:rsidR="007A7944">
        <w:t xml:space="preserve"> Охрана труда условно подразделяется на четыре составляющие: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равовая охрана  труда (ПОТ)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т</w:t>
      </w:r>
      <w:r w:rsidR="007A7944">
        <w:t>ехника безопасности (ТБ)</w:t>
      </w:r>
      <w:r>
        <w:rPr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роизводственная санитария (ПС)</w:t>
      </w:r>
      <w:r>
        <w:rPr>
          <w:lang w:val="en-US"/>
        </w:rPr>
        <w:t>;</w:t>
      </w:r>
    </w:p>
    <w:p w:rsidR="007A7944" w:rsidRDefault="00D57A9D" w:rsidP="003236B4">
      <w:pPr>
        <w:pStyle w:val="af4"/>
        <w:numPr>
          <w:ilvl w:val="0"/>
          <w:numId w:val="26"/>
        </w:numPr>
      </w:pPr>
      <w:r>
        <w:t>п</w:t>
      </w:r>
      <w:r w:rsidR="007A7944">
        <w:t>ожарная безопасность (ПБ).</w:t>
      </w:r>
    </w:p>
    <w:p w:rsidR="007A7944" w:rsidRPr="00924149" w:rsidRDefault="007A7944" w:rsidP="00B468DF">
      <w:pPr>
        <w:pStyle w:val="af4"/>
        <w:rPr>
          <w:rFonts w:eastAsia="TimesNewRoman"/>
        </w:rPr>
      </w:pPr>
      <w:r w:rsidRPr="00924149">
        <w:rPr>
          <w:rFonts w:eastAsia="TimesNewRoman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о</w:t>
      </w:r>
      <w:r w:rsidR="007A7944" w:rsidRPr="007A7944">
        <w:rPr>
          <w:rFonts w:eastAsia="TimesNewRoman,Bold"/>
        </w:rPr>
        <w:t>беспечение приоритета сохране</w:t>
      </w:r>
      <w:r>
        <w:rPr>
          <w:rFonts w:eastAsia="TimesNewRoman,Bold"/>
        </w:rPr>
        <w:t>ния жизни и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="007A7944"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 w:rsidR="00784CE3">
        <w:rPr>
          <w:rFonts w:eastAsia="TimesNewRoman"/>
        </w:rPr>
        <w:t>венное управление охрано</w:t>
      </w:r>
      <w:r>
        <w:rPr>
          <w:rFonts w:eastAsia="TimesNewRoman"/>
        </w:rPr>
        <w:t>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 xml:space="preserve">осударственный надзор и контроль </w:t>
      </w:r>
      <w:r w:rsidR="00784CE3">
        <w:rPr>
          <w:rFonts w:eastAsia="TimesNewRoman"/>
        </w:rPr>
        <w:t>над</w:t>
      </w:r>
      <w:r w:rsidR="007A7944"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г</w:t>
      </w:r>
      <w:r w:rsidR="007A7944"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,Bold"/>
        </w:rPr>
      </w:pPr>
      <w:r>
        <w:rPr>
          <w:rFonts w:eastAsia="TimesNewRoman,Bold"/>
        </w:rPr>
        <w:t>п</w:t>
      </w:r>
      <w:r w:rsidR="007A7944" w:rsidRPr="007A7944">
        <w:rPr>
          <w:rFonts w:eastAsia="TimesNewRoman,Bold"/>
        </w:rPr>
        <w:t>рофилактика несчастных случаев и повреждения здоровья работников</w:t>
      </w:r>
      <w:r w:rsidRPr="00D57A9D">
        <w:rPr>
          <w:rFonts w:eastAsia="TimesNewRoman,Bold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р</w:t>
      </w:r>
      <w:r w:rsidR="007A7944"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з</w:t>
      </w:r>
      <w:r w:rsidR="007A7944"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7A7944" w:rsidRPr="007A7944" w:rsidRDefault="00D57A9D" w:rsidP="003236B4">
      <w:pPr>
        <w:pStyle w:val="af4"/>
        <w:numPr>
          <w:ilvl w:val="0"/>
          <w:numId w:val="27"/>
        </w:numPr>
        <w:rPr>
          <w:rFonts w:eastAsia="TimesNewRoman"/>
        </w:rPr>
      </w:pPr>
      <w:r>
        <w:rPr>
          <w:rFonts w:eastAsia="TimesNewRoman"/>
        </w:rPr>
        <w:t>у</w:t>
      </w:r>
      <w:r w:rsidR="007A7944" w:rsidRPr="007A7944">
        <w:rPr>
          <w:rFonts w:eastAsia="TimesNewRoman"/>
        </w:rPr>
        <w:t>становление компенсаций за тяжелую ра</w:t>
      </w:r>
      <w:r w:rsidR="00784CE3">
        <w:rPr>
          <w:rFonts w:eastAsia="TimesNewRoman"/>
        </w:rPr>
        <w:t xml:space="preserve">боту и работу с вредными и </w:t>
      </w:r>
      <w:r w:rsidR="007A7944"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7D4E2C" w:rsidRPr="007A7944" w:rsidRDefault="00D57A9D" w:rsidP="003236B4">
      <w:pPr>
        <w:pStyle w:val="af4"/>
        <w:numPr>
          <w:ilvl w:val="0"/>
          <w:numId w:val="27"/>
        </w:numPr>
        <w:tabs>
          <w:tab w:val="left" w:pos="993"/>
        </w:tabs>
        <w:rPr>
          <w:rFonts w:eastAsia="TimesNewRoman"/>
        </w:rPr>
      </w:pPr>
      <w:r>
        <w:rPr>
          <w:rFonts w:eastAsia="TimesNewRoman"/>
        </w:rPr>
        <w:t>о</w:t>
      </w:r>
      <w:r w:rsidR="007A7944" w:rsidRPr="007A7944">
        <w:rPr>
          <w:rFonts w:eastAsia="TimesNewRoman"/>
        </w:rPr>
        <w:t>беспечение функционирования единой инфо</w:t>
      </w:r>
      <w:r w:rsidR="00784CE3">
        <w:rPr>
          <w:rFonts w:eastAsia="TimesNewRoman"/>
        </w:rPr>
        <w:t>рмационной системы охраны труда.</w:t>
      </w:r>
      <w:r w:rsidR="00784CE3" w:rsidRPr="007A7944">
        <w:rPr>
          <w:rFonts w:eastAsia="TimesNewRoman"/>
        </w:rPr>
        <w:t xml:space="preserve"> </w:t>
      </w:r>
    </w:p>
    <w:p w:rsidR="00F925E2" w:rsidRDefault="00F925E2" w:rsidP="00F925E2">
      <w:pPr>
        <w:pStyle w:val="3"/>
        <w:numPr>
          <w:ilvl w:val="2"/>
          <w:numId w:val="1"/>
        </w:numPr>
      </w:pPr>
      <w:bookmarkStart w:id="78" w:name="_Toc419812445"/>
      <w:r>
        <w:t>Мероприятия по обеспечению комфортных условий труда</w:t>
      </w:r>
      <w:bookmarkEnd w:id="78"/>
    </w:p>
    <w:p w:rsidR="007A7944" w:rsidRDefault="007E2698" w:rsidP="000C48CF">
      <w:pPr>
        <w:pStyle w:val="af4"/>
      </w:pPr>
      <w:r>
        <w:t>Обеспечение комфортных 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7D4E2C" w:rsidRDefault="007D4E2C" w:rsidP="000C48CF">
      <w:pPr>
        <w:pStyle w:val="af4"/>
      </w:pPr>
      <w:r>
        <w:lastRenderedPageBreak/>
        <w:t xml:space="preserve">Согласно </w:t>
      </w:r>
      <w:r w:rsidRPr="007D4E2C">
        <w:t>ТОИ Р-45-084-01</w:t>
      </w:r>
      <w:r>
        <w:t xml:space="preserve"> от министерства РФ по связи и информатизации к</w:t>
      </w:r>
      <w:r w:rsidR="009A4AD9">
        <w:t xml:space="preserve">омфортные условия труда для работников, взаимодействующих </w:t>
      </w:r>
      <w:r>
        <w:t>с ПЭВМ,</w:t>
      </w:r>
      <w:r w:rsidR="009A4AD9">
        <w:t xml:space="preserve"> заключаются в  установлении режима работы в зависимости</w:t>
      </w:r>
      <w:r>
        <w:t xml:space="preserve"> </w:t>
      </w:r>
      <w:r w:rsidR="009A4AD9">
        <w:t>от вида</w:t>
      </w:r>
      <w:r>
        <w:t xml:space="preserve"> их</w:t>
      </w:r>
      <w:r w:rsidR="009A4AD9">
        <w:t xml:space="preserve"> трудовой деятельности</w:t>
      </w:r>
      <w:r>
        <w:t xml:space="preserve">: 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«А» – работа по считыванию информации с монитора ПЭВМ с предварительным запросом</w:t>
      </w:r>
      <w:r w:rsidR="007D4E2C" w:rsidRPr="007D4E2C">
        <w:t>;</w:t>
      </w:r>
    </w:p>
    <w:p w:rsidR="007D4E2C" w:rsidRP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«Б» – работа по вводу информации</w:t>
      </w:r>
      <w:r w:rsidR="007D4E2C" w:rsidRPr="007D4E2C">
        <w:t>;</w:t>
      </w:r>
    </w:p>
    <w:p w:rsidR="007D4E2C" w:rsidRDefault="00D57A9D" w:rsidP="003236B4">
      <w:pPr>
        <w:pStyle w:val="af4"/>
        <w:numPr>
          <w:ilvl w:val="0"/>
          <w:numId w:val="28"/>
        </w:numPr>
      </w:pPr>
      <w:r>
        <w:t>г</w:t>
      </w:r>
      <w:r w:rsidR="007D4E2C">
        <w:t>руппа «В» - творческая  работа в режиме диалога с ПЭВМ.</w:t>
      </w:r>
    </w:p>
    <w:p w:rsidR="009A4AD9" w:rsidRDefault="007D4E2C" w:rsidP="000C48CF">
      <w:pPr>
        <w:pStyle w:val="af4"/>
      </w:pPr>
      <w: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7D4E2C" w:rsidRDefault="007D4E2C" w:rsidP="000C48CF">
      <w:pPr>
        <w:pStyle w:val="af4"/>
        <w:rPr>
          <w:szCs w:val="28"/>
        </w:rPr>
      </w:pPr>
      <w:r w:rsidRPr="00924149">
        <w:rPr>
          <w:szCs w:val="28"/>
        </w:rPr>
        <w:t xml:space="preserve">Для </w:t>
      </w:r>
      <w:r w:rsidR="004F2494">
        <w:rPr>
          <w:szCs w:val="28"/>
        </w:rPr>
        <w:t>групп категорий</w:t>
      </w:r>
      <w:r w:rsidRPr="00924149">
        <w:rPr>
          <w:szCs w:val="28"/>
        </w:rPr>
        <w:t xml:space="preserve"> устанавливаются три </w:t>
      </w:r>
      <w:r w:rsidR="004F2494">
        <w:rPr>
          <w:szCs w:val="28"/>
        </w:rPr>
        <w:t>типа</w:t>
      </w:r>
      <w:r w:rsidRPr="00924149">
        <w:rPr>
          <w:szCs w:val="28"/>
        </w:rPr>
        <w:t xml:space="preserve"> тяжести и напряженности работы с ПЭВМ: 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>л</w:t>
      </w:r>
      <w:r w:rsidR="007D4E2C">
        <w:t>я группы «</w:t>
      </w:r>
      <w:r w:rsidR="007D4E2C" w:rsidRPr="007D4E2C">
        <w:t>А</w:t>
      </w:r>
      <w:r w:rsidR="007D4E2C">
        <w:t>»</w:t>
      </w:r>
      <w:r w:rsidR="007D4E2C" w:rsidRPr="007D4E2C">
        <w:t xml:space="preserve"> - по суммарному числу считываемых знаков за рабочую смену, но не более 60000 знаков за смену;</w:t>
      </w:r>
    </w:p>
    <w:p w:rsidR="007D4E2C" w:rsidRP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Б</w:t>
      </w:r>
      <w:r w:rsidR="007D4E2C">
        <w:t>»</w:t>
      </w:r>
      <w:r w:rsidR="007D4E2C"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7D4E2C" w:rsidRDefault="00D57A9D" w:rsidP="003236B4">
      <w:pPr>
        <w:pStyle w:val="af4"/>
        <w:numPr>
          <w:ilvl w:val="0"/>
          <w:numId w:val="29"/>
        </w:numPr>
      </w:pPr>
      <w:r>
        <w:t>д</w:t>
      </w:r>
      <w:r w:rsidR="007D4E2C" w:rsidRPr="007D4E2C">
        <w:t xml:space="preserve">ля группы </w:t>
      </w:r>
      <w:r w:rsidR="007D4E2C">
        <w:t>«</w:t>
      </w:r>
      <w:r w:rsidR="007D4E2C" w:rsidRPr="007D4E2C">
        <w:t>В</w:t>
      </w:r>
      <w:r w:rsidR="007D4E2C">
        <w:t>»</w:t>
      </w:r>
      <w:r w:rsidR="007D4E2C"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7D4E2C" w:rsidRPr="007D4E2C" w:rsidRDefault="00784CE3" w:rsidP="000C48CF">
      <w:pPr>
        <w:pStyle w:val="af4"/>
      </w:pPr>
      <w:r>
        <w:t>В</w:t>
      </w:r>
      <w:r w:rsidR="007D4E2C" w:rsidRPr="007D4E2C">
        <w:t xml:space="preserve">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</w:t>
      </w:r>
      <w:r w:rsidR="004F2494">
        <w:t xml:space="preserve">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7D4E2C" w:rsidRPr="007D4E2C" w:rsidRDefault="007D4E2C" w:rsidP="000C48CF">
      <w:pPr>
        <w:pStyle w:val="af4"/>
      </w:pPr>
      <w:r w:rsidRPr="007D4E2C">
        <w:t>Для предупреждения 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7D4E2C" w:rsidRDefault="004F2494" w:rsidP="004F2494">
      <w:pPr>
        <w:spacing w:line="360" w:lineRule="auto"/>
      </w:pPr>
      <w:r>
        <w:tab/>
      </w:r>
    </w:p>
    <w:p w:rsidR="00F925E2" w:rsidRDefault="00F925E2" w:rsidP="007A3016">
      <w:pPr>
        <w:pStyle w:val="3"/>
        <w:numPr>
          <w:ilvl w:val="2"/>
          <w:numId w:val="1"/>
        </w:numPr>
      </w:pPr>
      <w:bookmarkStart w:id="79" w:name="_Toc419812446"/>
      <w:r>
        <w:lastRenderedPageBreak/>
        <w:t xml:space="preserve">Мероприятия по защите от опасных </w:t>
      </w:r>
      <w:r w:rsidR="004F2494">
        <w:t xml:space="preserve">и вредных </w:t>
      </w:r>
      <w:r>
        <w:t>производственных факторов</w:t>
      </w:r>
      <w:bookmarkEnd w:id="79"/>
    </w:p>
    <w:p w:rsidR="004F2494" w:rsidRDefault="004F2494" w:rsidP="000C48CF">
      <w:pPr>
        <w:pStyle w:val="af4"/>
      </w:pPr>
      <w:r>
        <w:t>Основные мероприятия по защите работника от опасных и вредных производственных факторов (ОВПФ) заключаются: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в</w:t>
      </w:r>
      <w:r w:rsidR="004F2494">
        <w:t xml:space="preserve"> использовании новых технологий на производст</w:t>
      </w:r>
      <w:r>
        <w:t>ве с целью снижения уровня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даление </w:t>
      </w:r>
      <w:r>
        <w:t>на расстояние от источника ОВПФ;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у</w:t>
      </w:r>
      <w:r w:rsidR="004F2494">
        <w:t xml:space="preserve">меньшение времени </w:t>
      </w:r>
      <w:r>
        <w:t>нахождения в зоне действия ОВПФ;</w:t>
      </w:r>
    </w:p>
    <w:p w:rsidR="00286AC0" w:rsidRDefault="00286AC0" w:rsidP="003236B4">
      <w:pPr>
        <w:pStyle w:val="af4"/>
        <w:numPr>
          <w:ilvl w:val="0"/>
          <w:numId w:val="30"/>
        </w:numPr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4F2494" w:rsidRDefault="00D57A9D" w:rsidP="003236B4">
      <w:pPr>
        <w:pStyle w:val="af4"/>
        <w:numPr>
          <w:ilvl w:val="0"/>
          <w:numId w:val="30"/>
        </w:numPr>
      </w:pPr>
      <w:r>
        <w:t>п</w:t>
      </w:r>
      <w:r w:rsidR="004F2494">
        <w:t>рименение средств защиты (индивидуальной и коллективной).</w:t>
      </w:r>
    </w:p>
    <w:p w:rsidR="004F2494" w:rsidRDefault="004F2494" w:rsidP="000C48CF">
      <w:pPr>
        <w:pStyle w:val="af4"/>
      </w:pPr>
      <w:r>
        <w:t xml:space="preserve">На рабочем месте инженера-программиста основными ОВПФ являются шум, электромагнитное и ионизирующее </w:t>
      </w:r>
      <w:r w:rsidR="009154F3">
        <w:t xml:space="preserve">виды </w:t>
      </w:r>
      <w:r>
        <w:t>излучения</w:t>
      </w:r>
      <w:r w:rsidR="009154F3">
        <w:t>, постоянная нагрузка на зрительные органы и сидячая поза</w:t>
      </w:r>
      <w:r>
        <w:t xml:space="preserve">. Для защиты </w:t>
      </w:r>
      <w:r w:rsidR="009154F3">
        <w:t xml:space="preserve">от воздействия перечисленных факторов </w:t>
      </w:r>
      <w:r w:rsidR="00784CE3">
        <w:t>необходимо</w:t>
      </w:r>
      <w:r>
        <w:t xml:space="preserve"> использовать превентивные меры: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 xml:space="preserve">при использовании устаревшего </w:t>
      </w:r>
      <w:proofErr w:type="spellStart"/>
      <w:r w:rsidR="004F2494">
        <w:t>ЭЛТ-монитор</w:t>
      </w:r>
      <w:r>
        <w:t>а</w:t>
      </w:r>
      <w:proofErr w:type="spellEnd"/>
      <w:r w:rsidR="004F2494">
        <w:t xml:space="preserve"> </w:t>
      </w:r>
      <w:r>
        <w:t xml:space="preserve">произвести его замену на </w:t>
      </w:r>
      <w:r w:rsidR="004F2494">
        <w:rPr>
          <w:lang w:val="en-US"/>
        </w:rPr>
        <w:t>LED</w:t>
      </w:r>
      <w:r w:rsidR="00784CE3">
        <w:t>-</w:t>
      </w:r>
      <w:r w:rsidR="004F2494" w:rsidRPr="004F2494">
        <w:t xml:space="preserve"> </w:t>
      </w:r>
      <w:r w:rsidR="00D57A9D">
        <w:t>или ЖК-дисплей;</w:t>
      </w:r>
    </w:p>
    <w:p w:rsidR="004F2494" w:rsidRDefault="009154F3" w:rsidP="003236B4">
      <w:pPr>
        <w:pStyle w:val="af4"/>
        <w:numPr>
          <w:ilvl w:val="0"/>
          <w:numId w:val="31"/>
        </w:numPr>
      </w:pPr>
      <w:r>
        <w:t>установить</w:t>
      </w:r>
      <w:r w:rsidR="004F2494">
        <w:t xml:space="preserve"> расстояние до экрана</w:t>
      </w:r>
      <w:r w:rsidR="00784CE3">
        <w:t xml:space="preserve"> на </w:t>
      </w:r>
      <w:r w:rsidR="00D57A9D">
        <w:t>50-70</w:t>
      </w:r>
      <w:r w:rsidR="00784CE3">
        <w:t xml:space="preserve">  см</w:t>
      </w:r>
      <w:r w:rsidR="00D57A9D">
        <w:t xml:space="preserve"> и более;</w:t>
      </w:r>
    </w:p>
    <w:p w:rsidR="007A3016" w:rsidRPr="009154F3" w:rsidRDefault="009154F3" w:rsidP="003236B4">
      <w:pPr>
        <w:pStyle w:val="af4"/>
        <w:numPr>
          <w:ilvl w:val="0"/>
          <w:numId w:val="31"/>
        </w:numPr>
      </w:pPr>
      <w:r>
        <w:t>д</w:t>
      </w:r>
      <w:r w:rsidR="004F2494">
        <w:t>ля защиты от шума использовать наушники, специальные звукопоглощающие контейнеры или произвести замену о</w:t>
      </w:r>
      <w:r>
        <w:t>борудования на малошумные аналоги</w:t>
      </w:r>
      <w:r w:rsidRPr="009154F3">
        <w:t>;</w:t>
      </w:r>
    </w:p>
    <w:p w:rsidR="009154F3" w:rsidRPr="007A3016" w:rsidRDefault="00C14CEA" w:rsidP="003236B4">
      <w:pPr>
        <w:pStyle w:val="af4"/>
        <w:numPr>
          <w:ilvl w:val="0"/>
          <w:numId w:val="31"/>
        </w:numPr>
      </w:pPr>
      <w:r>
        <w:t>во время перерывов проводить специальные упражнения для снятия напряжения с органов зрения.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0" w:name="_Toc419812447"/>
      <w:r w:rsidR="00F925E2">
        <w:t>Мероприятия по охране окружающей среды</w:t>
      </w:r>
      <w:bookmarkEnd w:id="80"/>
      <w:r w:rsidR="00F925E2">
        <w:t xml:space="preserve"> </w:t>
      </w:r>
    </w:p>
    <w:p w:rsidR="007A3016" w:rsidRDefault="00DA41E1" w:rsidP="000C48CF">
      <w:pPr>
        <w:pStyle w:val="af4"/>
      </w:pPr>
      <w:r>
        <w:t xml:space="preserve"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</w:t>
      </w:r>
      <w:r>
        <w:lastRenderedPageBreak/>
        <w:t>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34D29" w:rsidRDefault="00534D29" w:rsidP="000C48CF">
      <w:pPr>
        <w:pStyle w:val="af4"/>
      </w:pPr>
      <w:r>
        <w:t>В статье 1 федерального закона «Об охране окружающей среды» закреплены основные принципы охраны окружающей среды: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с</w:t>
      </w:r>
      <w:r w:rsidR="00534D29">
        <w:t>облюдение права человека на благоприятную окружающую среду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беспечение благоприятных усл</w:t>
      </w:r>
      <w:r>
        <w:t>овий жизнедеятельности человека;</w:t>
      </w:r>
    </w:p>
    <w:p w:rsidR="00534D29" w:rsidRP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34D29" w:rsidRDefault="00D57A9D" w:rsidP="003236B4">
      <w:pPr>
        <w:pStyle w:val="af4"/>
        <w:numPr>
          <w:ilvl w:val="0"/>
          <w:numId w:val="32"/>
        </w:numPr>
      </w:pPr>
      <w:r>
        <w:t>о</w:t>
      </w:r>
      <w:r w:rsidR="00534D29">
        <w:t>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534D29" w:rsidRDefault="00784CE3" w:rsidP="000C48CF">
      <w:pPr>
        <w:pStyle w:val="af4"/>
      </w:pPr>
      <w:r>
        <w:t>Разрабатываемый</w:t>
      </w:r>
      <w:r w:rsidR="00534D29">
        <w:t xml:space="preserve"> дипломный проект </w:t>
      </w:r>
      <w:r>
        <w:t xml:space="preserve">оперирует </w:t>
      </w:r>
      <w:r w:rsidR="00534D29">
        <w:t>цифровыми данными и, как следствие, не оказывает влияния на окружающую среду.  Все права человека на трудовую деятельность в благоприятных условиях соблюд</w:t>
      </w:r>
      <w:r>
        <w:t>аются</w:t>
      </w:r>
      <w:r w:rsidR="00534D29">
        <w:t>.</w:t>
      </w:r>
    </w:p>
    <w:p w:rsidR="007A3016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1" w:name="_Toc419812448"/>
      <w:r w:rsidR="00F925E2">
        <w:t>Мероприятия по защите от чрезвычайных ситуаций</w:t>
      </w:r>
      <w:bookmarkEnd w:id="81"/>
    </w:p>
    <w:p w:rsidR="00ED4A05" w:rsidRDefault="00ED4A05" w:rsidP="000C48CF">
      <w:pPr>
        <w:pStyle w:val="af4"/>
      </w:pPr>
      <w:r>
        <w:t>Система защиты населения от чрезвычайных ситуаций подразделяется на три основных уровня: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</w:t>
      </w:r>
      <w:r w:rsidR="00E47D37">
        <w:t xml:space="preserve"> и обучением</w:t>
      </w:r>
      <w:r>
        <w:t xml:space="preserve"> населения к</w:t>
      </w:r>
      <w:r w:rsidR="00E47D37">
        <w:t xml:space="preserve"> действиям во время</w:t>
      </w:r>
      <w:r>
        <w:t xml:space="preserve"> ЧС.</w:t>
      </w:r>
    </w:p>
    <w:p w:rsidR="00ED4A05" w:rsidRPr="00ED4A05" w:rsidRDefault="00ED4A05" w:rsidP="003236B4">
      <w:pPr>
        <w:pStyle w:val="af4"/>
        <w:numPr>
          <w:ilvl w:val="0"/>
          <w:numId w:val="33"/>
        </w:numPr>
      </w:pPr>
      <w:r>
        <w:t>Защита в ЧС – включает проведение комплекса защитных мероприятий и использование средств индивидуальной и коллективной защиты</w:t>
      </w:r>
      <w:r w:rsidR="00784CE3">
        <w:t>.</w:t>
      </w:r>
    </w:p>
    <w:p w:rsidR="00ED4A05" w:rsidRDefault="00ED4A05" w:rsidP="003236B4">
      <w:pPr>
        <w:pStyle w:val="af4"/>
        <w:numPr>
          <w:ilvl w:val="0"/>
          <w:numId w:val="33"/>
        </w:numPr>
      </w:pPr>
      <w:r>
        <w:lastRenderedPageBreak/>
        <w:t xml:space="preserve">Ликвидация ЧС – </w:t>
      </w:r>
      <w:r w:rsidR="00E47D37">
        <w:t>включает в себя работы и другие неотложные мероприятия, направленные на устранения последствий чрезвычайной ситуации.</w:t>
      </w:r>
    </w:p>
    <w:p w:rsidR="00E47D37" w:rsidRDefault="00E47D37" w:rsidP="000C48CF">
      <w:pPr>
        <w:pStyle w:val="af4"/>
      </w:pPr>
      <w: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="00784CE3">
        <w:t>подробно рассмотрены</w:t>
      </w:r>
      <w:r>
        <w:t xml:space="preserve"> многие вопросы, касающиеся эвакуационных </w:t>
      </w:r>
      <w:r w:rsidR="0098799A">
        <w:t>мероприятий</w:t>
      </w:r>
      <w:r>
        <w:t xml:space="preserve"> в случае нештатной ситуации, правил пользования подручными и специализированными средствами </w:t>
      </w:r>
      <w:r w:rsidR="00784CE3">
        <w:t>пожаротушения</w:t>
      </w:r>
      <w:r>
        <w:t xml:space="preserve">. В рамках дисциплины «Безопасность жизнедеятельности» был успешно изучен </w:t>
      </w:r>
      <w:r w:rsidR="0098799A">
        <w:t>комплекс мер по оказанию первой  медицинской помощи</w:t>
      </w:r>
      <w:r w:rsidR="00784CE3">
        <w:t xml:space="preserve"> пострадавшему</w:t>
      </w:r>
      <w:r w:rsidR="0098799A">
        <w:t xml:space="preserve">. </w:t>
      </w:r>
    </w:p>
    <w:p w:rsidR="00F925E2" w:rsidRDefault="0098799A" w:rsidP="007A3016">
      <w:pPr>
        <w:pStyle w:val="2"/>
        <w:numPr>
          <w:ilvl w:val="1"/>
          <w:numId w:val="1"/>
        </w:numPr>
      </w:pPr>
      <w:r>
        <w:t xml:space="preserve"> </w:t>
      </w:r>
      <w:bookmarkStart w:id="82" w:name="_Toc419812449"/>
      <w:r w:rsidR="007A3016">
        <w:t>Расчетная часть</w:t>
      </w:r>
      <w:bookmarkEnd w:id="82"/>
    </w:p>
    <w:p w:rsidR="0098799A" w:rsidRDefault="0098799A" w:rsidP="00E448B9">
      <w:pPr>
        <w:pStyle w:val="3"/>
        <w:numPr>
          <w:ilvl w:val="2"/>
          <w:numId w:val="1"/>
        </w:numPr>
      </w:pPr>
      <w:bookmarkStart w:id="83" w:name="_Toc419812450"/>
      <w:r>
        <w:t>Расчет уровня шума на рабочем месте</w:t>
      </w:r>
      <w:bookmarkEnd w:id="83"/>
    </w:p>
    <w:p w:rsidR="004C41FD" w:rsidRDefault="0098799A" w:rsidP="000C48CF">
      <w:pPr>
        <w:pStyle w:val="af4"/>
      </w:pPr>
      <w:r>
        <w:t xml:space="preserve">Шум является одним из неблагоприятных факторов на рабочем месте инженера-программиста. Его </w:t>
      </w:r>
      <w:r w:rsidR="004C41FD">
        <w:t xml:space="preserve">постоянное раздражающее </w:t>
      </w:r>
      <w:r>
        <w:t>воздействие негативно сказывается на умственной деятельности</w:t>
      </w:r>
      <w:r w:rsidR="004C41FD">
        <w:t xml:space="preserve"> и производительности работника. </w:t>
      </w:r>
    </w:p>
    <w:p w:rsidR="00C37154" w:rsidRDefault="004C41FD" w:rsidP="000C48CF">
      <w:pPr>
        <w:pStyle w:val="af4"/>
      </w:pPr>
      <w:r>
        <w:t>При работе за ПЭВМ очень трудно избежать шумового сопровождения, поэтому в данном случае можно лишь предпринять меры</w:t>
      </w:r>
      <w:r w:rsidR="00C37154">
        <w:t xml:space="preserve"> (описаны в пункте 9.3.1.4)</w:t>
      </w:r>
      <w:r>
        <w:t xml:space="preserve"> по</w:t>
      </w:r>
      <w:r w:rsidR="00A1618C">
        <w:t xml:space="preserve"> </w:t>
      </w:r>
      <w:r w:rsidR="00C37154">
        <w:t>снижению уровня громкости звука.</w:t>
      </w:r>
      <w:r w:rsidR="00823555">
        <w:t xml:space="preserve"> </w:t>
      </w:r>
    </w:p>
    <w:p w:rsidR="00823555" w:rsidRDefault="00823555" w:rsidP="000C48CF">
      <w:pPr>
        <w:pStyle w:val="af4"/>
      </w:pPr>
      <w:r>
        <w:t>В помещении, в котором ведется дипломное проектирование, находятся несколько ис</w:t>
      </w:r>
      <w:r w:rsidR="00901420">
        <w:t>точников шума. В таблице 9.6</w:t>
      </w:r>
      <w:r>
        <w:t xml:space="preserve"> представлены данные, полученные в результате измерения уровня шума для каждого из </w:t>
      </w:r>
      <w:r w:rsidR="004D2E2D">
        <w:t>них</w:t>
      </w:r>
      <w:r>
        <w:t>.</w:t>
      </w:r>
    </w:p>
    <w:p w:rsidR="00823555" w:rsidRDefault="00823555" w:rsidP="00CC2C33">
      <w:pPr>
        <w:spacing w:line="360" w:lineRule="auto"/>
      </w:pPr>
      <w:r w:rsidRPr="00CC2C33">
        <w:rPr>
          <w:b/>
        </w:rPr>
        <w:t>Таблица 9.</w:t>
      </w:r>
      <w:r w:rsidR="00901420">
        <w:rPr>
          <w:b/>
        </w:rPr>
        <w:t>6</w:t>
      </w:r>
      <w:r>
        <w:t xml:space="preserve"> Уровни шума для каждого источника</w:t>
      </w:r>
      <w:r w:rsidR="00CC2C33">
        <w:t xml:space="preserve"> на рабочем месте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23555" w:rsidTr="00823555"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Источник шума</w:t>
            </w:r>
          </w:p>
        </w:tc>
        <w:tc>
          <w:tcPr>
            <w:tcW w:w="4856" w:type="dxa"/>
          </w:tcPr>
          <w:p w:rsidR="00823555" w:rsidRDefault="00823555" w:rsidP="00823555">
            <w:pPr>
              <w:spacing w:line="360" w:lineRule="auto"/>
              <w:jc w:val="center"/>
            </w:pPr>
            <w:r>
              <w:t>Уровень шума, дБ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Вентилятор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Принтер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45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Клавиатура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15</w:t>
            </w:r>
          </w:p>
        </w:tc>
      </w:tr>
      <w:tr w:rsidR="00823555" w:rsidTr="00823555"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Жесткий диск</w:t>
            </w:r>
          </w:p>
        </w:tc>
        <w:tc>
          <w:tcPr>
            <w:tcW w:w="4856" w:type="dxa"/>
          </w:tcPr>
          <w:p w:rsidR="00823555" w:rsidRDefault="00CC2C33" w:rsidP="00CC2C33">
            <w:pPr>
              <w:spacing w:line="360" w:lineRule="auto"/>
              <w:jc w:val="center"/>
            </w:pPr>
            <w:r>
              <w:t>30</w:t>
            </w:r>
          </w:p>
        </w:tc>
      </w:tr>
    </w:tbl>
    <w:p w:rsidR="00CC2C33" w:rsidRDefault="00CC2C33" w:rsidP="000C48CF">
      <w:pPr>
        <w:pStyle w:val="af4"/>
      </w:pPr>
      <w:r>
        <w:lastRenderedPageBreak/>
        <w:t>Источники шума некогерентные, поэтому при вычислении общего уровня шума можно воспользоваться формулой 9.7:</w:t>
      </w:r>
    </w:p>
    <w:p w:rsidR="00CC2C33" w:rsidRDefault="00CC2C33" w:rsidP="0098799A">
      <w:pPr>
        <w:spacing w:line="360" w:lineRule="auto"/>
        <w:ind w:firstLine="708"/>
      </w:pPr>
    </w:p>
    <w:p w:rsidR="00823555" w:rsidRPr="00CC2C33" w:rsidRDefault="00CC2C33" w:rsidP="00CC2C33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L=10lg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>
        <w:t xml:space="preserve">    (9.7)</w:t>
      </w:r>
    </w:p>
    <w:p w:rsidR="00823555" w:rsidRPr="00CC2C33" w:rsidRDefault="00CC2C33" w:rsidP="000C48CF">
      <w:pPr>
        <w:pStyle w:val="af4"/>
        <w:ind w:firstLine="0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C2C33">
        <w:t xml:space="preserve"> – </w:t>
      </w:r>
      <w:r>
        <w:t xml:space="preserve">уровень звукового давления </w:t>
      </w:r>
      <w:proofErr w:type="spellStart"/>
      <w:r>
        <w:rPr>
          <w:lang w:val="en-US"/>
        </w:rPr>
        <w:t>i</w:t>
      </w:r>
      <w:proofErr w:type="spellEnd"/>
      <w:r>
        <w:t>-го источника шума,</w:t>
      </w:r>
    </w:p>
    <w:p w:rsidR="008A56C6" w:rsidRDefault="00CC2C33" w:rsidP="000C48CF">
      <w:pPr>
        <w:pStyle w:val="af4"/>
        <w:ind w:firstLine="0"/>
      </w:pPr>
      <w:r>
        <w:rPr>
          <w:i/>
          <w:lang w:val="en-US"/>
        </w:rPr>
        <w:t>n</w:t>
      </w:r>
      <w:r w:rsidRPr="00CC2C33">
        <w:t xml:space="preserve"> –</w:t>
      </w:r>
      <w:r w:rsidR="008A56C6">
        <w:t xml:space="preserve"> </w:t>
      </w:r>
      <w:proofErr w:type="gramStart"/>
      <w:r>
        <w:t>число</w:t>
      </w:r>
      <w:proofErr w:type="gramEnd"/>
      <w:r>
        <w:t xml:space="preserve"> источников шума.</w:t>
      </w:r>
    </w:p>
    <w:p w:rsidR="008A56C6" w:rsidRPr="000C48CF" w:rsidRDefault="008A56C6" w:rsidP="000C48CF">
      <w:pPr>
        <w:pStyle w:val="af4"/>
      </w:pPr>
      <w:r>
        <w:tab/>
      </w:r>
      <w:r w:rsidRPr="000C48CF">
        <w:t xml:space="preserve">Произведя необходимые расчеты при помощи </w:t>
      </w:r>
      <w:proofErr w:type="gramStart"/>
      <w:r w:rsidRPr="000C48CF">
        <w:t>формулы</w:t>
      </w:r>
      <w:proofErr w:type="gramEnd"/>
      <w:r w:rsidRPr="000C48CF">
        <w:t xml:space="preserve"> </w:t>
      </w:r>
      <w:r w:rsidR="004D2E2D" w:rsidRPr="000C48CF">
        <w:t>получаем результат</w:t>
      </w:r>
      <w:r w:rsidRPr="000C48CF">
        <w:t>:</w:t>
      </w:r>
    </w:p>
    <w:p w:rsidR="008A56C6" w:rsidRDefault="008A56C6" w:rsidP="008A56C6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L=10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46 дБ</m:t>
          </m:r>
        </m:oMath>
      </m:oMathPara>
    </w:p>
    <w:p w:rsidR="0098799A" w:rsidRDefault="008A56C6" w:rsidP="000C48CF">
      <w:pPr>
        <w:pStyle w:val="af4"/>
      </w:pPr>
      <w:r>
        <w:t>Допустимый уровень звукового давления согласно ГО</w:t>
      </w:r>
      <w:r w:rsidR="004D2E2D">
        <w:t xml:space="preserve">СТ 12.1.003-83 составляет 65 дБ. Это означает, что шумовое воздействие </w:t>
      </w:r>
      <w:r w:rsidR="00E448B9">
        <w:t>не превышает норму.</w:t>
      </w:r>
      <w:r>
        <w:t xml:space="preserve"> </w:t>
      </w:r>
    </w:p>
    <w:p w:rsidR="00E448B9" w:rsidRDefault="00E448B9" w:rsidP="00E448B9">
      <w:pPr>
        <w:pStyle w:val="3"/>
        <w:numPr>
          <w:ilvl w:val="2"/>
          <w:numId w:val="1"/>
        </w:numPr>
      </w:pPr>
      <w:bookmarkStart w:id="84" w:name="_Toc419812451"/>
      <w:r>
        <w:t xml:space="preserve">Расчет </w:t>
      </w:r>
      <w:r w:rsidR="004D2E2D">
        <w:t xml:space="preserve">величины </w:t>
      </w:r>
      <w:r>
        <w:t xml:space="preserve">освещенности </w:t>
      </w:r>
      <w:r w:rsidR="004D2E2D">
        <w:t>рабочего пространства</w:t>
      </w:r>
      <w:bookmarkEnd w:id="84"/>
    </w:p>
    <w:p w:rsidR="00E448B9" w:rsidRPr="005F3D72" w:rsidRDefault="00E448B9" w:rsidP="000C48CF">
      <w:pPr>
        <w:pStyle w:val="af4"/>
      </w:pPr>
      <w:r>
        <w:t>В помещении, в котором ведется дипломное проектирование, преобладает искусственное освещение, которое обеспечивается люминесцентными лампами.</w:t>
      </w:r>
      <w:r w:rsidR="009921BE">
        <w:t xml:space="preserve"> Для расчета величины освещенности необходимо использовать формулу</w:t>
      </w:r>
      <w:r w:rsidR="009921BE" w:rsidRPr="009921BE">
        <w:t xml:space="preserve"> 9.</w:t>
      </w:r>
      <w:r w:rsidR="00901420">
        <w:t>8</w:t>
      </w:r>
      <w:r w:rsidR="005F3D72">
        <w:t>, описывающую метод светового потока</w:t>
      </w:r>
      <w:r w:rsidR="009921BE">
        <w:t>:</w:t>
      </w:r>
    </w:p>
    <w:p w:rsidR="009921BE" w:rsidRPr="00BD3AE4" w:rsidRDefault="009921BE" w:rsidP="009921BE">
      <w:pPr>
        <w:spacing w:line="360" w:lineRule="auto"/>
        <w:ind w:firstLine="708"/>
        <w:jc w:val="center"/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норм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f</m:t>
            </m:r>
          </m:den>
        </m:f>
      </m:oMath>
      <w:r w:rsidRPr="00BD3AE4">
        <w:t xml:space="preserve">  </w:t>
      </w:r>
      <w:r w:rsidR="008B2F27" w:rsidRPr="00BD3AE4">
        <w:t xml:space="preserve">   </w:t>
      </w:r>
      <w:r w:rsidRPr="00BD3AE4">
        <w:t>(9.</w:t>
      </w:r>
      <w:r w:rsidR="00901420">
        <w:t>8</w:t>
      </w:r>
      <w:r w:rsidRPr="00BD3AE4">
        <w:t>)</w:t>
      </w:r>
    </w:p>
    <w:p w:rsidR="00E448B9" w:rsidRPr="008B2F27" w:rsidRDefault="009921BE" w:rsidP="000C48CF">
      <w:pPr>
        <w:pStyle w:val="af4"/>
        <w:ind w:firstLine="0"/>
      </w:pPr>
      <w:r w:rsidRPr="008B2F27">
        <w:t xml:space="preserve">, где </w:t>
      </w:r>
      <w:r w:rsidRPr="008B2F27">
        <w:rPr>
          <w:i/>
          <w:lang w:val="en-US"/>
        </w:rPr>
        <w:t>F</w:t>
      </w:r>
      <w:r w:rsidRPr="008B2F27">
        <w:t xml:space="preserve"> – световой поток, Лк,</w:t>
      </w:r>
    </w:p>
    <w:p w:rsidR="009921BE" w:rsidRPr="008B2F27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="009921BE" w:rsidRPr="008B2F27">
        <w:t xml:space="preserve"> – нормированная минимальная освещенность, равная 200 Лк,</w:t>
      </w:r>
    </w:p>
    <w:p w:rsidR="009921BE" w:rsidRPr="008B2F27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921BE" w:rsidRPr="008B2F27">
        <w:rPr>
          <w:i/>
        </w:rPr>
        <w:t xml:space="preserve"> </w:t>
      </w:r>
      <w:r w:rsidR="009921BE"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</w:t>
      </w:r>
      <w:r w:rsidR="00BF6E3B" w:rsidRPr="008B2F27">
        <w:t>,2 (для офисных помещений)</w:t>
      </w:r>
      <w:r w:rsidR="009921BE"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z</w:t>
      </w:r>
      <w:r w:rsidR="004D2E2D"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люминесцентных ламп), </w:t>
      </w:r>
    </w:p>
    <w:p w:rsidR="009921BE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lastRenderedPageBreak/>
        <w:t>q</w:t>
      </w:r>
      <w:r w:rsidR="009921BE" w:rsidRPr="008B2F27">
        <w:rPr>
          <w:i/>
        </w:rPr>
        <w:t xml:space="preserve"> </w:t>
      </w:r>
      <w:r w:rsidR="009921BE" w:rsidRPr="008B2F27">
        <w:t xml:space="preserve">– </w:t>
      </w:r>
      <w:proofErr w:type="gramStart"/>
      <w:r w:rsidRPr="008B2F27">
        <w:t>коэффициент  использования</w:t>
      </w:r>
      <w:proofErr w:type="gramEnd"/>
      <w:r w:rsidRPr="008B2F27">
        <w:t xml:space="preserve"> светового потока (</w:t>
      </w:r>
      <w:r w:rsidR="008B2F27" w:rsidRPr="008B2F27">
        <w:t>величина определяется с помощью индекса помещения и предполагаемых коэффициентов отражения поверхностей помещения</w:t>
      </w:r>
      <w:r w:rsidRPr="008B2F27">
        <w:t>),</w:t>
      </w:r>
    </w:p>
    <w:p w:rsidR="00BF6E3B" w:rsidRPr="008B2F27" w:rsidRDefault="00BF6E3B" w:rsidP="000C48CF">
      <w:pPr>
        <w:pStyle w:val="af4"/>
        <w:ind w:firstLine="0"/>
      </w:pPr>
      <w:r w:rsidRPr="008B2F27">
        <w:rPr>
          <w:i/>
          <w:lang w:val="en-US"/>
        </w:rPr>
        <w:t>f</w:t>
      </w:r>
      <w:r w:rsidRPr="008B2F27">
        <w:rPr>
          <w:i/>
        </w:rP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затемнения, равный 0,9.</w:t>
      </w:r>
    </w:p>
    <w:p w:rsidR="009921BE" w:rsidRDefault="008B2F27" w:rsidP="000C48CF">
      <w:pPr>
        <w:pStyle w:val="af4"/>
      </w:pPr>
      <w:r>
        <w:t>В таблице</w:t>
      </w:r>
      <w:r w:rsidR="004D2E2D">
        <w:t xml:space="preserve"> 9.</w:t>
      </w:r>
      <w:r w:rsidR="00901420">
        <w:t>9</w:t>
      </w:r>
      <w:r w:rsidR="004D2E2D">
        <w:t xml:space="preserve"> представлены параметры</w:t>
      </w:r>
      <w:r>
        <w:t xml:space="preserve"> помещения</w:t>
      </w:r>
      <w:r w:rsidR="004D2E2D">
        <w:t>, в котором ведется дипломное проектирование</w:t>
      </w:r>
      <w:r>
        <w:t>.</w:t>
      </w:r>
    </w:p>
    <w:p w:rsidR="008B2F27" w:rsidRPr="008B2F27" w:rsidRDefault="008B2F27" w:rsidP="00E448B9">
      <w:r w:rsidRPr="008B2F27">
        <w:rPr>
          <w:b/>
        </w:rPr>
        <w:t>Таблица 9.</w:t>
      </w:r>
      <w:r w:rsidR="00901420">
        <w:rPr>
          <w:b/>
        </w:rPr>
        <w:t>9</w:t>
      </w:r>
      <w:r w:rsidRPr="008B2F27">
        <w:t xml:space="preserve"> Параметры помещения</w:t>
      </w:r>
    </w:p>
    <w:tbl>
      <w:tblPr>
        <w:tblStyle w:val="af0"/>
        <w:tblW w:w="0" w:type="auto"/>
        <w:tblLook w:val="04A0"/>
      </w:tblPr>
      <w:tblGrid>
        <w:gridCol w:w="4856"/>
        <w:gridCol w:w="4856"/>
      </w:tblGrid>
      <w:tr w:rsidR="008B2F27" w:rsidTr="008B2F27"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Параметр</w:t>
            </w:r>
          </w:p>
        </w:tc>
        <w:tc>
          <w:tcPr>
            <w:tcW w:w="4856" w:type="dxa"/>
            <w:vAlign w:val="center"/>
          </w:tcPr>
          <w:p w:rsidR="008B2F27" w:rsidRPr="003826C5" w:rsidRDefault="008B2F27" w:rsidP="003826C5">
            <w:pPr>
              <w:jc w:val="center"/>
              <w:rPr>
                <w:b/>
              </w:rPr>
            </w:pPr>
            <w:r w:rsidRPr="003826C5">
              <w:rPr>
                <w:b/>
              </w:rPr>
              <w:t>Значение параметра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8B2F27" w:rsidP="003826C5">
            <w:pPr>
              <w:jc w:val="center"/>
            </w:pPr>
            <w:r>
              <w:t xml:space="preserve">Длина, </w:t>
            </w:r>
            <w:r>
              <w:rPr>
                <w:lang w:val="en-US"/>
              </w:rPr>
              <w:t>a</w:t>
            </w:r>
            <w:r>
              <w:t>, м</w:t>
            </w:r>
          </w:p>
          <w:p w:rsidR="003826C5" w:rsidRPr="008B2F27" w:rsidRDefault="003826C5" w:rsidP="003826C5">
            <w:pPr>
              <w:jc w:val="center"/>
            </w:pP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3,8</w:t>
            </w: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Ширина, </w:t>
            </w:r>
            <w:r>
              <w:rPr>
                <w:lang w:val="en-US"/>
              </w:rPr>
              <w:t>b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8B2F27" w:rsidRDefault="008B2F27" w:rsidP="003826C5">
            <w:pPr>
              <w:jc w:val="center"/>
            </w:pPr>
            <w:r>
              <w:t xml:space="preserve">Высота, </w:t>
            </w:r>
            <w:r>
              <w:rPr>
                <w:lang w:val="en-US"/>
              </w:rPr>
              <w:t>h</w:t>
            </w:r>
            <w:r>
              <w:t>, м</w:t>
            </w:r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8B2F27" w:rsidP="003826C5">
            <w:pPr>
              <w:jc w:val="center"/>
              <w:rPr>
                <w:i/>
                <w:vertAlign w:val="subscript"/>
              </w:rPr>
            </w:pPr>
            <w:r>
              <w:t xml:space="preserve">Коэффициент отражения стен,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="003826C5" w:rsidRPr="003826C5">
              <w:rPr>
                <w:i/>
                <w:vertAlign w:val="subscript"/>
              </w:rPr>
              <w:t>ст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30</w:t>
            </w:r>
          </w:p>
          <w:p w:rsidR="003826C5" w:rsidRDefault="003826C5" w:rsidP="003826C5">
            <w:pPr>
              <w:jc w:val="center"/>
            </w:pPr>
          </w:p>
        </w:tc>
      </w:tr>
      <w:tr w:rsidR="008B2F27" w:rsidTr="008B2F27"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Pr="003826C5" w:rsidRDefault="003826C5" w:rsidP="003826C5">
            <w:pPr>
              <w:jc w:val="center"/>
              <w:rPr>
                <w:vertAlign w:val="subscript"/>
              </w:rPr>
            </w:pPr>
            <w:r>
              <w:t xml:space="preserve">Коэффициент отражения потолка, </w:t>
            </w:r>
            <w:proofErr w:type="gramStart"/>
            <w:r w:rsidRPr="003826C5">
              <w:rPr>
                <w:i/>
                <w:lang w:val="en-US"/>
              </w:rPr>
              <w:t>R</w:t>
            </w:r>
            <w:proofErr w:type="spellStart"/>
            <w:proofErr w:type="gramEnd"/>
            <w:r w:rsidRPr="003826C5">
              <w:rPr>
                <w:i/>
                <w:vertAlign w:val="subscript"/>
              </w:rPr>
              <w:t>п</w:t>
            </w:r>
            <w:proofErr w:type="spellEnd"/>
          </w:p>
        </w:tc>
        <w:tc>
          <w:tcPr>
            <w:tcW w:w="4856" w:type="dxa"/>
          </w:tcPr>
          <w:p w:rsidR="003826C5" w:rsidRDefault="003826C5" w:rsidP="003826C5">
            <w:pPr>
              <w:jc w:val="center"/>
            </w:pPr>
          </w:p>
          <w:p w:rsidR="008B2F27" w:rsidRDefault="003826C5" w:rsidP="003826C5">
            <w:pPr>
              <w:jc w:val="center"/>
            </w:pPr>
            <w:r>
              <w:t>65</w:t>
            </w:r>
          </w:p>
          <w:p w:rsidR="003826C5" w:rsidRDefault="003826C5" w:rsidP="003826C5">
            <w:pPr>
              <w:jc w:val="center"/>
            </w:pPr>
          </w:p>
        </w:tc>
      </w:tr>
    </w:tbl>
    <w:p w:rsidR="008B2F27" w:rsidRPr="009921BE" w:rsidRDefault="008B2F27" w:rsidP="00E448B9"/>
    <w:p w:rsidR="00E448B9" w:rsidRPr="000C48CF" w:rsidRDefault="003826C5" w:rsidP="000C48CF">
      <w:pPr>
        <w:pStyle w:val="af4"/>
      </w:pPr>
      <w:r w:rsidRPr="000C48CF">
        <w:t xml:space="preserve">По </w:t>
      </w:r>
      <w:r w:rsidR="004D2E2D" w:rsidRPr="000C48CF">
        <w:t>измеренным</w:t>
      </w:r>
      <w:r w:rsidRPr="000C48CF">
        <w:t xml:space="preserve"> параметрам определим площадь (S) помещения:</w:t>
      </w:r>
    </w:p>
    <w:p w:rsidR="003826C5" w:rsidRPr="003826C5" w:rsidRDefault="003826C5" w:rsidP="00E448B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E448B9" w:rsidRDefault="003826C5" w:rsidP="000C48CF">
      <w:pPr>
        <w:pStyle w:val="af4"/>
        <w:ind w:firstLine="708"/>
      </w:pPr>
      <w:r>
        <w:t>Величина площади необходима для расчета индекса помещения, который рассчитывается следующим образом:</w:t>
      </w:r>
    </w:p>
    <w:p w:rsidR="003826C5" w:rsidRPr="003826C5" w:rsidRDefault="003826C5" w:rsidP="003826C5">
      <w:pPr>
        <w:ind w:firstLine="70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</w:rPr>
            <m:t>=0,53 ≈0,6</m:t>
          </m:r>
        </m:oMath>
      </m:oMathPara>
    </w:p>
    <w:p w:rsidR="003826C5" w:rsidRDefault="003826C5" w:rsidP="003826C5">
      <w:pPr>
        <w:ind w:firstLine="708"/>
      </w:pPr>
    </w:p>
    <w:p w:rsidR="003826C5" w:rsidRPr="003826C5" w:rsidRDefault="003826C5" w:rsidP="000C48CF">
      <w:pPr>
        <w:pStyle w:val="af4"/>
      </w:pPr>
      <w:r>
        <w:t xml:space="preserve">При индексе помещения равном 0,6 </w:t>
      </w:r>
      <w:r w:rsidR="00AE05CE">
        <w:t>коэффициент использования (</w:t>
      </w:r>
      <w:r w:rsidR="00AE05CE" w:rsidRPr="00AE05CE">
        <w:rPr>
          <w:i/>
          <w:lang w:val="en-US"/>
        </w:rPr>
        <w:t>q</w:t>
      </w:r>
      <w:r w:rsidR="00AE05CE">
        <w:t>)</w:t>
      </w:r>
      <w:r w:rsidR="00AE05CE" w:rsidRPr="00AE05CE">
        <w:t xml:space="preserve"> </w:t>
      </w:r>
      <w:r w:rsidR="004D2E2D">
        <w:t>составляет</w:t>
      </w:r>
      <w:r w:rsidR="00AE05CE">
        <w:t xml:space="preserve"> 0,28.</w:t>
      </w:r>
    </w:p>
    <w:p w:rsidR="00E448B9" w:rsidRDefault="00AE05CE" w:rsidP="000C48CF">
      <w:pPr>
        <w:pStyle w:val="af4"/>
      </w:pPr>
      <w:r>
        <w:t>Произведем необходимые расчеты по нахождению величины параметра освещенности:</w:t>
      </w:r>
    </w:p>
    <w:p w:rsidR="00AE05CE" w:rsidRPr="005F3D72" w:rsidRDefault="005F3D72" w:rsidP="00AE05CE">
      <w:pPr>
        <w:spacing w:line="360" w:lineRule="auto"/>
        <w:rPr>
          <w:i/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vertAlign w:val="subscript"/>
            </w:rPr>
            <m:t>= 19 714 Лм</m:t>
          </m:r>
        </m:oMath>
      </m:oMathPara>
    </w:p>
    <w:p w:rsidR="0098799A" w:rsidRDefault="005F3D72" w:rsidP="000C48CF">
      <w:pPr>
        <w:pStyle w:val="af4"/>
        <w:ind w:firstLine="708"/>
      </w:pPr>
      <w:r>
        <w:t>Необходимое число ламп рассчитывается по формуле 9.</w:t>
      </w:r>
      <w:r w:rsidR="00901420">
        <w:t>10</w:t>
      </w:r>
      <w:r>
        <w:t>:</w:t>
      </w:r>
    </w:p>
    <w:p w:rsidR="005F3D72" w:rsidRDefault="005F3D72" w:rsidP="004F2494"/>
    <w:p w:rsidR="005F3D72" w:rsidRDefault="005F3D72" w:rsidP="005F3D72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den>
        </m:f>
      </m:oMath>
      <w:r w:rsidR="00901420">
        <w:rPr>
          <w:i/>
        </w:rPr>
        <w:t xml:space="preserve">  </w:t>
      </w:r>
      <w:r>
        <w:rPr>
          <w:i/>
        </w:rPr>
        <w:t xml:space="preserve"> </w:t>
      </w:r>
      <w:r>
        <w:t>(9.</w:t>
      </w:r>
      <w:r w:rsidR="00901420">
        <w:t>10</w:t>
      </w:r>
      <w:r>
        <w:t>)</w:t>
      </w:r>
    </w:p>
    <w:p w:rsidR="00901420" w:rsidRDefault="00901420" w:rsidP="005F3D72">
      <w:pPr>
        <w:jc w:val="center"/>
      </w:pPr>
    </w:p>
    <w:p w:rsidR="005F3D72" w:rsidRDefault="005F3D72" w:rsidP="000C48CF">
      <w:pPr>
        <w:pStyle w:val="af4"/>
        <w:ind w:firstLine="0"/>
      </w:pPr>
      <w:r>
        <w:t xml:space="preserve">, где </w:t>
      </w:r>
      <w:r w:rsidRPr="005F3D72">
        <w:rPr>
          <w:i/>
          <w:lang w:val="en-US"/>
        </w:rPr>
        <w:t>F</w:t>
      </w:r>
      <w:r w:rsidRPr="005F3D72">
        <w:t xml:space="preserve"> – </w:t>
      </w:r>
      <w:r>
        <w:t>световой поток равный 19 714 Лм,</w:t>
      </w:r>
    </w:p>
    <w:p w:rsidR="005F3D72" w:rsidRDefault="008820EF" w:rsidP="000C48CF">
      <w:pPr>
        <w:pStyle w:val="af4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="005F3D72">
        <w:t xml:space="preserve"> – световой поток одной лампы.</w:t>
      </w:r>
      <w:r w:rsidR="005F3D72" w:rsidRPr="005F3D72">
        <w:t xml:space="preserve"> </w:t>
      </w:r>
    </w:p>
    <w:p w:rsidR="008D4C9E" w:rsidRDefault="005F3D72" w:rsidP="000C48CF">
      <w:pPr>
        <w:pStyle w:val="af4"/>
      </w:pPr>
      <w:r>
        <w:t xml:space="preserve">Принимаем величину светового потока одной лампы равной </w:t>
      </w:r>
      <w:r w:rsidR="008D4C9E">
        <w:t xml:space="preserve">4450 Лм </w:t>
      </w:r>
      <w:r>
        <w:t>(модель лампы</w:t>
      </w:r>
      <w:r w:rsidR="008D4C9E">
        <w:t xml:space="preserve"> </w:t>
      </w:r>
      <w:r w:rsidRPr="005F3D72">
        <w:t>OSRAM HO 54 W/830 G5</w:t>
      </w:r>
      <w:r>
        <w:t>)</w:t>
      </w:r>
      <w:r w:rsidR="008D4C9E">
        <w:t>. В результате необходимого расчета количество ламп равняется:</w:t>
      </w:r>
    </w:p>
    <w:p w:rsidR="005F3D72" w:rsidRDefault="008D4C9E" w:rsidP="008D4C9E">
      <w:pPr>
        <w:spacing w:line="360" w:lineRule="auto"/>
        <w:ind w:firstLine="70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19 714</m:t>
              </m:r>
            </m:num>
            <m:den>
              <m:r>
                <w:rPr>
                  <w:rFonts w:ascii="Cambria Math" w:hAnsi="Cambria Math"/>
                </w:rPr>
                <m:t>4450</m:t>
              </m:r>
            </m:den>
          </m:f>
          <m:r>
            <w:rPr>
              <w:rFonts w:ascii="Cambria Math" w:hAnsi="Cambria Math"/>
            </w:rPr>
            <m:t xml:space="preserve"> ≈4,4=5</m:t>
          </m:r>
        </m:oMath>
      </m:oMathPara>
    </w:p>
    <w:p w:rsidR="008D4C9E" w:rsidRPr="005F3D72" w:rsidRDefault="008D4C9E" w:rsidP="000C48CF">
      <w:pPr>
        <w:pStyle w:val="af4"/>
      </w:pPr>
      <w:r>
        <w:tab/>
        <w:t>В действительности помещение оборудовано тремя светильниками по две лампы в каждом, что обеспечивает оптимальное освещение рабочего пространства.</w:t>
      </w:r>
    </w:p>
    <w:p w:rsidR="00F925E2" w:rsidRDefault="007A3016" w:rsidP="007A3016">
      <w:pPr>
        <w:pStyle w:val="2"/>
        <w:numPr>
          <w:ilvl w:val="1"/>
          <w:numId w:val="1"/>
        </w:numPr>
      </w:pPr>
      <w:r>
        <w:t xml:space="preserve"> </w:t>
      </w:r>
      <w:bookmarkStart w:id="85" w:name="_Toc419812452"/>
      <w:r w:rsidR="00F925E2">
        <w:t>Оценка эффективности принятых решений</w:t>
      </w:r>
      <w:bookmarkEnd w:id="85"/>
    </w:p>
    <w:p w:rsidR="007A3016" w:rsidRDefault="007A3016" w:rsidP="007A3016">
      <w:pPr>
        <w:pStyle w:val="a4"/>
      </w:pPr>
    </w:p>
    <w:p w:rsidR="008D4C9E" w:rsidRDefault="008D4C9E" w:rsidP="000C48CF">
      <w:pPr>
        <w:pStyle w:val="af4"/>
      </w:pPr>
      <w:r>
        <w:t xml:space="preserve">В разделе «Безопасность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проектирования» проведен анализ вредных</w:t>
      </w:r>
      <w:r w:rsidR="008C4575">
        <w:t xml:space="preserve"> и опасных факторов производства, характерных для </w:t>
      </w:r>
      <w:r w:rsidR="004D2E2D">
        <w:t xml:space="preserve">процесса разработки дипломной работы </w:t>
      </w:r>
      <w:r w:rsidR="008C4575">
        <w:t xml:space="preserve">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    </w:t>
      </w:r>
      <w:r>
        <w:t xml:space="preserve">  </w:t>
      </w:r>
    </w:p>
    <w:p w:rsidR="007A3016" w:rsidRPr="007A3016" w:rsidRDefault="007A3016" w:rsidP="007A3016"/>
    <w:p w:rsidR="00F925E2" w:rsidRPr="00F925E2" w:rsidRDefault="00F925E2" w:rsidP="00F925E2">
      <w:pPr>
        <w:pStyle w:val="a4"/>
        <w:ind w:left="1080"/>
      </w:pPr>
    </w:p>
    <w:p w:rsidR="00F925E2" w:rsidRDefault="00F925E2" w:rsidP="00F925E2">
      <w:pPr>
        <w:pStyle w:val="a4"/>
        <w:ind w:left="1080"/>
      </w:pPr>
    </w:p>
    <w:p w:rsidR="00F925E2" w:rsidRPr="00EB21F4" w:rsidRDefault="00F925E2" w:rsidP="00F925E2">
      <w:pPr>
        <w:pStyle w:val="a4"/>
        <w:ind w:left="1080"/>
      </w:pPr>
      <w:r>
        <w:t xml:space="preserve"> </w:t>
      </w:r>
    </w:p>
    <w:p w:rsidR="00BD32EC" w:rsidRPr="00D574F8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Default="00BD32EC" w:rsidP="00BD32EC">
      <w:pPr>
        <w:pStyle w:val="1"/>
        <w:ind w:left="720"/>
      </w:pPr>
      <w:bookmarkStart w:id="86" w:name="_Toc417326861"/>
      <w:bookmarkStart w:id="87" w:name="_Toc419812453"/>
      <w:r>
        <w:lastRenderedPageBreak/>
        <w:t>ЗАКЛЮЧЕНИЕ</w:t>
      </w:r>
      <w:bookmarkEnd w:id="86"/>
      <w:bookmarkEnd w:id="87"/>
    </w:p>
    <w:p w:rsidR="000070A8" w:rsidRPr="000070A8" w:rsidRDefault="000070A8" w:rsidP="000070A8"/>
    <w:p w:rsidR="00A6521A" w:rsidRPr="000070A8" w:rsidRDefault="00A6521A"/>
    <w:sectPr w:rsidR="00A6521A" w:rsidRPr="000070A8" w:rsidSect="008F7412">
      <w:pgSz w:w="11906" w:h="16838"/>
      <w:pgMar w:top="851" w:right="850" w:bottom="1843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C4" w:rsidRDefault="00A109C4" w:rsidP="00712841">
      <w:r>
        <w:separator/>
      </w:r>
    </w:p>
  </w:endnote>
  <w:endnote w:type="continuationSeparator" w:id="0">
    <w:p w:rsidR="00A109C4" w:rsidRDefault="00A109C4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C4" w:rsidRDefault="00A109C4" w:rsidP="00712841">
      <w:r>
        <w:separator/>
      </w:r>
    </w:p>
  </w:footnote>
  <w:footnote w:type="continuationSeparator" w:id="0">
    <w:p w:rsidR="00A109C4" w:rsidRDefault="00A109C4" w:rsidP="00712841">
      <w:r>
        <w:continuationSeparator/>
      </w:r>
    </w:p>
  </w:footnote>
  <w:footnote w:id="1">
    <w:p w:rsidR="00AA2B8D" w:rsidRDefault="00AA2B8D" w:rsidP="00326079">
      <w:pPr>
        <w:pStyle w:val="af1"/>
      </w:pPr>
      <w:r>
        <w:rPr>
          <w:rStyle w:val="af3"/>
        </w:rPr>
        <w:footnoteRef/>
      </w:r>
      <w:r>
        <w:t xml:space="preserve"> Особенности реализации аналогов неизвестны.</w:t>
      </w:r>
    </w:p>
  </w:footnote>
  <w:footnote w:id="2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Например, </w:t>
      </w:r>
      <w:hyperlink r:id="rId1" w:history="1">
        <w:r w:rsidRPr="00952685">
          <w:rPr>
            <w:rStyle w:val="ab"/>
          </w:rPr>
          <w:t>http://dom.gosuslugi.ru/</w:t>
        </w:r>
      </w:hyperlink>
    </w:p>
  </w:footnote>
  <w:footnote w:id="3">
    <w:p w:rsidR="00AA2B8D" w:rsidRPr="008034D0" w:rsidRDefault="00AA2B8D">
      <w:pPr>
        <w:pStyle w:val="af1"/>
      </w:pPr>
      <w:r>
        <w:rPr>
          <w:rStyle w:val="af3"/>
        </w:rPr>
        <w:footnoteRef/>
      </w:r>
      <w:r>
        <w:t xml:space="preserve"> Содержит в себе поля данных, которые поставляются в ИС «Реформа ЖКХ» посредством </w:t>
      </w:r>
      <w:r>
        <w:rPr>
          <w:lang w:val="en-US"/>
        </w:rPr>
        <w:t>API</w:t>
      </w:r>
      <w:r>
        <w:t>-методов</w:t>
      </w:r>
    </w:p>
  </w:footnote>
  <w:footnote w:id="4">
    <w:p w:rsidR="00AA2B8D" w:rsidRPr="00D569F7" w:rsidRDefault="00AA2B8D">
      <w:pPr>
        <w:pStyle w:val="af1"/>
      </w:pPr>
      <w:r>
        <w:rPr>
          <w:rStyle w:val="af3"/>
        </w:rPr>
        <w:footnoteRef/>
      </w:r>
      <w:r>
        <w:t xml:space="preserve"> Объект используется как аргумент </w:t>
      </w:r>
      <w:r>
        <w:rPr>
          <w:lang w:val="en-US"/>
        </w:rPr>
        <w:t>API</w:t>
      </w:r>
      <w:r>
        <w:t>-метода.</w:t>
      </w:r>
    </w:p>
  </w:footnote>
  <w:footnote w:id="5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Если имеет место быть вложенность типа «объект в объекте», то ее уровень указывается через разделитель.</w:t>
      </w:r>
    </w:p>
  </w:footnote>
  <w:footnote w:id="6">
    <w:p w:rsidR="00AA2B8D" w:rsidRDefault="00AA2B8D">
      <w:pPr>
        <w:pStyle w:val="af1"/>
      </w:pPr>
      <w:r>
        <w:rPr>
          <w:rStyle w:val="af3"/>
        </w:rPr>
        <w:footnoteRef/>
      </w:r>
      <w:r>
        <w:t xml:space="preserve"> Обеспечивает заполнение таблицы данными.</w:t>
      </w:r>
    </w:p>
  </w:footnote>
  <w:footnote w:id="7">
    <w:p w:rsidR="00AA2B8D" w:rsidRPr="00512DB5" w:rsidRDefault="00AA2B8D">
      <w:pPr>
        <w:pStyle w:val="af1"/>
      </w:pPr>
      <w:r>
        <w:rPr>
          <w:rStyle w:val="af3"/>
        </w:rPr>
        <w:footnoteRef/>
      </w:r>
      <w:r>
        <w:t xml:space="preserve"> Реализация </w:t>
      </w:r>
      <w:r>
        <w:rPr>
          <w:lang w:val="en-US"/>
        </w:rPr>
        <w:t>API</w:t>
      </w:r>
      <w:r>
        <w:t>-интерфейса не предусматривает установку ключа сессии в заголовок сообщения.</w:t>
      </w:r>
    </w:p>
  </w:footnote>
  <w:footnote w:id="8">
    <w:p w:rsidR="00276907" w:rsidRDefault="00276907">
      <w:pPr>
        <w:pStyle w:val="af1"/>
      </w:pPr>
      <w:r>
        <w:rPr>
          <w:rStyle w:val="af3"/>
        </w:rPr>
        <w:footnoteRef/>
      </w:r>
      <w:r>
        <w:t xml:space="preserve"> Рассматривается </w:t>
      </w:r>
      <w:r w:rsidR="005F2C55">
        <w:t>в пункте 3.3.1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8D" w:rsidRDefault="00AA2B8D" w:rsidP="00BC72A5">
    <w:pPr>
      <w:pStyle w:val="a6"/>
    </w:pPr>
    <w:r>
      <w:rPr>
        <w:noProof/>
      </w:rPr>
      <w:pict>
        <v:group id="_x0000_s2169" style="position:absolute;left:0;text-align:left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0C7A95">
                    <w:rPr>
                      <w:rFonts w:ascii="GOST type A" w:hAnsi="GOST type A"/>
                      <w:noProof/>
                      <w:sz w:val="24"/>
                    </w:rPr>
                    <w:t>40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AA2B8D" w:rsidRPr="0091662E" w:rsidRDefault="00AA2B8D" w:rsidP="00BC72A5">
                  <w:pPr>
                    <w:jc w:val="center"/>
                  </w:pP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ВКР-УлГТУ-09.03.02-11/286-2015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8D" w:rsidRDefault="00AA2B8D">
    <w:pPr>
      <w:pStyle w:val="a6"/>
    </w:pPr>
    <w:r>
      <w:rPr>
        <w:noProof/>
      </w:rPr>
      <w:pict>
        <v:group id="_x0000_s2099" style="position:absolute;left:0;text-align:left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AA2B8D" w:rsidRDefault="00AA2B8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76907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AA2B8D" w:rsidRPr="00834C39" w:rsidRDefault="00AA2B8D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AA2B8D" w:rsidRPr="00834C39" w:rsidRDefault="00AA2B8D" w:rsidP="00BC72A5">
                    <w:pPr>
                      <w:pStyle w:val="aa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AA2B8D" w:rsidRPr="00834C39" w:rsidRDefault="00AA2B8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AA2B8D" w:rsidRPr="006D701C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AA2B8D" w:rsidRDefault="00AA2B8D" w:rsidP="00712841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AA2B8D" w:rsidRPr="00834C39" w:rsidRDefault="00AA2B8D" w:rsidP="00712841">
                    <w:pPr>
                      <w:pStyle w:val="aa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AA2B8D" w:rsidRPr="00BC72A5" w:rsidRDefault="00AA2B8D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AA2B8D" w:rsidRPr="002F5725" w:rsidRDefault="00AA2B8D" w:rsidP="00712841">
                  <w:pPr>
                    <w:pStyle w:val="aa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записка</w:t>
                  </w:r>
                </w:p>
                <w:p w:rsidR="00AA2B8D" w:rsidRPr="00834C39" w:rsidRDefault="00AA2B8D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AA2B8D" w:rsidRDefault="00AA2B8D" w:rsidP="00712841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AA2B8D" w:rsidRPr="00834C39" w:rsidRDefault="00AA2B8D" w:rsidP="00712841">
                  <w:pPr>
                    <w:pStyle w:val="aa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D1D"/>
    <w:multiLevelType w:val="hybridMultilevel"/>
    <w:tmpl w:val="CDF26D52"/>
    <w:lvl w:ilvl="0" w:tplc="D85A9F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50FCD"/>
    <w:multiLevelType w:val="hybridMultilevel"/>
    <w:tmpl w:val="921CE196"/>
    <w:lvl w:ilvl="0" w:tplc="FCC602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EE22E4A"/>
    <w:multiLevelType w:val="hybridMultilevel"/>
    <w:tmpl w:val="73CCE9B0"/>
    <w:lvl w:ilvl="0" w:tplc="EF58BA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831FB2"/>
    <w:multiLevelType w:val="hybridMultilevel"/>
    <w:tmpl w:val="C466FA6A"/>
    <w:lvl w:ilvl="0" w:tplc="EB7457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EC4F0F"/>
    <w:multiLevelType w:val="hybridMultilevel"/>
    <w:tmpl w:val="0B9E1D72"/>
    <w:lvl w:ilvl="0" w:tplc="32BA5D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94F1678"/>
    <w:multiLevelType w:val="hybridMultilevel"/>
    <w:tmpl w:val="927C1DFA"/>
    <w:lvl w:ilvl="0" w:tplc="65A02B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CCE4EE9"/>
    <w:multiLevelType w:val="hybridMultilevel"/>
    <w:tmpl w:val="ACD86084"/>
    <w:lvl w:ilvl="0" w:tplc="EE70C6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2622F88"/>
    <w:multiLevelType w:val="hybridMultilevel"/>
    <w:tmpl w:val="8A869A3C"/>
    <w:lvl w:ilvl="0" w:tplc="15BC50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3855CDD"/>
    <w:multiLevelType w:val="hybridMultilevel"/>
    <w:tmpl w:val="26E81658"/>
    <w:lvl w:ilvl="0" w:tplc="9B3258B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87834A7"/>
    <w:multiLevelType w:val="hybridMultilevel"/>
    <w:tmpl w:val="7B32A8E2"/>
    <w:lvl w:ilvl="0" w:tplc="218E92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EEE1425"/>
    <w:multiLevelType w:val="hybridMultilevel"/>
    <w:tmpl w:val="00B43716"/>
    <w:lvl w:ilvl="0" w:tplc="62165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3C42E2C"/>
    <w:multiLevelType w:val="hybridMultilevel"/>
    <w:tmpl w:val="B6F440D6"/>
    <w:lvl w:ilvl="0" w:tplc="BD4EF7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50E1E0A"/>
    <w:multiLevelType w:val="hybridMultilevel"/>
    <w:tmpl w:val="D44E4D94"/>
    <w:lvl w:ilvl="0" w:tplc="40EC27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3A8F4885"/>
    <w:multiLevelType w:val="hybridMultilevel"/>
    <w:tmpl w:val="2B12B412"/>
    <w:lvl w:ilvl="0" w:tplc="AC1066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B1013DF"/>
    <w:multiLevelType w:val="hybridMultilevel"/>
    <w:tmpl w:val="CE9E214C"/>
    <w:lvl w:ilvl="0" w:tplc="D0D075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DE07BB3"/>
    <w:multiLevelType w:val="hybridMultilevel"/>
    <w:tmpl w:val="A5FAFF6E"/>
    <w:lvl w:ilvl="0" w:tplc="A6C8AF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2376AE7"/>
    <w:multiLevelType w:val="hybridMultilevel"/>
    <w:tmpl w:val="1A1868A2"/>
    <w:lvl w:ilvl="0" w:tplc="59E0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A5C6251"/>
    <w:multiLevelType w:val="hybridMultilevel"/>
    <w:tmpl w:val="B11CED16"/>
    <w:lvl w:ilvl="0" w:tplc="BAD07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E0F49C2"/>
    <w:multiLevelType w:val="hybridMultilevel"/>
    <w:tmpl w:val="E4A4147E"/>
    <w:lvl w:ilvl="0" w:tplc="03E81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1754751"/>
    <w:multiLevelType w:val="hybridMultilevel"/>
    <w:tmpl w:val="958A445E"/>
    <w:lvl w:ilvl="0" w:tplc="4BFED0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37A34FD"/>
    <w:multiLevelType w:val="hybridMultilevel"/>
    <w:tmpl w:val="8B98B82E"/>
    <w:lvl w:ilvl="0" w:tplc="41CA6B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4266AD8"/>
    <w:multiLevelType w:val="hybridMultilevel"/>
    <w:tmpl w:val="769CBE9E"/>
    <w:lvl w:ilvl="0" w:tplc="42B0D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E385787"/>
    <w:multiLevelType w:val="hybridMultilevel"/>
    <w:tmpl w:val="2056F396"/>
    <w:lvl w:ilvl="0" w:tplc="73C4AA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4B5511A"/>
    <w:multiLevelType w:val="hybridMultilevel"/>
    <w:tmpl w:val="02082AB0"/>
    <w:lvl w:ilvl="0" w:tplc="1494D3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B55C61"/>
    <w:multiLevelType w:val="hybridMultilevel"/>
    <w:tmpl w:val="5C64F0BA"/>
    <w:lvl w:ilvl="0" w:tplc="94F633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34F6059"/>
    <w:multiLevelType w:val="hybridMultilevel"/>
    <w:tmpl w:val="0532CF64"/>
    <w:lvl w:ilvl="0" w:tplc="BA54C9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>
    <w:nsid w:val="763C24A4"/>
    <w:multiLevelType w:val="hybridMultilevel"/>
    <w:tmpl w:val="29B4254A"/>
    <w:lvl w:ilvl="0" w:tplc="D312EC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BF0705D"/>
    <w:multiLevelType w:val="hybridMultilevel"/>
    <w:tmpl w:val="7F64A6F6"/>
    <w:lvl w:ilvl="0" w:tplc="DA9ADDE8">
      <w:start w:val="1"/>
      <w:numFmt w:val="bullet"/>
      <w:pStyle w:val="a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9"/>
  </w:num>
  <w:num w:numId="3">
    <w:abstractNumId w:val="6"/>
  </w:num>
  <w:num w:numId="4">
    <w:abstractNumId w:val="23"/>
  </w:num>
  <w:num w:numId="5">
    <w:abstractNumId w:val="5"/>
  </w:num>
  <w:num w:numId="6">
    <w:abstractNumId w:val="30"/>
  </w:num>
  <w:num w:numId="7">
    <w:abstractNumId w:val="3"/>
  </w:num>
  <w:num w:numId="8">
    <w:abstractNumId w:val="1"/>
  </w:num>
  <w:num w:numId="9">
    <w:abstractNumId w:val="33"/>
  </w:num>
  <w:num w:numId="10">
    <w:abstractNumId w:val="31"/>
  </w:num>
  <w:num w:numId="11">
    <w:abstractNumId w:val="37"/>
  </w:num>
  <w:num w:numId="12">
    <w:abstractNumId w:val="4"/>
  </w:num>
  <w:num w:numId="13">
    <w:abstractNumId w:val="22"/>
  </w:num>
  <w:num w:numId="14">
    <w:abstractNumId w:val="35"/>
  </w:num>
  <w:num w:numId="15">
    <w:abstractNumId w:val="13"/>
  </w:num>
  <w:num w:numId="16">
    <w:abstractNumId w:val="24"/>
  </w:num>
  <w:num w:numId="17">
    <w:abstractNumId w:val="36"/>
  </w:num>
  <w:num w:numId="18">
    <w:abstractNumId w:val="11"/>
  </w:num>
  <w:num w:numId="19">
    <w:abstractNumId w:val="9"/>
  </w:num>
  <w:num w:numId="20">
    <w:abstractNumId w:val="19"/>
  </w:num>
  <w:num w:numId="21">
    <w:abstractNumId w:val="8"/>
  </w:num>
  <w:num w:numId="22">
    <w:abstractNumId w:val="0"/>
  </w:num>
  <w:num w:numId="23">
    <w:abstractNumId w:val="12"/>
  </w:num>
  <w:num w:numId="24">
    <w:abstractNumId w:val="20"/>
  </w:num>
  <w:num w:numId="25">
    <w:abstractNumId w:val="38"/>
  </w:num>
  <w:num w:numId="26">
    <w:abstractNumId w:val="34"/>
  </w:num>
  <w:num w:numId="27">
    <w:abstractNumId w:val="25"/>
  </w:num>
  <w:num w:numId="28">
    <w:abstractNumId w:val="26"/>
  </w:num>
  <w:num w:numId="29">
    <w:abstractNumId w:val="7"/>
  </w:num>
  <w:num w:numId="30">
    <w:abstractNumId w:val="16"/>
  </w:num>
  <w:num w:numId="31">
    <w:abstractNumId w:val="18"/>
  </w:num>
  <w:num w:numId="32">
    <w:abstractNumId w:val="21"/>
  </w:num>
  <w:num w:numId="33">
    <w:abstractNumId w:val="27"/>
  </w:num>
  <w:num w:numId="34">
    <w:abstractNumId w:val="15"/>
  </w:num>
  <w:num w:numId="35">
    <w:abstractNumId w:val="2"/>
  </w:num>
  <w:num w:numId="36">
    <w:abstractNumId w:val="28"/>
  </w:num>
  <w:num w:numId="37">
    <w:abstractNumId w:val="29"/>
  </w:num>
  <w:num w:numId="38">
    <w:abstractNumId w:val="14"/>
  </w:num>
  <w:num w:numId="39">
    <w:abstractNumId w:val="32"/>
  </w:num>
  <w:num w:numId="40">
    <w:abstractNumId w:val="10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0347"/>
    <w:rsid w:val="00002B12"/>
    <w:rsid w:val="00002F2E"/>
    <w:rsid w:val="0000492C"/>
    <w:rsid w:val="0000511D"/>
    <w:rsid w:val="00005598"/>
    <w:rsid w:val="000070A8"/>
    <w:rsid w:val="00011650"/>
    <w:rsid w:val="000151E1"/>
    <w:rsid w:val="0002361B"/>
    <w:rsid w:val="000327E7"/>
    <w:rsid w:val="000333AB"/>
    <w:rsid w:val="00040993"/>
    <w:rsid w:val="0004202D"/>
    <w:rsid w:val="00051B1F"/>
    <w:rsid w:val="00055279"/>
    <w:rsid w:val="0005620B"/>
    <w:rsid w:val="000569B0"/>
    <w:rsid w:val="00056E5E"/>
    <w:rsid w:val="000614F4"/>
    <w:rsid w:val="00062AB7"/>
    <w:rsid w:val="00065384"/>
    <w:rsid w:val="00071C87"/>
    <w:rsid w:val="00072087"/>
    <w:rsid w:val="00072AB4"/>
    <w:rsid w:val="00075DA5"/>
    <w:rsid w:val="000831F9"/>
    <w:rsid w:val="000835A0"/>
    <w:rsid w:val="0008716B"/>
    <w:rsid w:val="00091F1B"/>
    <w:rsid w:val="0009580B"/>
    <w:rsid w:val="00095C84"/>
    <w:rsid w:val="00095DB3"/>
    <w:rsid w:val="000A369E"/>
    <w:rsid w:val="000A70F8"/>
    <w:rsid w:val="000B5BFA"/>
    <w:rsid w:val="000C48CF"/>
    <w:rsid w:val="000C68CA"/>
    <w:rsid w:val="000C79BF"/>
    <w:rsid w:val="000C7A95"/>
    <w:rsid w:val="000D0267"/>
    <w:rsid w:val="000D4F59"/>
    <w:rsid w:val="000E2392"/>
    <w:rsid w:val="000E31B1"/>
    <w:rsid w:val="000F18A5"/>
    <w:rsid w:val="000F4CB7"/>
    <w:rsid w:val="00101E64"/>
    <w:rsid w:val="00103256"/>
    <w:rsid w:val="00103892"/>
    <w:rsid w:val="00104D5D"/>
    <w:rsid w:val="00105C4E"/>
    <w:rsid w:val="00105E58"/>
    <w:rsid w:val="001113C9"/>
    <w:rsid w:val="0011157D"/>
    <w:rsid w:val="0011523C"/>
    <w:rsid w:val="001153E7"/>
    <w:rsid w:val="001169AC"/>
    <w:rsid w:val="001224A3"/>
    <w:rsid w:val="00124BA2"/>
    <w:rsid w:val="0013150A"/>
    <w:rsid w:val="0013352C"/>
    <w:rsid w:val="001370D6"/>
    <w:rsid w:val="001406E5"/>
    <w:rsid w:val="00142064"/>
    <w:rsid w:val="00146399"/>
    <w:rsid w:val="00146D46"/>
    <w:rsid w:val="00147995"/>
    <w:rsid w:val="00150CFA"/>
    <w:rsid w:val="001759DA"/>
    <w:rsid w:val="001861E5"/>
    <w:rsid w:val="00192168"/>
    <w:rsid w:val="001977A7"/>
    <w:rsid w:val="001A2BDB"/>
    <w:rsid w:val="001A3DE5"/>
    <w:rsid w:val="001B0B3D"/>
    <w:rsid w:val="001B191A"/>
    <w:rsid w:val="001B299A"/>
    <w:rsid w:val="001B74D0"/>
    <w:rsid w:val="001C054A"/>
    <w:rsid w:val="001C138F"/>
    <w:rsid w:val="001C450B"/>
    <w:rsid w:val="001D10D0"/>
    <w:rsid w:val="001D2F12"/>
    <w:rsid w:val="001D6C88"/>
    <w:rsid w:val="001E1C92"/>
    <w:rsid w:val="001E1EE9"/>
    <w:rsid w:val="001F0A25"/>
    <w:rsid w:val="001F1E47"/>
    <w:rsid w:val="001F76AF"/>
    <w:rsid w:val="001F7C52"/>
    <w:rsid w:val="00204453"/>
    <w:rsid w:val="00205309"/>
    <w:rsid w:val="00211201"/>
    <w:rsid w:val="0021399B"/>
    <w:rsid w:val="002238A4"/>
    <w:rsid w:val="00236167"/>
    <w:rsid w:val="00244D06"/>
    <w:rsid w:val="002473D5"/>
    <w:rsid w:val="00250D67"/>
    <w:rsid w:val="00255645"/>
    <w:rsid w:val="00257180"/>
    <w:rsid w:val="00260A6D"/>
    <w:rsid w:val="00262146"/>
    <w:rsid w:val="0026469D"/>
    <w:rsid w:val="0026490B"/>
    <w:rsid w:val="00264F3C"/>
    <w:rsid w:val="002652AA"/>
    <w:rsid w:val="00270385"/>
    <w:rsid w:val="0027139B"/>
    <w:rsid w:val="00272A68"/>
    <w:rsid w:val="00274863"/>
    <w:rsid w:val="00275C11"/>
    <w:rsid w:val="00276907"/>
    <w:rsid w:val="00282E0B"/>
    <w:rsid w:val="00285EC2"/>
    <w:rsid w:val="00286AC0"/>
    <w:rsid w:val="00287149"/>
    <w:rsid w:val="00287312"/>
    <w:rsid w:val="00290332"/>
    <w:rsid w:val="00292962"/>
    <w:rsid w:val="00293B80"/>
    <w:rsid w:val="00295442"/>
    <w:rsid w:val="00297087"/>
    <w:rsid w:val="002A499B"/>
    <w:rsid w:val="002B152D"/>
    <w:rsid w:val="002B2814"/>
    <w:rsid w:val="002B45BB"/>
    <w:rsid w:val="002B6134"/>
    <w:rsid w:val="002D0BBB"/>
    <w:rsid w:val="002D4997"/>
    <w:rsid w:val="002D57B3"/>
    <w:rsid w:val="002E3AD4"/>
    <w:rsid w:val="002E3CF6"/>
    <w:rsid w:val="002E41F4"/>
    <w:rsid w:val="002E48E6"/>
    <w:rsid w:val="002F2E45"/>
    <w:rsid w:val="002F7436"/>
    <w:rsid w:val="003042BA"/>
    <w:rsid w:val="00304335"/>
    <w:rsid w:val="00310A3D"/>
    <w:rsid w:val="00310F2A"/>
    <w:rsid w:val="003110DB"/>
    <w:rsid w:val="00315182"/>
    <w:rsid w:val="00315E67"/>
    <w:rsid w:val="0032334E"/>
    <w:rsid w:val="003236B4"/>
    <w:rsid w:val="003258D0"/>
    <w:rsid w:val="00325D41"/>
    <w:rsid w:val="00326079"/>
    <w:rsid w:val="00326D12"/>
    <w:rsid w:val="00327EF5"/>
    <w:rsid w:val="00335181"/>
    <w:rsid w:val="00337F37"/>
    <w:rsid w:val="00337FEF"/>
    <w:rsid w:val="00341A5A"/>
    <w:rsid w:val="00341EEB"/>
    <w:rsid w:val="00344915"/>
    <w:rsid w:val="0034686B"/>
    <w:rsid w:val="00352E08"/>
    <w:rsid w:val="00357E71"/>
    <w:rsid w:val="00362DCF"/>
    <w:rsid w:val="00365281"/>
    <w:rsid w:val="00365348"/>
    <w:rsid w:val="00372281"/>
    <w:rsid w:val="003826C5"/>
    <w:rsid w:val="00383C93"/>
    <w:rsid w:val="0038692D"/>
    <w:rsid w:val="00391F6D"/>
    <w:rsid w:val="00394262"/>
    <w:rsid w:val="0039566E"/>
    <w:rsid w:val="00397891"/>
    <w:rsid w:val="00397FCE"/>
    <w:rsid w:val="003B1E77"/>
    <w:rsid w:val="003D105E"/>
    <w:rsid w:val="003E1AFB"/>
    <w:rsid w:val="003E2827"/>
    <w:rsid w:val="003E3510"/>
    <w:rsid w:val="003E4C34"/>
    <w:rsid w:val="003E56FE"/>
    <w:rsid w:val="003E6B05"/>
    <w:rsid w:val="003E6DB8"/>
    <w:rsid w:val="003F1498"/>
    <w:rsid w:val="003F1CD5"/>
    <w:rsid w:val="003F1E3C"/>
    <w:rsid w:val="003F2D20"/>
    <w:rsid w:val="003F44C5"/>
    <w:rsid w:val="003F65E5"/>
    <w:rsid w:val="004147DF"/>
    <w:rsid w:val="0041547D"/>
    <w:rsid w:val="004218F1"/>
    <w:rsid w:val="00423987"/>
    <w:rsid w:val="00424C18"/>
    <w:rsid w:val="00426FD3"/>
    <w:rsid w:val="00430B9D"/>
    <w:rsid w:val="00431F5E"/>
    <w:rsid w:val="00434930"/>
    <w:rsid w:val="004354B7"/>
    <w:rsid w:val="004403D9"/>
    <w:rsid w:val="0044206E"/>
    <w:rsid w:val="004612D2"/>
    <w:rsid w:val="00462DB9"/>
    <w:rsid w:val="00465F33"/>
    <w:rsid w:val="00466CF0"/>
    <w:rsid w:val="00466EAF"/>
    <w:rsid w:val="00470327"/>
    <w:rsid w:val="00472A95"/>
    <w:rsid w:val="00475298"/>
    <w:rsid w:val="004815FB"/>
    <w:rsid w:val="0048395F"/>
    <w:rsid w:val="0048398C"/>
    <w:rsid w:val="004900F7"/>
    <w:rsid w:val="00490E0B"/>
    <w:rsid w:val="00491E2C"/>
    <w:rsid w:val="0049423B"/>
    <w:rsid w:val="00497817"/>
    <w:rsid w:val="004A2A1B"/>
    <w:rsid w:val="004A40D3"/>
    <w:rsid w:val="004A4C5E"/>
    <w:rsid w:val="004B028A"/>
    <w:rsid w:val="004B2214"/>
    <w:rsid w:val="004B4342"/>
    <w:rsid w:val="004B590E"/>
    <w:rsid w:val="004B6C4D"/>
    <w:rsid w:val="004B7B0B"/>
    <w:rsid w:val="004C09C5"/>
    <w:rsid w:val="004C1F8D"/>
    <w:rsid w:val="004C41FD"/>
    <w:rsid w:val="004C6727"/>
    <w:rsid w:val="004C7780"/>
    <w:rsid w:val="004D2E2D"/>
    <w:rsid w:val="004D4050"/>
    <w:rsid w:val="004E2189"/>
    <w:rsid w:val="004E455B"/>
    <w:rsid w:val="004E7463"/>
    <w:rsid w:val="004E7614"/>
    <w:rsid w:val="004F2494"/>
    <w:rsid w:val="004F5348"/>
    <w:rsid w:val="004F6611"/>
    <w:rsid w:val="00500A33"/>
    <w:rsid w:val="005019C9"/>
    <w:rsid w:val="00512DB5"/>
    <w:rsid w:val="00516B9F"/>
    <w:rsid w:val="005226A7"/>
    <w:rsid w:val="00524061"/>
    <w:rsid w:val="00533154"/>
    <w:rsid w:val="00534D29"/>
    <w:rsid w:val="00535531"/>
    <w:rsid w:val="00536AA4"/>
    <w:rsid w:val="00540C7B"/>
    <w:rsid w:val="00542EDC"/>
    <w:rsid w:val="005445F1"/>
    <w:rsid w:val="00547F6B"/>
    <w:rsid w:val="00553E81"/>
    <w:rsid w:val="00554AEC"/>
    <w:rsid w:val="00555E5E"/>
    <w:rsid w:val="005636D4"/>
    <w:rsid w:val="00566CF5"/>
    <w:rsid w:val="00570678"/>
    <w:rsid w:val="00571223"/>
    <w:rsid w:val="005716DF"/>
    <w:rsid w:val="0057173B"/>
    <w:rsid w:val="0057272B"/>
    <w:rsid w:val="00573121"/>
    <w:rsid w:val="005759E6"/>
    <w:rsid w:val="00576D6F"/>
    <w:rsid w:val="00577F41"/>
    <w:rsid w:val="00580B99"/>
    <w:rsid w:val="00582F41"/>
    <w:rsid w:val="00584F3C"/>
    <w:rsid w:val="005907FD"/>
    <w:rsid w:val="00597B1D"/>
    <w:rsid w:val="005A1FF5"/>
    <w:rsid w:val="005A3E71"/>
    <w:rsid w:val="005A4789"/>
    <w:rsid w:val="005A4F36"/>
    <w:rsid w:val="005A5AFD"/>
    <w:rsid w:val="005A62FD"/>
    <w:rsid w:val="005B18A9"/>
    <w:rsid w:val="005B2158"/>
    <w:rsid w:val="005B247A"/>
    <w:rsid w:val="005B36D4"/>
    <w:rsid w:val="005B392A"/>
    <w:rsid w:val="005C1941"/>
    <w:rsid w:val="005C2874"/>
    <w:rsid w:val="005C2FDC"/>
    <w:rsid w:val="005C3208"/>
    <w:rsid w:val="005C4A2C"/>
    <w:rsid w:val="005C4AF4"/>
    <w:rsid w:val="005D412F"/>
    <w:rsid w:val="005E1E7E"/>
    <w:rsid w:val="005E580A"/>
    <w:rsid w:val="005E5F99"/>
    <w:rsid w:val="005E6D2F"/>
    <w:rsid w:val="005F2C55"/>
    <w:rsid w:val="005F3D72"/>
    <w:rsid w:val="005F41F4"/>
    <w:rsid w:val="005F7CB4"/>
    <w:rsid w:val="00601E23"/>
    <w:rsid w:val="00603267"/>
    <w:rsid w:val="006032CB"/>
    <w:rsid w:val="00605AEA"/>
    <w:rsid w:val="006061E3"/>
    <w:rsid w:val="006065C3"/>
    <w:rsid w:val="0061091E"/>
    <w:rsid w:val="006148A9"/>
    <w:rsid w:val="006150B4"/>
    <w:rsid w:val="00615CAE"/>
    <w:rsid w:val="006224C0"/>
    <w:rsid w:val="006250C8"/>
    <w:rsid w:val="00626580"/>
    <w:rsid w:val="00631DC9"/>
    <w:rsid w:val="00631F71"/>
    <w:rsid w:val="006349FF"/>
    <w:rsid w:val="00641F4D"/>
    <w:rsid w:val="00642E73"/>
    <w:rsid w:val="00643DA5"/>
    <w:rsid w:val="00644565"/>
    <w:rsid w:val="0064797F"/>
    <w:rsid w:val="00650E96"/>
    <w:rsid w:val="00652764"/>
    <w:rsid w:val="006542A0"/>
    <w:rsid w:val="0065487F"/>
    <w:rsid w:val="006637EE"/>
    <w:rsid w:val="00663CEB"/>
    <w:rsid w:val="00675298"/>
    <w:rsid w:val="00675D84"/>
    <w:rsid w:val="00677A03"/>
    <w:rsid w:val="00685C03"/>
    <w:rsid w:val="00690BF9"/>
    <w:rsid w:val="00691435"/>
    <w:rsid w:val="00691516"/>
    <w:rsid w:val="00691EE0"/>
    <w:rsid w:val="006950B5"/>
    <w:rsid w:val="006B5B7F"/>
    <w:rsid w:val="006C2E53"/>
    <w:rsid w:val="006C503D"/>
    <w:rsid w:val="006C776D"/>
    <w:rsid w:val="006D045C"/>
    <w:rsid w:val="006D2318"/>
    <w:rsid w:val="006D42FB"/>
    <w:rsid w:val="006D5D06"/>
    <w:rsid w:val="006D6247"/>
    <w:rsid w:val="006D6491"/>
    <w:rsid w:val="006E08E1"/>
    <w:rsid w:val="006E7718"/>
    <w:rsid w:val="006F0428"/>
    <w:rsid w:val="006F18C7"/>
    <w:rsid w:val="006F344E"/>
    <w:rsid w:val="006F4A7C"/>
    <w:rsid w:val="006F56C7"/>
    <w:rsid w:val="006F655A"/>
    <w:rsid w:val="006F6683"/>
    <w:rsid w:val="006F799F"/>
    <w:rsid w:val="00700E34"/>
    <w:rsid w:val="00707BAF"/>
    <w:rsid w:val="00710038"/>
    <w:rsid w:val="00710853"/>
    <w:rsid w:val="0071145D"/>
    <w:rsid w:val="00712841"/>
    <w:rsid w:val="00712908"/>
    <w:rsid w:val="00717B42"/>
    <w:rsid w:val="0072597B"/>
    <w:rsid w:val="007265BD"/>
    <w:rsid w:val="00726BCC"/>
    <w:rsid w:val="0073166E"/>
    <w:rsid w:val="00737A30"/>
    <w:rsid w:val="0074086B"/>
    <w:rsid w:val="00742A31"/>
    <w:rsid w:val="007475E7"/>
    <w:rsid w:val="00750312"/>
    <w:rsid w:val="00750420"/>
    <w:rsid w:val="0075496C"/>
    <w:rsid w:val="0075641D"/>
    <w:rsid w:val="007706BA"/>
    <w:rsid w:val="007736CD"/>
    <w:rsid w:val="00774B4C"/>
    <w:rsid w:val="00784CE3"/>
    <w:rsid w:val="00786D42"/>
    <w:rsid w:val="00790B60"/>
    <w:rsid w:val="007931EF"/>
    <w:rsid w:val="007A1F09"/>
    <w:rsid w:val="007A3016"/>
    <w:rsid w:val="007A53F0"/>
    <w:rsid w:val="007A588B"/>
    <w:rsid w:val="007A7202"/>
    <w:rsid w:val="007A78B1"/>
    <w:rsid w:val="007A7944"/>
    <w:rsid w:val="007B125D"/>
    <w:rsid w:val="007B211F"/>
    <w:rsid w:val="007B2B0D"/>
    <w:rsid w:val="007B3D69"/>
    <w:rsid w:val="007B408B"/>
    <w:rsid w:val="007B48D9"/>
    <w:rsid w:val="007B6164"/>
    <w:rsid w:val="007B6B5A"/>
    <w:rsid w:val="007C214B"/>
    <w:rsid w:val="007D0FC6"/>
    <w:rsid w:val="007D4E2C"/>
    <w:rsid w:val="007E2698"/>
    <w:rsid w:val="007E41D9"/>
    <w:rsid w:val="007E485F"/>
    <w:rsid w:val="007F4B9D"/>
    <w:rsid w:val="007F4FD3"/>
    <w:rsid w:val="00802757"/>
    <w:rsid w:val="00802C0A"/>
    <w:rsid w:val="008034D0"/>
    <w:rsid w:val="0081364B"/>
    <w:rsid w:val="0082092A"/>
    <w:rsid w:val="008230B2"/>
    <w:rsid w:val="00823555"/>
    <w:rsid w:val="008244B7"/>
    <w:rsid w:val="00851A18"/>
    <w:rsid w:val="0085394A"/>
    <w:rsid w:val="008645E5"/>
    <w:rsid w:val="00867250"/>
    <w:rsid w:val="00870423"/>
    <w:rsid w:val="00873B0F"/>
    <w:rsid w:val="008820EF"/>
    <w:rsid w:val="00882263"/>
    <w:rsid w:val="008861C9"/>
    <w:rsid w:val="00895C8D"/>
    <w:rsid w:val="008A143A"/>
    <w:rsid w:val="008A15D2"/>
    <w:rsid w:val="008A56C6"/>
    <w:rsid w:val="008B2F27"/>
    <w:rsid w:val="008B3ABB"/>
    <w:rsid w:val="008B5283"/>
    <w:rsid w:val="008B60D5"/>
    <w:rsid w:val="008B75FD"/>
    <w:rsid w:val="008B7C00"/>
    <w:rsid w:val="008B7DC3"/>
    <w:rsid w:val="008C0A53"/>
    <w:rsid w:val="008C3017"/>
    <w:rsid w:val="008C32C7"/>
    <w:rsid w:val="008C44EE"/>
    <w:rsid w:val="008C4575"/>
    <w:rsid w:val="008C4BC9"/>
    <w:rsid w:val="008C7665"/>
    <w:rsid w:val="008D3874"/>
    <w:rsid w:val="008D3B9F"/>
    <w:rsid w:val="008D4C9E"/>
    <w:rsid w:val="008D7A16"/>
    <w:rsid w:val="008E0F38"/>
    <w:rsid w:val="008E6322"/>
    <w:rsid w:val="008F181D"/>
    <w:rsid w:val="008F1F9E"/>
    <w:rsid w:val="008F3063"/>
    <w:rsid w:val="008F388F"/>
    <w:rsid w:val="008F58F8"/>
    <w:rsid w:val="008F5DC1"/>
    <w:rsid w:val="008F7412"/>
    <w:rsid w:val="008F770E"/>
    <w:rsid w:val="009005AB"/>
    <w:rsid w:val="00900D78"/>
    <w:rsid w:val="00901420"/>
    <w:rsid w:val="0091097B"/>
    <w:rsid w:val="009111A6"/>
    <w:rsid w:val="00911C98"/>
    <w:rsid w:val="009122B8"/>
    <w:rsid w:val="009154F3"/>
    <w:rsid w:val="00920732"/>
    <w:rsid w:val="00921F1D"/>
    <w:rsid w:val="00924237"/>
    <w:rsid w:val="0092548D"/>
    <w:rsid w:val="00930EC6"/>
    <w:rsid w:val="00932291"/>
    <w:rsid w:val="0093323F"/>
    <w:rsid w:val="0093346C"/>
    <w:rsid w:val="00933A0A"/>
    <w:rsid w:val="0094778E"/>
    <w:rsid w:val="00950A96"/>
    <w:rsid w:val="00955690"/>
    <w:rsid w:val="009560CA"/>
    <w:rsid w:val="00960D1F"/>
    <w:rsid w:val="00960E6E"/>
    <w:rsid w:val="00966B57"/>
    <w:rsid w:val="009740AC"/>
    <w:rsid w:val="0098799A"/>
    <w:rsid w:val="0099011C"/>
    <w:rsid w:val="009921BE"/>
    <w:rsid w:val="009A3C06"/>
    <w:rsid w:val="009A4AD9"/>
    <w:rsid w:val="009B22D7"/>
    <w:rsid w:val="009B42FB"/>
    <w:rsid w:val="009B501E"/>
    <w:rsid w:val="009B6B34"/>
    <w:rsid w:val="009C0957"/>
    <w:rsid w:val="009C0A03"/>
    <w:rsid w:val="009D00F3"/>
    <w:rsid w:val="009D1CC9"/>
    <w:rsid w:val="009D29CF"/>
    <w:rsid w:val="009D3A2A"/>
    <w:rsid w:val="009D5E4E"/>
    <w:rsid w:val="009E3F8C"/>
    <w:rsid w:val="009E466D"/>
    <w:rsid w:val="009E6608"/>
    <w:rsid w:val="009F393C"/>
    <w:rsid w:val="009F4DB4"/>
    <w:rsid w:val="009F78FF"/>
    <w:rsid w:val="00A0469C"/>
    <w:rsid w:val="00A063D4"/>
    <w:rsid w:val="00A1063C"/>
    <w:rsid w:val="00A109C4"/>
    <w:rsid w:val="00A11145"/>
    <w:rsid w:val="00A1618C"/>
    <w:rsid w:val="00A21063"/>
    <w:rsid w:val="00A23C9E"/>
    <w:rsid w:val="00A276A8"/>
    <w:rsid w:val="00A3005E"/>
    <w:rsid w:val="00A33BEF"/>
    <w:rsid w:val="00A370CC"/>
    <w:rsid w:val="00A3793C"/>
    <w:rsid w:val="00A4045D"/>
    <w:rsid w:val="00A47E06"/>
    <w:rsid w:val="00A523CE"/>
    <w:rsid w:val="00A542A2"/>
    <w:rsid w:val="00A54B62"/>
    <w:rsid w:val="00A6521A"/>
    <w:rsid w:val="00A67E26"/>
    <w:rsid w:val="00A67F2E"/>
    <w:rsid w:val="00A67F77"/>
    <w:rsid w:val="00A7480D"/>
    <w:rsid w:val="00A76FF8"/>
    <w:rsid w:val="00A77567"/>
    <w:rsid w:val="00A809F7"/>
    <w:rsid w:val="00A8283B"/>
    <w:rsid w:val="00A909FA"/>
    <w:rsid w:val="00A9260B"/>
    <w:rsid w:val="00A9325E"/>
    <w:rsid w:val="00A932FB"/>
    <w:rsid w:val="00AA2B8D"/>
    <w:rsid w:val="00AA475D"/>
    <w:rsid w:val="00AA47AD"/>
    <w:rsid w:val="00AB2E7F"/>
    <w:rsid w:val="00AB762D"/>
    <w:rsid w:val="00AB7728"/>
    <w:rsid w:val="00AC0A7E"/>
    <w:rsid w:val="00AD64B8"/>
    <w:rsid w:val="00AE05CE"/>
    <w:rsid w:val="00AE128E"/>
    <w:rsid w:val="00AE60AE"/>
    <w:rsid w:val="00AF40C0"/>
    <w:rsid w:val="00AF43CA"/>
    <w:rsid w:val="00AF44EF"/>
    <w:rsid w:val="00AF5C3A"/>
    <w:rsid w:val="00AF7AF7"/>
    <w:rsid w:val="00B053A8"/>
    <w:rsid w:val="00B10F69"/>
    <w:rsid w:val="00B13954"/>
    <w:rsid w:val="00B31254"/>
    <w:rsid w:val="00B32CA2"/>
    <w:rsid w:val="00B337B2"/>
    <w:rsid w:val="00B40B7E"/>
    <w:rsid w:val="00B42921"/>
    <w:rsid w:val="00B468DF"/>
    <w:rsid w:val="00B47AE8"/>
    <w:rsid w:val="00B5485F"/>
    <w:rsid w:val="00B64B91"/>
    <w:rsid w:val="00B72600"/>
    <w:rsid w:val="00B808CC"/>
    <w:rsid w:val="00B90254"/>
    <w:rsid w:val="00B90655"/>
    <w:rsid w:val="00B91447"/>
    <w:rsid w:val="00B922D7"/>
    <w:rsid w:val="00B92FE2"/>
    <w:rsid w:val="00B95C1B"/>
    <w:rsid w:val="00B97329"/>
    <w:rsid w:val="00B975C9"/>
    <w:rsid w:val="00BA1347"/>
    <w:rsid w:val="00BA34F9"/>
    <w:rsid w:val="00BA377E"/>
    <w:rsid w:val="00BA529D"/>
    <w:rsid w:val="00BA584D"/>
    <w:rsid w:val="00BC0577"/>
    <w:rsid w:val="00BC4079"/>
    <w:rsid w:val="00BC47B1"/>
    <w:rsid w:val="00BC51E3"/>
    <w:rsid w:val="00BC72A5"/>
    <w:rsid w:val="00BD0CEF"/>
    <w:rsid w:val="00BD1D42"/>
    <w:rsid w:val="00BD32EC"/>
    <w:rsid w:val="00BD3AE4"/>
    <w:rsid w:val="00BD5026"/>
    <w:rsid w:val="00BD7EC1"/>
    <w:rsid w:val="00BE0052"/>
    <w:rsid w:val="00BE0E9A"/>
    <w:rsid w:val="00BE56F0"/>
    <w:rsid w:val="00BE72A6"/>
    <w:rsid w:val="00BF0770"/>
    <w:rsid w:val="00BF3FA8"/>
    <w:rsid w:val="00BF6E3B"/>
    <w:rsid w:val="00C01D30"/>
    <w:rsid w:val="00C01EA8"/>
    <w:rsid w:val="00C063E5"/>
    <w:rsid w:val="00C06AA5"/>
    <w:rsid w:val="00C14CEA"/>
    <w:rsid w:val="00C22711"/>
    <w:rsid w:val="00C22ECB"/>
    <w:rsid w:val="00C30C5B"/>
    <w:rsid w:val="00C33FFD"/>
    <w:rsid w:val="00C37154"/>
    <w:rsid w:val="00C449F4"/>
    <w:rsid w:val="00C51055"/>
    <w:rsid w:val="00C55DC4"/>
    <w:rsid w:val="00C61FDF"/>
    <w:rsid w:val="00C62EFB"/>
    <w:rsid w:val="00C64719"/>
    <w:rsid w:val="00C72B1F"/>
    <w:rsid w:val="00C7325E"/>
    <w:rsid w:val="00C73FFE"/>
    <w:rsid w:val="00C74FC8"/>
    <w:rsid w:val="00C7549B"/>
    <w:rsid w:val="00C75DF5"/>
    <w:rsid w:val="00C771D6"/>
    <w:rsid w:val="00C80F1C"/>
    <w:rsid w:val="00C919C5"/>
    <w:rsid w:val="00CA0A2C"/>
    <w:rsid w:val="00CA2045"/>
    <w:rsid w:val="00CA2139"/>
    <w:rsid w:val="00CA4F99"/>
    <w:rsid w:val="00CA544B"/>
    <w:rsid w:val="00CB18AB"/>
    <w:rsid w:val="00CB2D74"/>
    <w:rsid w:val="00CB43DA"/>
    <w:rsid w:val="00CB6FE8"/>
    <w:rsid w:val="00CB77D0"/>
    <w:rsid w:val="00CC2BCA"/>
    <w:rsid w:val="00CC2C33"/>
    <w:rsid w:val="00CC5888"/>
    <w:rsid w:val="00CD2863"/>
    <w:rsid w:val="00CD674A"/>
    <w:rsid w:val="00CE37B1"/>
    <w:rsid w:val="00CF4DA7"/>
    <w:rsid w:val="00D3199D"/>
    <w:rsid w:val="00D31DA2"/>
    <w:rsid w:val="00D32CA6"/>
    <w:rsid w:val="00D32F70"/>
    <w:rsid w:val="00D337A0"/>
    <w:rsid w:val="00D34AE5"/>
    <w:rsid w:val="00D36ECC"/>
    <w:rsid w:val="00D53CD1"/>
    <w:rsid w:val="00D55F3A"/>
    <w:rsid w:val="00D569F7"/>
    <w:rsid w:val="00D574F8"/>
    <w:rsid w:val="00D57A9D"/>
    <w:rsid w:val="00D62EF7"/>
    <w:rsid w:val="00D6505D"/>
    <w:rsid w:val="00D71096"/>
    <w:rsid w:val="00D71837"/>
    <w:rsid w:val="00D71C25"/>
    <w:rsid w:val="00D7317E"/>
    <w:rsid w:val="00D74E2E"/>
    <w:rsid w:val="00D76B71"/>
    <w:rsid w:val="00D77F78"/>
    <w:rsid w:val="00D812E6"/>
    <w:rsid w:val="00D828C8"/>
    <w:rsid w:val="00D91F5B"/>
    <w:rsid w:val="00D94294"/>
    <w:rsid w:val="00D94CF8"/>
    <w:rsid w:val="00D95555"/>
    <w:rsid w:val="00D978BF"/>
    <w:rsid w:val="00DA2AFD"/>
    <w:rsid w:val="00DA41E1"/>
    <w:rsid w:val="00DA6DF4"/>
    <w:rsid w:val="00DB48E1"/>
    <w:rsid w:val="00DC098E"/>
    <w:rsid w:val="00DC4DA8"/>
    <w:rsid w:val="00DC7CA3"/>
    <w:rsid w:val="00DD1282"/>
    <w:rsid w:val="00DD2AA5"/>
    <w:rsid w:val="00DD38DA"/>
    <w:rsid w:val="00DD51DC"/>
    <w:rsid w:val="00DD69CA"/>
    <w:rsid w:val="00DE173F"/>
    <w:rsid w:val="00DE3D6B"/>
    <w:rsid w:val="00DE6194"/>
    <w:rsid w:val="00DE6388"/>
    <w:rsid w:val="00DF3298"/>
    <w:rsid w:val="00E001CA"/>
    <w:rsid w:val="00E00FE5"/>
    <w:rsid w:val="00E0722D"/>
    <w:rsid w:val="00E0741F"/>
    <w:rsid w:val="00E146F7"/>
    <w:rsid w:val="00E14A8E"/>
    <w:rsid w:val="00E20F88"/>
    <w:rsid w:val="00E20FCA"/>
    <w:rsid w:val="00E229BE"/>
    <w:rsid w:val="00E234CA"/>
    <w:rsid w:val="00E305FD"/>
    <w:rsid w:val="00E33B3E"/>
    <w:rsid w:val="00E34445"/>
    <w:rsid w:val="00E436E2"/>
    <w:rsid w:val="00E448B9"/>
    <w:rsid w:val="00E472EC"/>
    <w:rsid w:val="00E47B4D"/>
    <w:rsid w:val="00E47D37"/>
    <w:rsid w:val="00E510F6"/>
    <w:rsid w:val="00E51297"/>
    <w:rsid w:val="00E529BD"/>
    <w:rsid w:val="00E600E1"/>
    <w:rsid w:val="00E67FE1"/>
    <w:rsid w:val="00E70610"/>
    <w:rsid w:val="00E71395"/>
    <w:rsid w:val="00E7216C"/>
    <w:rsid w:val="00E73FA3"/>
    <w:rsid w:val="00E73FF5"/>
    <w:rsid w:val="00E74DF5"/>
    <w:rsid w:val="00E7659B"/>
    <w:rsid w:val="00E77593"/>
    <w:rsid w:val="00E7765C"/>
    <w:rsid w:val="00E81332"/>
    <w:rsid w:val="00E82D0E"/>
    <w:rsid w:val="00E8360E"/>
    <w:rsid w:val="00E93003"/>
    <w:rsid w:val="00E95BD0"/>
    <w:rsid w:val="00EA6343"/>
    <w:rsid w:val="00EA6D98"/>
    <w:rsid w:val="00EB0256"/>
    <w:rsid w:val="00EB21F4"/>
    <w:rsid w:val="00EB5691"/>
    <w:rsid w:val="00EC2F3F"/>
    <w:rsid w:val="00EC4147"/>
    <w:rsid w:val="00EC7EAF"/>
    <w:rsid w:val="00ED0051"/>
    <w:rsid w:val="00ED4A05"/>
    <w:rsid w:val="00ED54AA"/>
    <w:rsid w:val="00ED67C1"/>
    <w:rsid w:val="00EE20A5"/>
    <w:rsid w:val="00EF3A23"/>
    <w:rsid w:val="00EF7199"/>
    <w:rsid w:val="00F02BE3"/>
    <w:rsid w:val="00F0654B"/>
    <w:rsid w:val="00F06A62"/>
    <w:rsid w:val="00F13FE0"/>
    <w:rsid w:val="00F149F0"/>
    <w:rsid w:val="00F17580"/>
    <w:rsid w:val="00F20871"/>
    <w:rsid w:val="00F24871"/>
    <w:rsid w:val="00F24B19"/>
    <w:rsid w:val="00F25C99"/>
    <w:rsid w:val="00F264E0"/>
    <w:rsid w:val="00F26C49"/>
    <w:rsid w:val="00F31EB7"/>
    <w:rsid w:val="00F37BD1"/>
    <w:rsid w:val="00F403AC"/>
    <w:rsid w:val="00F56668"/>
    <w:rsid w:val="00F6074C"/>
    <w:rsid w:val="00F63FD5"/>
    <w:rsid w:val="00F726FE"/>
    <w:rsid w:val="00F76234"/>
    <w:rsid w:val="00F80A89"/>
    <w:rsid w:val="00F82E5C"/>
    <w:rsid w:val="00F8324D"/>
    <w:rsid w:val="00F84ACD"/>
    <w:rsid w:val="00F84E5F"/>
    <w:rsid w:val="00F902B0"/>
    <w:rsid w:val="00F925E2"/>
    <w:rsid w:val="00F93417"/>
    <w:rsid w:val="00FA12B0"/>
    <w:rsid w:val="00FA2223"/>
    <w:rsid w:val="00FA4A88"/>
    <w:rsid w:val="00FA4ADF"/>
    <w:rsid w:val="00FA4CD8"/>
    <w:rsid w:val="00FB0DB9"/>
    <w:rsid w:val="00FB2B93"/>
    <w:rsid w:val="00FB77DB"/>
    <w:rsid w:val="00FC583C"/>
    <w:rsid w:val="00FC6E86"/>
    <w:rsid w:val="00FC7CAA"/>
    <w:rsid w:val="00FD36C0"/>
    <w:rsid w:val="00FD4487"/>
    <w:rsid w:val="00FD556D"/>
    <w:rsid w:val="00FD590A"/>
    <w:rsid w:val="00FE1E59"/>
    <w:rsid w:val="00FE6CD1"/>
    <w:rsid w:val="00FE6D17"/>
    <w:rsid w:val="00FF0061"/>
    <w:rsid w:val="00FF3FCA"/>
    <w:rsid w:val="00FF411C"/>
    <w:rsid w:val="00FF5205"/>
    <w:rsid w:val="00FF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1F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04D5D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rsid w:val="00104D5D"/>
    <w:pPr>
      <w:keepNext/>
      <w:keepLines/>
      <w:spacing w:before="200" w:after="16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B468DF"/>
    <w:pPr>
      <w:keepNext/>
      <w:keepLines/>
      <w:spacing w:before="200" w:after="200"/>
      <w:jc w:val="center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468DF"/>
    <w:pPr>
      <w:keepNext/>
      <w:keepLines/>
      <w:spacing w:before="200" w:after="200"/>
      <w:jc w:val="center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4D5D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468DF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4">
    <w:name w:val="List Paragraph"/>
    <w:basedOn w:val="a0"/>
    <w:uiPriority w:val="34"/>
    <w:qFormat/>
    <w:rsid w:val="00337F37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6">
    <w:name w:val="header"/>
    <w:basedOn w:val="a0"/>
    <w:link w:val="a7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0"/>
    <w:link w:val="a9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0"/>
    <w:next w:val="a0"/>
    <w:autoRedefine/>
    <w:uiPriority w:val="39"/>
    <w:unhideWhenUsed/>
    <w:rsid w:val="00287312"/>
    <w:pPr>
      <w:spacing w:after="100"/>
    </w:pPr>
  </w:style>
  <w:style w:type="character" w:styleId="ab">
    <w:name w:val="Hyperlink"/>
    <w:basedOn w:val="a1"/>
    <w:uiPriority w:val="99"/>
    <w:unhideWhenUsed/>
    <w:rsid w:val="00287312"/>
    <w:rPr>
      <w:color w:val="0000FF" w:themeColor="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04D5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e">
    <w:name w:val="Normal (Web)"/>
    <w:basedOn w:val="a0"/>
    <w:uiPriority w:val="99"/>
    <w:unhideWhenUsed/>
    <w:rsid w:val="006349FF"/>
    <w:pPr>
      <w:spacing w:before="100" w:beforeAutospacing="1" w:after="100" w:afterAutospacing="1"/>
    </w:pPr>
  </w:style>
  <w:style w:type="character" w:styleId="af">
    <w:name w:val="Placeholder Text"/>
    <w:basedOn w:val="a1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1"/>
    <w:rsid w:val="004E2189"/>
  </w:style>
  <w:style w:type="character" w:customStyle="1" w:styleId="30">
    <w:name w:val="Заголовок 3 Знак"/>
    <w:basedOn w:val="a1"/>
    <w:link w:val="3"/>
    <w:uiPriority w:val="9"/>
    <w:rsid w:val="00B468DF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HTML">
    <w:name w:val="HTML Preformatted"/>
    <w:basedOn w:val="a0"/>
    <w:link w:val="HTML0"/>
    <w:uiPriority w:val="99"/>
    <w:rsid w:val="00D57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574F8"/>
    <w:rPr>
      <w:rFonts w:ascii="Courier New" w:eastAsia="Times New Roman" w:hAnsi="Courier New" w:cs="Courier New"/>
      <w:sz w:val="20"/>
      <w:szCs w:val="20"/>
      <w:lang w:eastAsia="ru-RU"/>
    </w:rPr>
  </w:style>
  <w:style w:type="table" w:styleId="af0">
    <w:name w:val="Table Grid"/>
    <w:basedOn w:val="a2"/>
    <w:uiPriority w:val="59"/>
    <w:rsid w:val="007A3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= Маркированый текс ="/>
    <w:basedOn w:val="a0"/>
    <w:rsid w:val="000070A8"/>
    <w:pPr>
      <w:numPr>
        <w:numId w:val="2"/>
      </w:numPr>
      <w:spacing w:line="360" w:lineRule="auto"/>
    </w:pPr>
    <w:rPr>
      <w:rFonts w:eastAsia="Calibri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8398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8398C"/>
    <w:pPr>
      <w:spacing w:after="100"/>
      <w:ind w:left="560"/>
    </w:pPr>
  </w:style>
  <w:style w:type="paragraph" w:customStyle="1" w:styleId="ConsPlusNormal">
    <w:name w:val="ConsPlusNormal"/>
    <w:rsid w:val="008C44E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260A6D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260A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260A6D"/>
    <w:rPr>
      <w:vertAlign w:val="superscript"/>
    </w:rPr>
  </w:style>
  <w:style w:type="paragraph" w:customStyle="1" w:styleId="af4">
    <w:name w:val="Диплом. Текст"/>
    <w:basedOn w:val="a0"/>
    <w:qFormat/>
    <w:rsid w:val="00542EDC"/>
    <w:pPr>
      <w:spacing w:line="360" w:lineRule="auto"/>
      <w:ind w:firstLine="567"/>
    </w:pPr>
  </w:style>
  <w:style w:type="paragraph" w:customStyle="1" w:styleId="af5">
    <w:name w:val="Диплом. Подписи к рисункам"/>
    <w:basedOn w:val="a0"/>
    <w:qFormat/>
    <w:rsid w:val="008B7DC3"/>
    <w:pPr>
      <w:spacing w:line="360" w:lineRule="auto"/>
      <w:ind w:firstLine="357"/>
      <w:jc w:val="center"/>
    </w:pPr>
    <w:rPr>
      <w:sz w:val="24"/>
    </w:rPr>
  </w:style>
  <w:style w:type="paragraph" w:customStyle="1" w:styleId="af6">
    <w:name w:val="Диплом. Таблица. Подпись"/>
    <w:basedOn w:val="af4"/>
    <w:qFormat/>
    <w:rsid w:val="00DA2AFD"/>
    <w:pPr>
      <w:ind w:firstLine="0"/>
    </w:pPr>
  </w:style>
  <w:style w:type="paragraph" w:customStyle="1" w:styleId="af7">
    <w:name w:val="Диплом. Таблица"/>
    <w:basedOn w:val="af4"/>
    <w:qFormat/>
    <w:rsid w:val="00790B60"/>
    <w:pPr>
      <w:spacing w:line="240" w:lineRule="auto"/>
      <w:ind w:firstLine="0"/>
      <w:jc w:val="center"/>
    </w:pPr>
    <w:rPr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0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om.gos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163BE-5BC3-4F55-99A0-6B9F6D19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79</Pages>
  <Words>13944</Words>
  <Characters>79485</Characters>
  <Application>Microsoft Office Word</Application>
  <DocSecurity>0</DocSecurity>
  <Lines>662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RePack by SPecialiST</cp:lastModifiedBy>
  <cp:revision>544</cp:revision>
  <cp:lastPrinted>2015-05-14T06:36:00Z</cp:lastPrinted>
  <dcterms:created xsi:type="dcterms:W3CDTF">2015-04-21T07:44:00Z</dcterms:created>
  <dcterms:modified xsi:type="dcterms:W3CDTF">2015-05-24T19:05:00Z</dcterms:modified>
</cp:coreProperties>
</file>