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2D2565" w:rsidRPr="002D2565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2D2565" w:rsidRPr="002D2565">
            <w:fldChar w:fldCharType="separate"/>
          </w:r>
        </w:p>
        <w:p w:rsidR="00946147" w:rsidRDefault="002D256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2D2565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</w:t>
      </w:r>
      <w:r w:rsidRPr="00A948AC">
        <w:t xml:space="preserve"> – </w:t>
      </w:r>
      <w:r>
        <w:rPr>
          <w:lang w:val="ru-RU"/>
        </w:rPr>
        <w:t>база</w:t>
      </w:r>
      <w:r w:rsidRPr="00A948AC">
        <w:t xml:space="preserve"> </w:t>
      </w:r>
      <w:r>
        <w:rPr>
          <w:lang w:val="ru-RU"/>
        </w:rPr>
        <w:t>данных</w:t>
      </w:r>
    </w:p>
    <w:p w:rsidR="003A4136" w:rsidRPr="00A948AC" w:rsidRDefault="003A4136" w:rsidP="003A4136">
      <w:pPr>
        <w:pStyle w:val="af5"/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r>
        <w:rPr>
          <w:lang w:val="ru-RU"/>
        </w:rPr>
        <w:lastRenderedPageBreak/>
        <w:t>Введение</w:t>
      </w:r>
    </w:p>
    <w:p w:rsidR="00017A5F" w:rsidRPr="00017A5F" w:rsidRDefault="00017A5F" w:rsidP="00A948AC">
      <w:pPr>
        <w:pStyle w:val="af5"/>
        <w:rPr>
          <w:b/>
          <w:lang w:val="ru-RU"/>
        </w:rPr>
      </w:pPr>
      <w:r w:rsidRPr="00017A5F">
        <w:rPr>
          <w:b/>
          <w:lang w:val="ru-RU"/>
        </w:rPr>
        <w:t>Краткое описание проблематики и назначения системы</w:t>
      </w:r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стало одной из самых популярных площадок для разработки информационных решений.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Default="000852FB" w:rsidP="00A948AC">
      <w:pPr>
        <w:pStyle w:val="af5"/>
        <w:rPr>
          <w:b/>
        </w:rPr>
      </w:pPr>
      <w:r w:rsidRPr="000852FB">
        <w:rPr>
          <w:b/>
          <w:lang w:val="ru-RU"/>
        </w:rPr>
        <w:t>Анализ использованных источников</w:t>
      </w:r>
      <w:r w:rsidR="00791F08" w:rsidRPr="000852FB">
        <w:rPr>
          <w:b/>
          <w:lang w:val="ru-RU"/>
        </w:rPr>
        <w:t xml:space="preserve"> </w:t>
      </w:r>
      <w:r w:rsidR="00DF765A" w:rsidRPr="000852FB">
        <w:rPr>
          <w:b/>
          <w:lang w:val="ru-RU"/>
        </w:rPr>
        <w:t xml:space="preserve"> </w:t>
      </w:r>
      <w:r w:rsidR="00E57BC3" w:rsidRPr="000852FB">
        <w:rPr>
          <w:b/>
          <w:lang w:val="ru-RU"/>
        </w:rPr>
        <w:t xml:space="preserve"> </w:t>
      </w:r>
      <w:r w:rsidR="00FB2971" w:rsidRPr="000852FB">
        <w:rPr>
          <w:b/>
          <w:lang w:val="ru-RU"/>
        </w:rPr>
        <w:t xml:space="preserve"> </w:t>
      </w:r>
      <w:r w:rsidR="00883BD7" w:rsidRPr="000852FB">
        <w:rPr>
          <w:b/>
          <w:lang w:val="ru-RU"/>
        </w:rPr>
        <w:t xml:space="preserve"> </w:t>
      </w:r>
      <w:r w:rsidR="00C21E9C" w:rsidRPr="000852FB">
        <w:rPr>
          <w:b/>
          <w:lang w:val="ru-RU"/>
        </w:rPr>
        <w:t xml:space="preserve"> </w:t>
      </w:r>
      <w:r w:rsidR="009F70C0" w:rsidRPr="000852FB">
        <w:rPr>
          <w:b/>
          <w:lang w:val="ru-RU"/>
        </w:rPr>
        <w:t xml:space="preserve"> </w:t>
      </w:r>
    </w:p>
    <w:p w:rsidR="00A51CDE" w:rsidRDefault="00A51CDE" w:rsidP="00A51CDE">
      <w:pPr>
        <w:pStyle w:val="af5"/>
        <w:rPr>
          <w:lang w:val="ru-RU"/>
        </w:rPr>
      </w:pPr>
      <w:r>
        <w:rPr>
          <w:lang w:val="ru-RU"/>
        </w:rPr>
        <w:t>В процессе разработки программного решения использовались различные информационные источники, которые можно разделить на категории:</w:t>
      </w:r>
    </w:p>
    <w:p w:rsidR="00A51CDE" w:rsidRPr="00A51CDE" w:rsidRDefault="00A51CDE" w:rsidP="00A51CDE">
      <w:pPr>
        <w:pStyle w:val="a"/>
      </w:pPr>
      <w:r>
        <w:t>источники, описывающие инструментальные средства проектирования</w:t>
      </w:r>
      <w:r w:rsidRPr="00A51CDE">
        <w:t>;</w:t>
      </w:r>
    </w:p>
    <w:p w:rsidR="00A51CDE" w:rsidRPr="00A51CDE" w:rsidRDefault="00A51CDE" w:rsidP="00A51CDE">
      <w:pPr>
        <w:pStyle w:val="a"/>
      </w:pPr>
      <w:r>
        <w:t>источники по предметной области</w:t>
      </w:r>
      <w:r>
        <w:rPr>
          <w:lang w:val="en-US"/>
        </w:rPr>
        <w:t>;</w:t>
      </w:r>
    </w:p>
    <w:p w:rsidR="00A51CDE" w:rsidRDefault="00A51CDE" w:rsidP="00A51CDE">
      <w:pPr>
        <w:pStyle w:val="a"/>
      </w:pPr>
      <w:proofErr w:type="spellStart"/>
      <w:r>
        <w:t>ГОСТы</w:t>
      </w:r>
      <w:proofErr w:type="spellEnd"/>
      <w:r>
        <w:t>.</w:t>
      </w:r>
    </w:p>
    <w:p w:rsidR="009E6F25" w:rsidRDefault="009E6F25" w:rsidP="009E6F25">
      <w:pPr>
        <w:pStyle w:val="af5"/>
        <w:rPr>
          <w:lang w:val="ru-RU"/>
        </w:rPr>
      </w:pPr>
      <w:r>
        <w:rPr>
          <w:lang w:val="ru-RU"/>
        </w:rPr>
        <w:t>Источники, описывающие инструментальные средства проектирования делятся на две подгруппы: иностранные и отечественные. Среди иностранных изданий можно выделить книги: …</w:t>
      </w:r>
      <w:r w:rsidR="00552082">
        <w:rPr>
          <w:lang w:val="ru-RU"/>
        </w:rPr>
        <w:t xml:space="preserve"> Среди отечественных авторов выделяются …</w:t>
      </w:r>
    </w:p>
    <w:p w:rsidR="00C60401" w:rsidRDefault="00401F0B" w:rsidP="00401F0B">
      <w:pPr>
        <w:pStyle w:val="af5"/>
        <w:rPr>
          <w:lang w:val="ru-RU"/>
        </w:rPr>
      </w:pPr>
      <w:r>
        <w:rPr>
          <w:lang w:val="ru-RU"/>
        </w:rPr>
        <w:t>Источниками по предметной области являются документ постановления Правительс</w:t>
      </w:r>
      <w:r w:rsidR="00C60401">
        <w:rPr>
          <w:lang w:val="ru-RU"/>
        </w:rPr>
        <w:t xml:space="preserve">тва Российской Федерации, порядок организации интеграции данных с </w:t>
      </w:r>
      <w:r w:rsidR="00C60401">
        <w:rPr>
          <w:lang w:val="ru-RU"/>
        </w:rPr>
        <w:lastRenderedPageBreak/>
        <w:t xml:space="preserve">помощью </w:t>
      </w:r>
      <w:r w:rsidR="00C60401">
        <w:t>API</w:t>
      </w:r>
      <w:r w:rsidR="00C60401" w:rsidRPr="00C60401">
        <w:rPr>
          <w:lang w:val="ru-RU"/>
        </w:rPr>
        <w:t>-</w:t>
      </w:r>
      <w:r w:rsidR="00C60401">
        <w:rPr>
          <w:lang w:val="ru-RU"/>
        </w:rPr>
        <w:t>интерфейса федерального портала «Реформа ЖКХ» …</w:t>
      </w:r>
    </w:p>
    <w:p w:rsidR="009E6F25" w:rsidRPr="009E6F25" w:rsidRDefault="00FA2FE2" w:rsidP="00401F0B">
      <w:pPr>
        <w:pStyle w:val="af5"/>
        <w:rPr>
          <w:lang w:val="ru-RU"/>
        </w:rPr>
      </w:pPr>
      <w:r>
        <w:rPr>
          <w:lang w:val="ru-RU"/>
        </w:rPr>
        <w:t>Государственные стандарты применялись при написании технической документации по проекту…</w:t>
      </w:r>
    </w:p>
    <w:p w:rsidR="00045748" w:rsidRPr="00A948AC" w:rsidRDefault="00E85AC1" w:rsidP="00A51CDE">
      <w:pPr>
        <w:pStyle w:val="af5"/>
        <w:rPr>
          <w:lang w:val="ru-RU"/>
        </w:rPr>
      </w:pPr>
      <w:r w:rsidRPr="00E85AC1">
        <w:rPr>
          <w:highlight w:val="yellow"/>
        </w:rPr>
        <w:t>TODO</w:t>
      </w:r>
      <w:r w:rsidR="00045748"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437.45pt" o:ole="">
            <v:imagedata r:id="rId8" o:title=""/>
          </v:shape>
          <o:OLEObject Type="Embed" ProgID="Visio.Drawing.11" ShapeID="_x0000_i1025" DrawAspect="Content" ObjectID="_1494923337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26" type="#_x0000_t75" style="width:504.7pt;height:324.7pt" o:ole="">
            <v:imagedata r:id="rId10" o:title=""/>
          </v:shape>
          <o:OLEObject Type="Embed" ProgID="Visio.Drawing.11" ShapeID="_x0000_i1026" DrawAspect="Content" ObjectID="_1494923338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27" type="#_x0000_t75" style="width:313.15pt;height:213.3pt" o:ole="">
            <v:imagedata r:id="rId12" o:title=""/>
          </v:shape>
          <o:OLEObject Type="Embed" ProgID="Visio.Drawing.11" ShapeID="_x0000_i1027" DrawAspect="Content" ObjectID="_1494923339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28" type="#_x0000_t75" style="width:313.15pt;height:216.7pt" o:ole="">
            <v:imagedata r:id="rId14" o:title=""/>
          </v:shape>
          <o:OLEObject Type="Embed" ProgID="Visio.Drawing.11" ShapeID="_x0000_i1028" DrawAspect="Content" ObjectID="_1494923340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29" type="#_x0000_t75" style="width:495.85pt;height:343.7pt" o:ole="">
            <v:imagedata r:id="rId16" o:title=""/>
          </v:shape>
          <o:OLEObject Type="Embed" ProgID="Visio.Drawing.11" ShapeID="_x0000_i1029" DrawAspect="Content" ObjectID="_1494923341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0" type="#_x0000_t75" style="width:477.5pt;height:302.25pt" o:ole="">
            <v:imagedata r:id="rId18" o:title=""/>
          </v:shape>
          <o:OLEObject Type="Embed" ProgID="Visio.Drawing.11" ShapeID="_x0000_i1030" DrawAspect="Content" ObjectID="_1494923342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1" w:name="_Toc420953335"/>
      <w:r>
        <w:t>Физическая модель данных</w:t>
      </w:r>
    </w:p>
    <w:p w:rsidR="008A7ECA" w:rsidRPr="006C11A0" w:rsidRDefault="008A7ECA" w:rsidP="008A7ECA">
      <w:pPr>
        <w:pStyle w:val="af5"/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0F14AC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0F14A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0F14A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0F14AC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0F14A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0F14A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lastRenderedPageBreak/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0F14AC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0F14AC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</w:t>
      </w:r>
      <w:r w:rsidR="001B7C2F">
        <w:lastRenderedPageBreak/>
        <w:t xml:space="preserve">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0F14AC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0F14AC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0F14AC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lastRenderedPageBreak/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914BF8" w:rsidRPr="00914BF8" w:rsidRDefault="00914BF8" w:rsidP="00914BF8">
      <w:pPr>
        <w:rPr>
          <w:lang w:val="ru-RU"/>
        </w:rPr>
      </w:pP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0F14AC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lastRenderedPageBreak/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914BF8" w:rsidP="002F758F">
      <w:pPr>
        <w:pStyle w:val="afa"/>
      </w:pPr>
      <w:r>
        <w:object w:dxaOrig="4137" w:dyaOrig="3748">
          <v:shape id="_x0000_i1031" type="#_x0000_t75" style="width:243.85pt;height:220.75pt" o:ole="">
            <v:imagedata r:id="rId21" o:title=""/>
          </v:shape>
          <o:OLEObject Type="Embed" ProgID="Visio.Drawing.11" ShapeID="_x0000_i1031" DrawAspect="Content" ObjectID="_1494923343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</w:t>
            </w:r>
            <w:r>
              <w:lastRenderedPageBreak/>
              <w:t>спортивных площадок, застроенная площадь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0F14AC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0F14AC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r>
        <w:t>Организация процесса сбора данных</w:t>
      </w:r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0F14AC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0F14AC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914BF8" w:rsidRDefault="00914BF8" w:rsidP="00914BF8">
      <w:pPr>
        <w:pStyle w:val="4"/>
        <w:numPr>
          <w:ilvl w:val="0"/>
          <w:numId w:val="0"/>
        </w:numPr>
      </w:pPr>
    </w:p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</w:t>
      </w:r>
      <w:r w:rsidR="00645859">
        <w:rPr>
          <w:lang w:val="ru-RU"/>
        </w:rPr>
        <w:lastRenderedPageBreak/>
        <w:t>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r>
        <w:t>Организация обработки информации</w:t>
      </w:r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r>
        <w:t>Организация передачи информации</w:t>
      </w:r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lastRenderedPageBreak/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 xml:space="preserve">Метод подачи запроса на регистрацию новой </w:t>
            </w:r>
            <w:r w:rsidRPr="000F41EE">
              <w:lastRenderedPageBreak/>
              <w:t>управляющей организации.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0F14A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0F14A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0F14A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0F14A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0F14A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0F14AC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r>
        <w:t>Организация выдачи информации</w:t>
      </w:r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r>
        <w:t>Механизмы развертывания данных</w:t>
      </w:r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lastRenderedPageBreak/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0F14AC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0F14AC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32" type="#_x0000_t75" style="width:308.4pt;height:458.5pt" o:ole="">
            <v:imagedata r:id="rId23" o:title=""/>
          </v:shape>
          <o:OLEObject Type="Embed" ProgID="Visio.Drawing.11" ShapeID="_x0000_i1032" DrawAspect="Content" ObjectID="_1494923344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33" type="#_x0000_t75" style="width:495.85pt;height:535.9pt" o:ole="">
            <v:imagedata r:id="rId25" o:title=""/>
          </v:shape>
          <o:OLEObject Type="Embed" ProgID="Visio.Drawing.11" ShapeID="_x0000_i1033" DrawAspect="Content" ObjectID="_1494923345" r:id="rId26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34" type="#_x0000_t75" style="width:307.7pt;height:550.85pt" o:ole="">
            <v:imagedata r:id="rId27" o:title=""/>
          </v:shape>
          <o:OLEObject Type="Embed" ProgID="Visio.Drawing.11" ShapeID="_x0000_i1034" DrawAspect="Content" ObjectID="_1494923346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35" type="#_x0000_t75" style="width:290.05pt;height:508.1pt" o:ole="">
            <v:imagedata r:id="rId29" o:title=""/>
          </v:shape>
          <o:OLEObject Type="Embed" ProgID="Visio.Drawing.11" ShapeID="_x0000_i1035" DrawAspect="Content" ObjectID="_1494923347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6" type="#_x0000_t75" style="width:488.4pt;height:637.15pt" o:ole="">
            <v:imagedata r:id="rId31" o:title=""/>
          </v:shape>
          <o:OLEObject Type="Embed" ProgID="Visio.Drawing.11" ShapeID="_x0000_i1036" DrawAspect="Content" ObjectID="_1494923348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0F14AC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0F14AC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7" type="#_x0000_t75" style="width:438.1pt;height:235.7pt" o:ole="">
            <v:imagedata r:id="rId33" o:title=""/>
          </v:shape>
          <o:OLEObject Type="Embed" ProgID="Visio.Drawing.11" ShapeID="_x0000_i1037" DrawAspect="Content" ObjectID="_1494923349" r:id="rId34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0F14AC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0F14AC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0F14A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0F14A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0F14AC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0F14AC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lastRenderedPageBreak/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0F14AC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0F14AC">
        <w:rPr>
          <w:lang w:val="ru-RU"/>
        </w:rPr>
        <w:t>&lt;/</w:t>
      </w:r>
      <w:proofErr w:type="spellStart"/>
      <w:r>
        <w:t>SetHouseLinkToOrganization</w:t>
      </w:r>
      <w:proofErr w:type="spellEnd"/>
      <w:r w:rsidRPr="000F14AC">
        <w:rPr>
          <w:lang w:val="ru-RU"/>
        </w:rPr>
        <w:t>&gt;</w:t>
      </w:r>
    </w:p>
    <w:p w:rsidR="00EF7D47" w:rsidRPr="000F14AC" w:rsidRDefault="00EF7D47" w:rsidP="00135576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>
        <w:t>s</w:t>
      </w:r>
      <w:r w:rsidRPr="000F14AC">
        <w:rPr>
          <w:lang w:val="ru-RU"/>
        </w:rPr>
        <w:t>:</w:t>
      </w:r>
      <w:r>
        <w:t>Body</w:t>
      </w:r>
      <w:r w:rsidRPr="000F14AC">
        <w:rPr>
          <w:lang w:val="ru-RU"/>
        </w:rPr>
        <w:t>&gt;</w:t>
      </w:r>
    </w:p>
    <w:p w:rsidR="00B8767C" w:rsidRPr="000F14AC" w:rsidRDefault="00EF7D47" w:rsidP="00135576">
      <w:pPr>
        <w:pStyle w:val="afb"/>
        <w:rPr>
          <w:lang w:val="ru-RU"/>
        </w:rPr>
      </w:pPr>
      <w:r w:rsidRPr="000F14AC">
        <w:rPr>
          <w:lang w:val="ru-RU"/>
        </w:rPr>
        <w:t>&lt;/</w:t>
      </w:r>
      <w:r>
        <w:t>s</w:t>
      </w:r>
      <w:r w:rsidRPr="000F14AC">
        <w:rPr>
          <w:lang w:val="ru-RU"/>
        </w:rPr>
        <w:t>:</w:t>
      </w:r>
      <w:r>
        <w:t>Envelope</w:t>
      </w:r>
      <w:r w:rsidRPr="000F14AC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0F14AC">
        <w:rPr>
          <w:lang w:val="ru-RU"/>
        </w:rPr>
        <w:t>&lt;/</w:t>
      </w:r>
      <w:proofErr w:type="spellStart"/>
      <w:r w:rsidRPr="00D20BA3">
        <w:t>newCompanyData</w:t>
      </w:r>
      <w:proofErr w:type="spellEnd"/>
      <w:r w:rsidRPr="000F14AC">
        <w:rPr>
          <w:lang w:val="ru-RU"/>
        </w:rPr>
        <w:t>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 xml:space="preserve">    &lt;/</w:t>
      </w:r>
      <w:proofErr w:type="spellStart"/>
      <w:r w:rsidRPr="00D20BA3">
        <w:t>SetNewCompany</w:t>
      </w:r>
      <w:proofErr w:type="spellEnd"/>
      <w:r w:rsidRPr="000F14AC">
        <w:rPr>
          <w:lang w:val="ru-RU"/>
        </w:rPr>
        <w:t>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 w:rsidRPr="00D20BA3">
        <w:t>s</w:t>
      </w:r>
      <w:r w:rsidRPr="000F14AC">
        <w:rPr>
          <w:lang w:val="ru-RU"/>
        </w:rPr>
        <w:t>:</w:t>
      </w:r>
      <w:r w:rsidRPr="00D20BA3">
        <w:t>Body</w:t>
      </w:r>
      <w:r w:rsidRPr="000F14AC">
        <w:rPr>
          <w:lang w:val="ru-RU"/>
        </w:rPr>
        <w:t>&gt;</w:t>
      </w:r>
    </w:p>
    <w:p w:rsidR="0013350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>&lt;/</w:t>
      </w:r>
      <w:r w:rsidRPr="00D20BA3">
        <w:t>s</w:t>
      </w:r>
      <w:r w:rsidRPr="000F14AC">
        <w:rPr>
          <w:lang w:val="ru-RU"/>
        </w:rPr>
        <w:t>:</w:t>
      </w:r>
      <w:r w:rsidRPr="00D20BA3">
        <w:t>Envelope</w:t>
      </w:r>
      <w:r w:rsidRPr="000F14AC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0F14AC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0F14AC">
        <w:rPr>
          <w:lang w:val="ru-RU"/>
        </w:rPr>
        <w:t>&lt;/</w:t>
      </w:r>
      <w:proofErr w:type="spellStart"/>
      <w:r>
        <w:t>SetRequestForSubmit</w:t>
      </w:r>
      <w:proofErr w:type="spellEnd"/>
      <w:r w:rsidRPr="000F14AC">
        <w:rPr>
          <w:lang w:val="ru-RU"/>
        </w:rPr>
        <w:t>&gt;</w:t>
      </w:r>
    </w:p>
    <w:p w:rsidR="00E33512" w:rsidRPr="000F14AC" w:rsidRDefault="00E33512" w:rsidP="00E33512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>
        <w:t>s</w:t>
      </w:r>
      <w:r w:rsidRPr="000F14AC">
        <w:rPr>
          <w:lang w:val="ru-RU"/>
        </w:rPr>
        <w:t>:</w:t>
      </w:r>
      <w:r>
        <w:t>Body</w:t>
      </w:r>
      <w:r w:rsidRPr="000F14AC">
        <w:rPr>
          <w:lang w:val="ru-RU"/>
        </w:rPr>
        <w:t>&gt;</w:t>
      </w:r>
    </w:p>
    <w:p w:rsidR="00395141" w:rsidRPr="000F14AC" w:rsidRDefault="00E33512" w:rsidP="00E33512">
      <w:pPr>
        <w:pStyle w:val="afb"/>
        <w:rPr>
          <w:lang w:val="ru-RU"/>
        </w:rPr>
      </w:pPr>
      <w:r w:rsidRPr="000F14AC">
        <w:rPr>
          <w:lang w:val="ru-RU"/>
        </w:rPr>
        <w:t>&lt;/</w:t>
      </w:r>
      <w:r>
        <w:t>s</w:t>
      </w:r>
      <w:r w:rsidRPr="000F14AC">
        <w:rPr>
          <w:lang w:val="ru-RU"/>
        </w:rPr>
        <w:t>:</w:t>
      </w:r>
      <w:r>
        <w:t>Envelope</w:t>
      </w:r>
      <w:r w:rsidRPr="000F14AC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2D2565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0F14AC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2D2565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2D2565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85pt;height:629.65pt" o:ole="">
            <v:imagedata r:id="rId48" o:title=""/>
          </v:shape>
          <o:OLEObject Type="Embed" ProgID="Visio.Drawing.11" ShapeID="_x0000_i1038" DrawAspect="Content" ObjectID="_1494923350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4.3pt;height:420.45pt" o:ole="">
            <v:imagedata r:id="rId50" o:title=""/>
          </v:shape>
          <o:OLEObject Type="Embed" ProgID="Visio.Drawing.11" ShapeID="_x0000_i1039" DrawAspect="Content" ObjectID="_1494923351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55pt;height:474.8pt" o:ole="">
            <v:imagedata r:id="rId52" o:title=""/>
          </v:shape>
          <o:OLEObject Type="Embed" ProgID="Visio.Drawing.11" ShapeID="_x0000_i1040" DrawAspect="Content" ObjectID="_1494923352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02" w:name="_Toc420953396"/>
      <w:r w:rsidRPr="0060755A">
        <w:lastRenderedPageBreak/>
        <w:t>Заключение</w:t>
      </w:r>
      <w:bookmarkEnd w:id="102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03" w:name="_Toc420953397"/>
      <w:r w:rsidRPr="000F14AC">
        <w:rPr>
          <w:lang w:val="ru-RU"/>
        </w:rPr>
        <w:lastRenderedPageBreak/>
        <w:t>Список литературы</w:t>
      </w:r>
      <w:bookmarkEnd w:id="103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234C" w:rsidRDefault="00D5234C" w:rsidP="00B36ACC">
      <w:pPr>
        <w:spacing w:after="0" w:line="240" w:lineRule="auto"/>
      </w:pPr>
      <w:r>
        <w:separator/>
      </w:r>
    </w:p>
  </w:endnote>
  <w:endnote w:type="continuationSeparator" w:id="0">
    <w:p w:rsidR="00D5234C" w:rsidRDefault="00D5234C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F25" w:rsidRPr="00433437" w:rsidRDefault="009E6F25">
    <w:pPr>
      <w:pStyle w:val="a7"/>
      <w:rPr>
        <w:b/>
      </w:rPr>
    </w:pPr>
    <w:r w:rsidRPr="002D2565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9E6F25" w:rsidRPr="00433437" w:rsidRDefault="009E6F25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9E6F25" w:rsidRPr="00E12280" w:rsidRDefault="009E6F25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9E6F25" w:rsidRPr="0058709D" w:rsidRDefault="009E6F25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9E6F25" w:rsidRPr="00CB21A2" w:rsidRDefault="009E6F2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9E6F25" w:rsidRPr="00CB21A2" w:rsidRDefault="009E6F2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F25" w:rsidRDefault="009E6F25">
    <w:pPr>
      <w:pStyle w:val="a7"/>
    </w:pPr>
    <w:r w:rsidRPr="002D2565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9E6F25" w:rsidRPr="00CB21A2" w:rsidRDefault="009E6F2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2D2565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9E6F25" w:rsidRPr="00CB21A2" w:rsidRDefault="009E6F2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9E6F25" w:rsidRPr="00356AAC" w:rsidRDefault="009E6F2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9E6F25" w:rsidRPr="007007E9" w:rsidRDefault="009E6F2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9E6F25" w:rsidRPr="00356AAC" w:rsidRDefault="009E6F2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9E6F25" w:rsidRPr="007007E9" w:rsidRDefault="009E6F2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511B1E" w:rsidRDefault="009E6F25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9E6F25" w:rsidRPr="007007E9" w:rsidRDefault="009E6F2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9E6F25" w:rsidRPr="003E12AD" w:rsidRDefault="009E6F25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9E6F25" w:rsidRPr="00AA3FB7" w:rsidRDefault="009E6F25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9E6F25" w:rsidRPr="00AA3FB7" w:rsidRDefault="009E6F25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9E6F25" w:rsidRPr="00D80A6A" w:rsidRDefault="009E6F25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234C" w:rsidRDefault="00D5234C" w:rsidP="00B36ACC">
      <w:pPr>
        <w:spacing w:after="0" w:line="240" w:lineRule="auto"/>
      </w:pPr>
      <w:r>
        <w:separator/>
      </w:r>
    </w:p>
  </w:footnote>
  <w:footnote w:type="continuationSeparator" w:id="0">
    <w:p w:rsidR="00D5234C" w:rsidRDefault="00D5234C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F25" w:rsidRDefault="009E6F25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E6F25" w:rsidRPr="00D00B98" w:rsidRDefault="009E6F2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9E6F25" w:rsidRPr="00E12280" w:rsidRDefault="009E6F2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E6F25" w:rsidRPr="00AC1816" w:rsidRDefault="009E6F2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9E6F25" w:rsidRPr="00E12280" w:rsidRDefault="009E6F2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E6F25" w:rsidRPr="00E12280" w:rsidRDefault="009E6F2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E6F25" w:rsidRPr="00E12280" w:rsidRDefault="009E6F2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9E6F25" w:rsidRPr="00E12280" w:rsidRDefault="009E6F25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9E6F25" w:rsidRPr="003E12AD" w:rsidRDefault="009E6F25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9E6F25" w:rsidRPr="003E12AD" w:rsidRDefault="009E6F25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9E6F25" w:rsidRPr="00AA3FB7" w:rsidRDefault="009E6F25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E6F25" w:rsidRPr="003E12AD" w:rsidRDefault="009E6F25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9E6F25" w:rsidRPr="00E12280" w:rsidRDefault="009E6F2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9E6F25" w:rsidRPr="00E12280" w:rsidRDefault="009E6F25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9E6F25" w:rsidRPr="00AC1816" w:rsidRDefault="009E6F2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9E6F25" w:rsidRPr="00E12280" w:rsidRDefault="009E6F2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9E6F25" w:rsidRPr="00E12280" w:rsidRDefault="009E6F2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9E6F25" w:rsidRPr="00E12280" w:rsidRDefault="009E6F2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9E6F25" w:rsidRPr="00B91E6B" w:rsidRDefault="009E6F2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9E6F25" w:rsidRPr="00E12280" w:rsidRDefault="009E6F2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9E6F25" w:rsidRPr="00E12280" w:rsidRDefault="009E6F2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9E6F25" w:rsidRPr="00433437" w:rsidRDefault="009E6F25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F25" w:rsidRDefault="009E6F25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9E6F25" w:rsidRPr="0043063A" w:rsidRDefault="009E6F2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9E6F25" w:rsidRPr="0043063A" w:rsidRDefault="009E6F2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9E6F25" w:rsidRPr="007007E9" w:rsidRDefault="009E6F2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9E6F25" w:rsidRPr="007007E9" w:rsidRDefault="009E6F2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43063A" w:rsidRDefault="009E6F2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E12280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356AAC" w:rsidRDefault="009E6F25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356AAC" w:rsidRDefault="009E6F2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E12280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381A43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E6F25" w:rsidRPr="00E12280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9E6F25" w:rsidRPr="00381A43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9E6F25" w:rsidRPr="00381A43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9E6F25" w:rsidRPr="00691186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9E6F25" w:rsidRPr="00381A43" w:rsidRDefault="009E6F2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9E6F25" w:rsidRPr="0043063A" w:rsidRDefault="009E6F2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9E6F25" w:rsidRPr="00E12280" w:rsidRDefault="009E6F2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9E6F25" w:rsidRPr="00E12280" w:rsidRDefault="009E6F2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9E6F25" w:rsidRPr="00381A43" w:rsidRDefault="009E6F25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9E6F25" w:rsidRPr="007007E9" w:rsidRDefault="009E6F2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2D2565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hdrShapeDefaults>
    <o:shapedefaults v:ext="edit" spidmax="21506"/>
    <o:shapelayout v:ext="edit">
      <o:idmap v:ext="edit" data="4"/>
      <o:rules v:ext="edit">
        <o:r id="V:Rule29" type="connector" idref="#AutoShape 364"/>
        <o:r id="V:Rule30" type="connector" idref="#AutoShape 359"/>
        <o:r id="V:Rule31" type="connector" idref="#AutoShape 373"/>
        <o:r id="V:Rule32" type="connector" idref="#AutoShape 379"/>
        <o:r id="V:Rule33" type="connector" idref="#AutoShape 370"/>
        <o:r id="V:Rule34" type="connector" idref="#AutoShape 382"/>
        <o:r id="V:Rule35" type="connector" idref="#AutoShape 362"/>
        <o:r id="V:Rule36" type="connector" idref="#AutoShape 377"/>
        <o:r id="V:Rule37" type="connector" idref="#AutoShape 369"/>
        <o:r id="V:Rule38" type="connector" idref="#AutoShape 375"/>
        <o:r id="V:Rule39" type="connector" idref="#AutoShape 360"/>
        <o:r id="V:Rule40" type="connector" idref="#AutoShape 371"/>
        <o:r id="V:Rule41" type="connector" idref="#AutoShape 378"/>
        <o:r id="V:Rule42" type="connector" idref="#AutoShape 383"/>
        <o:r id="V:Rule43" type="connector" idref="#AutoShape 376"/>
        <o:r id="V:Rule44" type="connector" idref="#AutoShape 368"/>
        <o:r id="V:Rule45" type="connector" idref="#AutoShape 372"/>
        <o:r id="V:Rule46" type="connector" idref="#AutoShape 387"/>
        <o:r id="V:Rule47" type="connector" idref="#AutoShape 380"/>
        <o:r id="V:Rule48" type="connector" idref="#AutoShape 361"/>
        <o:r id="V:Rule49" type="connector" idref="#AutoShape 365"/>
        <o:r id="V:Rule50" type="connector" idref="#AutoShape 367"/>
        <o:r id="V:Rule51" type="connector" idref="#AutoShape 384"/>
        <o:r id="V:Rule52" type="connector" idref="#AutoShape 374"/>
        <o:r id="V:Rule53" type="connector" idref="#AutoShape 358"/>
        <o:r id="V:Rule54" type="connector" idref="#AutoShape 366"/>
        <o:r id="V:Rule55" type="connector" idref="#AutoShape 363"/>
        <o:r id="V:Rule56" type="connector" idref="#AutoShape 38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A5F"/>
    <w:rsid w:val="00017FBF"/>
    <w:rsid w:val="00021497"/>
    <w:rsid w:val="00024C55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97E31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4B63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2082"/>
    <w:rsid w:val="00557010"/>
    <w:rsid w:val="00557E14"/>
    <w:rsid w:val="00560149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8062F"/>
    <w:rsid w:val="0068155F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403A"/>
    <w:rsid w:val="006B5432"/>
    <w:rsid w:val="006B5CDA"/>
    <w:rsid w:val="006B7AD5"/>
    <w:rsid w:val="006C11A0"/>
    <w:rsid w:val="006C174F"/>
    <w:rsid w:val="006C3F94"/>
    <w:rsid w:val="006C51DB"/>
    <w:rsid w:val="006C5BE0"/>
    <w:rsid w:val="006D1B05"/>
    <w:rsid w:val="006D3600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068"/>
    <w:rsid w:val="009E6DF7"/>
    <w:rsid w:val="009E6F25"/>
    <w:rsid w:val="009E7154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AD7"/>
    <w:rsid w:val="00E35C8B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C1"/>
    <w:rsid w:val="00E86FC0"/>
    <w:rsid w:val="00E87922"/>
    <w:rsid w:val="00E90D9E"/>
    <w:rsid w:val="00E914EA"/>
    <w:rsid w:val="00E9181C"/>
    <w:rsid w:val="00E92016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4354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C32B1A-D278-4D96-BAD2-0F44F9FEC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3427</TotalTime>
  <Pages>115</Pages>
  <Words>18738</Words>
  <Characters>141853</Characters>
  <Application>Microsoft Office Word</Application>
  <DocSecurity>0</DocSecurity>
  <Lines>4298</Lines>
  <Paragraphs>2676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1199</cp:revision>
  <cp:lastPrinted>2015-05-31T19:20:00Z</cp:lastPrinted>
  <dcterms:created xsi:type="dcterms:W3CDTF">2015-05-29T16:06:00Z</dcterms:created>
  <dcterms:modified xsi:type="dcterms:W3CDTF">2015-06-04T08:13:00Z</dcterms:modified>
</cp:coreProperties>
</file>