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d55qx9w4g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21c54dir6k4" w:id="1"/>
      <w:bookmarkEnd w:id="1"/>
      <w:r w:rsidDel="00000000" w:rsidR="00000000" w:rsidRPr="00000000">
        <w:rPr>
          <w:rtl w:val="0"/>
        </w:rPr>
        <w:t xml:space="preserve">3/3/20: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Notes from yesterday: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using sed to rewrite into the origin file leads to weird behavior; use ‘-i’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Note: I’m not really sure how much of this I can properly make use of, but I’m here nonetheless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4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wt10u4stozwj" w:id="2"/>
      <w:bookmarkEnd w:id="2"/>
      <w:r w:rsidDel="00000000" w:rsidR="00000000" w:rsidRPr="00000000">
        <w:rPr>
          <w:rtl w:val="0"/>
        </w:rPr>
        <w:t xml:space="preserve">Notes about SeaWulf: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Irrelevant history: LI-Red merged recently with SW 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There’s a scratch directory that’s emptied out every 30 days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 the [anaconda/2] environment, there are so many packages in it that it’s virtually “broken”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most bioinformatics software installed in anaconda/2 (?)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slurm is the only current job scheduling system 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[maui] used to be used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TORQUE used to be used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sbatch sends the script to the slurm workload manager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Don’t use login nodes for computation </w:t>
        <w:tab/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(Dave will hunt you down and send politely aggressive emails to your PI [who doesn’t exist yet]) </w:t>
        <w:tab/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 of now, a node can only be used by one user at a time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Apparently it may be possible to change this…?  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It’s possible to view the jobs currently running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ex: squeue -u [username] 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Practical thing: currently no email notification for job completion implemented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Compilers: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GNU 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Intel Parallel Studio (?)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User X11 forwarding, install an X server on computer in order to use GUI-based program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Transferring files via MobaXTerm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(Note: this is just a test to see if I can remember basic instructions) 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Home directory files on left, SeaWulf files on right (?)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Yesterday I totally made no use of the CVW resources I had access to - I didn’t notice the quiz at the top of the page…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Style w:val="Heading4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s58tsgv753hh" w:id="3"/>
      <w:bookmarkEnd w:id="3"/>
      <w:r w:rsidDel="00000000" w:rsidR="00000000" w:rsidRPr="00000000">
        <w:rPr>
          <w:rtl w:val="0"/>
        </w:rPr>
        <w:t xml:space="preserve">Job schedulers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is slurm? 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 commands</w:t>
      </w:r>
    </w:p>
    <w:p w:rsidR="00000000" w:rsidDel="00000000" w:rsidP="00000000" w:rsidRDefault="00000000" w:rsidRPr="00000000" w14:paraId="0000004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sbatch</w:t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squeue</w:t>
      </w:r>
    </w:p>
    <w:p w:rsidR="00000000" w:rsidDel="00000000" w:rsidP="00000000" w:rsidRDefault="00000000" w:rsidRPr="00000000" w14:paraId="0000005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scancel </w:t>
      </w:r>
    </w:p>
    <w:p w:rsidR="00000000" w:rsidDel="00000000" w:rsidP="00000000" w:rsidRDefault="00000000" w:rsidRPr="00000000" w14:paraId="0000005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possible to cancel all jobs for netID  </w:t>
      </w:r>
    </w:p>
    <w:p w:rsidR="00000000" w:rsidDel="00000000" w:rsidP="00000000" w:rsidRDefault="00000000" w:rsidRPr="00000000" w14:paraId="0000005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sinfo </w:t>
      </w:r>
    </w:p>
    <w:p w:rsidR="00000000" w:rsidDel="00000000" w:rsidP="00000000" w:rsidRDefault="00000000" w:rsidRPr="00000000" w14:paraId="0000005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Redirects users’ submitted jobs to nodes</w:t>
        <w:tab/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Some nodes may be idle - this doesn’ t necessarily mean they’re usable; some may be reserved by the scheduler 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computing hours used to run behind-the-scenes scheduling decision-making 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pStyle w:val="Heading4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3fi92iplbvi9" w:id="4"/>
      <w:bookmarkEnd w:id="4"/>
      <w:r w:rsidDel="00000000" w:rsidR="00000000" w:rsidRPr="00000000">
        <w:rPr>
          <w:rtl w:val="0"/>
        </w:rPr>
        <w:t xml:space="preserve">Examples of queues: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debug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gpu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p100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gpu-long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max run time 48 hours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gpu-large 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max run time 8 hours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short-24core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max run time 4 hours (this probably isn’t relevant, but I’m passing the time by writing whatever I feel like)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short-28core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short-40core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medium-40core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large-40core 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long-40core 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maximum run time of 48 hours 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extended-40core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maximum run time of 1 week 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Style w:val="Heading4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j6sc4b99vlp0" w:id="5"/>
      <w:bookmarkEnd w:id="5"/>
      <w:r w:rsidDel="00000000" w:rsidR="00000000" w:rsidRPr="00000000">
        <w:rPr>
          <w:rtl w:val="0"/>
        </w:rPr>
        <w:t xml:space="preserve">Random remembrance: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 remember Zhi-Peng was chewed out for running a job on a single job without parallelizing it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Sharing resources exemplifies the collaboratory nature of science 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Random snippets of code that I don’t know how to use: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module initadd [module name]  (???)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module purge 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module load shared slurm/17.11.12 (I don’t know what this does0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pStyle w:val="Heading4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2zihmshjjjb9" w:id="6"/>
      <w:bookmarkEnd w:id="6"/>
      <w:r w:rsidDel="00000000" w:rsidR="00000000" w:rsidRPr="00000000">
        <w:rPr>
          <w:rtl w:val="0"/>
        </w:rPr>
        <w:t xml:space="preserve">HPC research/news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https://www.hpcwire.com/2018/03/15/how-the-cloud-is-falling-short-for-research-computing/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429250" cy="2276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https://www.businesswire.com/news/home/20190705005263/en/Worldwide-Cloud-High-Performance-Computing-HPC-Market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Something something about 12% growth from now till 2024, and Asia’s competitive rise or something about AI 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Style w:val="Heading4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61af2j901dpt" w:id="7"/>
      <w:bookmarkEnd w:id="7"/>
      <w:r w:rsidDel="00000000" w:rsidR="00000000" w:rsidRPr="00000000">
        <w:rPr>
          <w:rtl w:val="0"/>
        </w:rPr>
        <w:t xml:space="preserve">Conda commands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https://docs.conda.io/projects/conda/en/4.6.0/_downloads/52a95608c49671267e40c689e0bc00ca/conda-cheatsheet.pdf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wonder if I can take this time to organize my file system?   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8">
      <w:pPr>
        <w:pStyle w:val="Heading4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mwhjj2zespak" w:id="8"/>
      <w:bookmarkEnd w:id="8"/>
      <w:r w:rsidDel="00000000" w:rsidR="00000000" w:rsidRPr="00000000">
        <w:rPr>
          <w:rtl w:val="0"/>
        </w:rPr>
        <w:t xml:space="preserve">General notes: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“Could you share the slides?”</w:t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 has been using [HPC] for a few years now... 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large part of [ ] is the accustomization to other minds and voices  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There’s a guy who came in slightly late, but who knows how to get comfortable (?)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“Embarrassingly parallel”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https://en.wikipedia.org/wiki/Embarrassingly_parallel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 have no idea what’s going on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https://www.businesswire.com/news/home/20190705005263/en/Worldwide-Cloud-High-Performance-Computing-HPC-Market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300% projected growth in Asia </w:t>
      </w:r>
    </w:p>
    <w:p w:rsidR="00000000" w:rsidDel="00000000" w:rsidP="00000000" w:rsidRDefault="00000000" w:rsidRPr="00000000" w14:paraId="000000B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How does a [ ] center prioritize decisions?</w:t>
      </w:r>
    </w:p>
    <w:p w:rsidR="00000000" w:rsidDel="00000000" w:rsidP="00000000" w:rsidRDefault="00000000" w:rsidRPr="00000000" w14:paraId="000000C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Overall -&gt; case by case; users are more sophisticated at this level… </w:t>
      </w:r>
    </w:p>
    <w:p w:rsidR="00000000" w:rsidDel="00000000" w:rsidP="00000000" w:rsidRDefault="00000000" w:rsidRPr="00000000" w14:paraId="000000C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4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d7qqhhog5caf" w:id="9"/>
      <w:bookmarkEnd w:id="9"/>
      <w:r w:rsidDel="00000000" w:rsidR="00000000" w:rsidRPr="00000000">
        <w:rPr>
          <w:rtl w:val="0"/>
        </w:rPr>
        <w:t xml:space="preserve">Incognito Q processing: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How to prove that an exponentiated Hermitian is Unitary?</w:t>
      </w:r>
    </w:p>
    <w:p w:rsidR="00000000" w:rsidDel="00000000" w:rsidP="00000000" w:rsidRDefault="00000000" w:rsidRPr="00000000" w14:paraId="000000C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 just got a recommendation for a paper to read, by Hrushikesh</w:t>
      </w:r>
    </w:p>
    <w:p w:rsidR="00000000" w:rsidDel="00000000" w:rsidP="00000000" w:rsidRDefault="00000000" w:rsidRPr="00000000" w14:paraId="000000D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“When someone lights a fire… you start running” </w:t>
      </w:r>
    </w:p>
    <w:p w:rsidR="00000000" w:rsidDel="00000000" w:rsidP="00000000" w:rsidRDefault="00000000" w:rsidRPr="00000000" w14:paraId="000000D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It is now after the workshop, and I am hoping to wrap this up in 30 minutes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Tasks to do:</w:t>
      </w:r>
    </w:p>
    <w:p w:rsidR="00000000" w:rsidDel="00000000" w:rsidP="00000000" w:rsidRDefault="00000000" w:rsidRPr="00000000" w14:paraId="000000D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Try writing a shell script</w:t>
      </w:r>
    </w:p>
    <w:p w:rsidR="00000000" w:rsidDel="00000000" w:rsidP="00000000" w:rsidRDefault="00000000" w:rsidRPr="00000000" w14:paraId="000000D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Do the for, while loops examples from today</w:t>
      </w:r>
    </w:p>
    <w:p w:rsidR="00000000" w:rsidDel="00000000" w:rsidP="00000000" w:rsidRDefault="00000000" w:rsidRPr="00000000" w14:paraId="000000D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Send a message to Dave thanking him and giving him some feedback </w:t>
      </w:r>
    </w:p>
    <w:p w:rsidR="00000000" w:rsidDel="00000000" w:rsidP="00000000" w:rsidRDefault="00000000" w:rsidRPr="00000000" w14:paraId="000000E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Minimize the number of tabs in this window </w:t>
      </w:r>
    </w:p>
    <w:p w:rsidR="00000000" w:rsidDel="00000000" w:rsidP="00000000" w:rsidRDefault="00000000" w:rsidRPr="00000000" w14:paraId="000000E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Consolidate resources that I’ve gained, make them </w:t>
      </w:r>
    </w:p>
    <w:p w:rsidR="00000000" w:rsidDel="00000000" w:rsidP="00000000" w:rsidRDefault="00000000" w:rsidRPr="00000000" w14:paraId="000000E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pStyle w:val="Heading4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pnbpg5256l8h" w:id="10"/>
      <w:bookmarkEnd w:id="10"/>
      <w:r w:rsidDel="00000000" w:rsidR="00000000" w:rsidRPr="00000000">
        <w:rPr>
          <w:rtl w:val="0"/>
        </w:rPr>
        <w:t xml:space="preserve">Consolidated tabs:</w:t>
      </w:r>
    </w:p>
    <w:p w:rsidR="00000000" w:rsidDel="00000000" w:rsidP="00000000" w:rsidRDefault="00000000" w:rsidRPr="00000000" w14:paraId="000000EA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pStyle w:val="Heading5"/>
        <w:numPr>
          <w:ilvl w:val="1"/>
          <w:numId w:val="2"/>
        </w:numPr>
        <w:spacing w:after="0" w:afterAutospacing="0" w:before="0" w:beforeAutospacing="0"/>
        <w:ind w:left="1440" w:hanging="360"/>
      </w:pPr>
      <w:bookmarkStart w:colFirst="0" w:colLast="0" w:name="_x1tjdhh6rsxx" w:id="11"/>
      <w:bookmarkEnd w:id="11"/>
      <w:r w:rsidDel="00000000" w:rsidR="00000000" w:rsidRPr="00000000">
        <w:rPr>
          <w:color w:val="ff0000"/>
          <w:rtl w:val="0"/>
        </w:rPr>
        <w:t xml:space="preserve">Cornell Virtual Workshop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https://cvw.cac.cornell.edu/topics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I’ve had this for a while, but I don’t know if I’m ever going to properly make use of this… These resources are really nice, but until I’ve learned to do tasks in preplanned time blocks, I won’t be able to do extra stuff like this. </w:t>
      </w:r>
    </w:p>
    <w:p w:rsidR="00000000" w:rsidDel="00000000" w:rsidP="00000000" w:rsidRDefault="00000000" w:rsidRPr="00000000" w14:paraId="000000E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 am still very proud that I secured the username “qubit.” How petty.  </w:t>
      </w:r>
    </w:p>
    <w:p w:rsidR="00000000" w:rsidDel="00000000" w:rsidP="00000000" w:rsidRDefault="00000000" w:rsidRPr="00000000" w14:paraId="000000F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Potential procedure:</w:t>
      </w:r>
    </w:p>
    <w:p w:rsidR="00000000" w:rsidDel="00000000" w:rsidP="00000000" w:rsidRDefault="00000000" w:rsidRPr="00000000" w14:paraId="000000F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Find a buddy who would like to do this with you </w:t>
      </w:r>
    </w:p>
    <w:p w:rsidR="00000000" w:rsidDel="00000000" w:rsidP="00000000" w:rsidRDefault="00000000" w:rsidRPr="00000000" w14:paraId="000000F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Allocate resources (programs, MobaXTerm), a time block, and space for notes</w:t>
      </w:r>
    </w:p>
    <w:p w:rsidR="00000000" w:rsidDel="00000000" w:rsidP="00000000" w:rsidRDefault="00000000" w:rsidRPr="00000000" w14:paraId="000000F6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 the “Glossary” spreadsheet </w:t>
      </w:r>
    </w:p>
    <w:p w:rsidR="00000000" w:rsidDel="00000000" w:rsidP="00000000" w:rsidRDefault="00000000" w:rsidRPr="00000000" w14:paraId="000000F8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Take the quiz beforehand</w:t>
      </w:r>
    </w:p>
    <w:p w:rsidR="00000000" w:rsidDel="00000000" w:rsidP="00000000" w:rsidRDefault="00000000" w:rsidRPr="00000000" w14:paraId="000000F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Skim through sections for structure absorption</w:t>
      </w:r>
    </w:p>
    <w:p w:rsidR="00000000" w:rsidDel="00000000" w:rsidP="00000000" w:rsidRDefault="00000000" w:rsidRPr="00000000" w14:paraId="000000F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Read through sections</w:t>
      </w:r>
    </w:p>
    <w:p w:rsidR="00000000" w:rsidDel="00000000" w:rsidP="00000000" w:rsidRDefault="00000000" w:rsidRPr="00000000" w14:paraId="000000F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 exercises</w:t>
      </w:r>
    </w:p>
    <w:p w:rsidR="00000000" w:rsidDel="00000000" w:rsidP="00000000" w:rsidRDefault="00000000" w:rsidRPr="00000000" w14:paraId="0000010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10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Topics of Interest</w:t>
      </w:r>
    </w:p>
    <w:p w:rsidR="00000000" w:rsidDel="00000000" w:rsidP="00000000" w:rsidRDefault="00000000" w:rsidRPr="00000000" w14:paraId="0000010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7">
      <w:pPr>
        <w:numPr>
          <w:ilvl w:val="3"/>
          <w:numId w:val="2"/>
        </w:numPr>
        <w:ind w:left="2880" w:hanging="360"/>
        <w:rPr>
          <w:u w:val="none"/>
        </w:rPr>
      </w:pPr>
      <w:hyperlink r:id="rId13">
        <w:r w:rsidDel="00000000" w:rsidR="00000000" w:rsidRPr="00000000">
          <w:rPr>
            <w:rFonts w:ascii="Verdana" w:cs="Verdana" w:eastAsia="Verdana" w:hAnsi="Verdana"/>
            <w:color w:val="ff0000"/>
            <w:sz w:val="20"/>
            <w:szCs w:val="20"/>
            <w:highlight w:val="white"/>
            <w:rtl w:val="0"/>
          </w:rPr>
          <w:t xml:space="preserve">An Introduction to Linux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9">
      <w:pPr>
        <w:numPr>
          <w:ilvl w:val="3"/>
          <w:numId w:val="2"/>
        </w:numPr>
        <w:ind w:left="2880" w:hanging="360"/>
        <w:rPr>
          <w:u w:val="none"/>
        </w:rPr>
      </w:pPr>
      <w:hyperlink r:id="rId14">
        <w:r w:rsidDel="00000000" w:rsidR="00000000" w:rsidRPr="00000000">
          <w:rPr>
            <w:rFonts w:ascii="Verdana" w:cs="Verdana" w:eastAsia="Verdana" w:hAnsi="Verdana"/>
            <w:color w:val="ff0000"/>
            <w:sz w:val="20"/>
            <w:szCs w:val="20"/>
            <w:highlight w:val="white"/>
            <w:rtl w:val="0"/>
          </w:rPr>
          <w:t xml:space="preserve">Python for High Performance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3"/>
          <w:numId w:val="2"/>
        </w:numPr>
        <w:ind w:left="2880" w:hanging="360"/>
        <w:rPr>
          <w:u w:val="none"/>
        </w:rPr>
      </w:pPr>
      <w:hyperlink r:id="rId15">
        <w:r w:rsidDel="00000000" w:rsidR="00000000" w:rsidRPr="00000000">
          <w:rPr>
            <w:rFonts w:ascii="Verdana" w:cs="Verdana" w:eastAsia="Verdana" w:hAnsi="Verdana"/>
            <w:color w:val="ff0000"/>
            <w:sz w:val="20"/>
            <w:szCs w:val="20"/>
            <w:highlight w:val="white"/>
            <w:rtl w:val="0"/>
          </w:rPr>
          <w:t xml:space="preserve">Applications of Parallel Computing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Roadmap of MPI Topics</w:t>
      </w:r>
    </w:p>
    <w:p w:rsidR="00000000" w:rsidDel="00000000" w:rsidP="00000000" w:rsidRDefault="00000000" w:rsidRPr="00000000" w14:paraId="0000010E">
      <w:pPr>
        <w:numPr>
          <w:ilvl w:val="4"/>
          <w:numId w:val="2"/>
        </w:numPr>
        <w:spacing w:after="0" w:afterAutospacing="0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numPr>
          <w:ilvl w:val="4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3600" w:hanging="36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Essential</w:t>
      </w:r>
    </w:p>
    <w:p w:rsidR="00000000" w:rsidDel="00000000" w:rsidP="00000000" w:rsidRDefault="00000000" w:rsidRPr="00000000" w14:paraId="00000110">
      <w:pPr>
        <w:numPr>
          <w:ilvl w:val="5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64" w:lineRule="auto"/>
        <w:ind w:left="4320" w:right="160" w:hanging="360"/>
        <w:rPr>
          <w:rFonts w:ascii="Verdana" w:cs="Verdana" w:eastAsia="Verdana" w:hAnsi="Verdana"/>
          <w:color w:val="222222"/>
          <w:sz w:val="20"/>
          <w:szCs w:val="20"/>
        </w:rPr>
      </w:pPr>
      <w:hyperlink r:id="rId16">
        <w:r w:rsidDel="00000000" w:rsidR="00000000" w:rsidRPr="00000000">
          <w:rPr>
            <w:rFonts w:ascii="Verdana" w:cs="Verdana" w:eastAsia="Verdana" w:hAnsi="Verdana"/>
            <w:color w:val="b31b1b"/>
            <w:sz w:val="20"/>
            <w:szCs w:val="20"/>
            <w:rtl w:val="0"/>
          </w:rPr>
          <w:t xml:space="preserve">Message Passing Interface (MPI)</w:t>
          <w:br w:type="textWrapping"/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message passing basic concepts and terminology</w:t>
      </w:r>
    </w:p>
    <w:p w:rsidR="00000000" w:rsidDel="00000000" w:rsidP="00000000" w:rsidRDefault="00000000" w:rsidRPr="00000000" w14:paraId="00000111">
      <w:pPr>
        <w:numPr>
          <w:ilvl w:val="5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64" w:lineRule="auto"/>
        <w:ind w:left="4320" w:right="160" w:hanging="360"/>
        <w:rPr>
          <w:rFonts w:ascii="Verdana" w:cs="Verdana" w:eastAsia="Verdana" w:hAnsi="Verdana"/>
          <w:color w:val="222222"/>
          <w:sz w:val="20"/>
          <w:szCs w:val="20"/>
        </w:rPr>
      </w:pPr>
      <w:hyperlink r:id="rId17">
        <w:r w:rsidDel="00000000" w:rsidR="00000000" w:rsidRPr="00000000">
          <w:rPr>
            <w:rFonts w:ascii="Verdana" w:cs="Verdana" w:eastAsia="Verdana" w:hAnsi="Verdana"/>
            <w:color w:val="b31b1b"/>
            <w:sz w:val="20"/>
            <w:szCs w:val="20"/>
            <w:rtl w:val="0"/>
          </w:rPr>
          <w:t xml:space="preserve">MPI Point-to-Point Communication</w:t>
          <w:br w:type="textWrapping"/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message passing between single MPI processes</w:t>
      </w:r>
    </w:p>
    <w:p w:rsidR="00000000" w:rsidDel="00000000" w:rsidP="00000000" w:rsidRDefault="00000000" w:rsidRPr="00000000" w14:paraId="00000112">
      <w:pPr>
        <w:numPr>
          <w:ilvl w:val="5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64" w:lineRule="auto"/>
        <w:ind w:left="4320" w:right="160" w:hanging="360"/>
        <w:rPr>
          <w:rFonts w:ascii="Verdana" w:cs="Verdana" w:eastAsia="Verdana" w:hAnsi="Verdana"/>
          <w:color w:val="222222"/>
          <w:sz w:val="20"/>
          <w:szCs w:val="20"/>
        </w:rPr>
      </w:pPr>
      <w:hyperlink r:id="rId18">
        <w:r w:rsidDel="00000000" w:rsidR="00000000" w:rsidRPr="00000000">
          <w:rPr>
            <w:rFonts w:ascii="Verdana" w:cs="Verdana" w:eastAsia="Verdana" w:hAnsi="Verdana"/>
            <w:color w:val="b31b1b"/>
            <w:sz w:val="20"/>
            <w:szCs w:val="20"/>
            <w:rtl w:val="0"/>
          </w:rPr>
          <w:t xml:space="preserve">MPI Collective Communications</w:t>
          <w:br w:type="textWrapping"/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more powerful patterns among groups of MPI processes, e.g., one-to-all or functions such as gather</w:t>
      </w:r>
    </w:p>
    <w:p w:rsidR="00000000" w:rsidDel="00000000" w:rsidP="00000000" w:rsidRDefault="00000000" w:rsidRPr="00000000" w14:paraId="00000113">
      <w:pPr>
        <w:numPr>
          <w:ilvl w:val="4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3600" w:hanging="36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Optional</w:t>
      </w:r>
    </w:p>
    <w:p w:rsidR="00000000" w:rsidDel="00000000" w:rsidP="00000000" w:rsidRDefault="00000000" w:rsidRPr="00000000" w14:paraId="00000114">
      <w:pPr>
        <w:numPr>
          <w:ilvl w:val="5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64" w:lineRule="auto"/>
        <w:ind w:left="4320" w:right="160" w:hanging="360"/>
        <w:rPr>
          <w:rFonts w:ascii="Verdana" w:cs="Verdana" w:eastAsia="Verdana" w:hAnsi="Verdana"/>
          <w:color w:val="222222"/>
          <w:sz w:val="20"/>
          <w:szCs w:val="20"/>
        </w:rPr>
      </w:pPr>
      <w:hyperlink r:id="rId19">
        <w:r w:rsidDel="00000000" w:rsidR="00000000" w:rsidRPr="00000000">
          <w:rPr>
            <w:rFonts w:ascii="Verdana" w:cs="Verdana" w:eastAsia="Verdana" w:hAnsi="Verdana"/>
            <w:color w:val="b31b1b"/>
            <w:sz w:val="20"/>
            <w:szCs w:val="20"/>
            <w:rtl w:val="0"/>
          </w:rPr>
          <w:t xml:space="preserve">MPI Advanced Topics</w:t>
          <w:br w:type="textWrapping"/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useful additional techniques, e.g., overlaying your data with datatypes to speed message passing</w:t>
      </w:r>
    </w:p>
    <w:p w:rsidR="00000000" w:rsidDel="00000000" w:rsidP="00000000" w:rsidRDefault="00000000" w:rsidRPr="00000000" w14:paraId="00000115">
      <w:pPr>
        <w:numPr>
          <w:ilvl w:val="5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64" w:lineRule="auto"/>
        <w:ind w:left="4320" w:right="160" w:hanging="360"/>
        <w:rPr>
          <w:rFonts w:ascii="Verdana" w:cs="Verdana" w:eastAsia="Verdana" w:hAnsi="Verdana"/>
          <w:color w:val="222222"/>
          <w:sz w:val="20"/>
          <w:szCs w:val="20"/>
        </w:rPr>
      </w:pPr>
      <w:hyperlink r:id="rId20">
        <w:r w:rsidDel="00000000" w:rsidR="00000000" w:rsidRPr="00000000">
          <w:rPr>
            <w:rFonts w:ascii="Verdana" w:cs="Verdana" w:eastAsia="Verdana" w:hAnsi="Verdana"/>
            <w:color w:val="b31b1b"/>
            <w:sz w:val="20"/>
            <w:szCs w:val="20"/>
            <w:rtl w:val="0"/>
          </w:rPr>
          <w:t xml:space="preserve">MPI One-Sided Communication</w:t>
          <w:br w:type="textWrapping"/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sending messages via RDMA</w:t>
      </w:r>
    </w:p>
    <w:p w:rsidR="00000000" w:rsidDel="00000000" w:rsidP="00000000" w:rsidRDefault="00000000" w:rsidRPr="00000000" w14:paraId="00000116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7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8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9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2017 IACS annual report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https://iacs.stonybrook.edu/_pdf/IACS_ANNUAL%20REPORT_2017.pdf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careers in high performance computing? </w:t>
      </w:r>
    </w:p>
    <w:p w:rsidR="00000000" w:rsidDel="00000000" w:rsidP="00000000" w:rsidRDefault="00000000" w:rsidRPr="00000000" w14:paraId="00000121">
      <w:pPr>
        <w:numPr>
          <w:ilvl w:val="2"/>
          <w:numId w:val="2"/>
        </w:numPr>
        <w:ind w:left="216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https://www.quora.com/What-are-the-careers-in-high-performance-computing-HPC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rPr/>
      </w:pPr>
      <w:bookmarkStart w:colFirst="0" w:colLast="0" w:name="_8eq4vvhopxj6" w:id="12"/>
      <w:bookmarkEnd w:id="12"/>
      <w:r w:rsidDel="00000000" w:rsidR="00000000" w:rsidRPr="00000000">
        <w:rPr>
          <w:rtl w:val="0"/>
        </w:rPr>
        <w:t xml:space="preserve">3/2/20: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don’t even know if bullet opints are relevant to what I want to write down... 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Directories vs folders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Windows uses Folders, but LInux has directories 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.sh -&gt; shell script 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(At some point I anticipate a changing of format of my notes - currently this isn’t very effective. Do I even have a goal for this workshop?)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Things to look out for: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“Environment variable” </w:t>
        <w:tab/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CentOS diverged from another kind of programming language</w:t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Just on Mac vs Mac connected to Seawulf 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Linux vs Unix 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Talked with Rebecca Drucker about how I don’t know anything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was honest about not being someone who was supposed to be there</w:t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“I’m sorry if you were misdirected” </w:t>
      </w:r>
    </w:p>
    <w:p w:rsidR="00000000" w:rsidDel="00000000" w:rsidP="00000000" w:rsidRDefault="00000000" w:rsidRPr="00000000" w14:paraId="0000014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“No, I came here of my own accord” </w:t>
      </w:r>
    </w:p>
    <w:p w:rsidR="00000000" w:rsidDel="00000000" w:rsidP="00000000" w:rsidRDefault="00000000" w:rsidRPr="00000000" w14:paraId="0000015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5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She took a 1-credit course, 1 day a week  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I’m an undergraduate (she figured this out after I said that I don’t have a PI - it’s good that I was honest about this…)</w:t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I didn’t talk to her, then no one in the room would’ve known that I’m an undergraduate</w:t>
      </w:r>
    </w:p>
    <w:p w:rsidR="00000000" w:rsidDel="00000000" w:rsidP="00000000" w:rsidRDefault="00000000" w:rsidRPr="00000000" w14:paraId="0000015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Still, unless I tell others, they don’t have any reason to acknowledge this </w:t>
      </w:r>
    </w:p>
    <w:p w:rsidR="00000000" w:rsidDel="00000000" w:rsidP="00000000" w:rsidRDefault="00000000" w:rsidRPr="00000000" w14:paraId="0000015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awk was the precursor to Perl…?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awk works in cases that cut won’t work in... 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chmod +x example_script.sh </w:t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“add execution ability”  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do I want to do afterwards?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through all the code and run it once? This seems like extra - I should be doing work right now…?</w:t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do people ask questions?</w:t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They ask them with a purpose - knowing exactly what they want. And then they’re not afraid to keep asking until something clicks. I’m at a disadvantage here because I’m used to asking questions rhetorically, and not for help.</w:t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Reflections for today:</w:t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Did I get what I wanted to get?  </w:t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 didn’t even set goals ahead of time</w:t>
      </w:r>
    </w:p>
    <w:p w:rsidR="00000000" w:rsidDel="00000000" w:rsidP="00000000" w:rsidRDefault="00000000" w:rsidRPr="00000000" w14:paraId="0000017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Talk with at least one graduate student…? </w:t>
      </w:r>
    </w:p>
    <w:p w:rsidR="00000000" w:rsidDel="00000000" w:rsidP="00000000" w:rsidRDefault="00000000" w:rsidRPr="00000000" w14:paraId="0000018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 think I did this…?  </w:t>
      </w:r>
    </w:p>
    <w:p w:rsidR="00000000" w:rsidDel="00000000" w:rsidP="00000000" w:rsidRDefault="00000000" w:rsidRPr="00000000" w14:paraId="0000018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Resume-point tomorrow: </w:t>
      </w:r>
    </w:p>
    <w:p w:rsidR="00000000" w:rsidDel="00000000" w:rsidP="00000000" w:rsidRDefault="00000000" w:rsidRPr="00000000" w14:paraId="0000018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loops  </w:t>
      </w:r>
    </w:p>
    <w:p w:rsidR="00000000" w:rsidDel="00000000" w:rsidP="00000000" w:rsidRDefault="00000000" w:rsidRPr="00000000" w14:paraId="0000018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 ready to pay full attention, and give responses to questions</w:t>
      </w:r>
    </w:p>
    <w:p w:rsidR="00000000" w:rsidDel="00000000" w:rsidP="00000000" w:rsidRDefault="00000000" w:rsidRPr="00000000" w14:paraId="0000019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actually, this isn’t a class - this isn’t the most important thing...  </w:t>
      </w:r>
    </w:p>
    <w:p w:rsidR="00000000" w:rsidDel="00000000" w:rsidP="00000000" w:rsidRDefault="00000000" w:rsidRPr="00000000" w14:paraId="0000019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After attending this workshop, I wonder if I remembered anything of importance, or I’m still letting myself get absorbed in ideas that don’t have any grounding…</w:t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am not an expert in </w:t>
      </w:r>
      <w:r w:rsidDel="00000000" w:rsidR="00000000" w:rsidRPr="00000000">
        <w:rPr>
          <w:i w:val="1"/>
          <w:rtl w:val="0"/>
        </w:rPr>
        <w:t xml:space="preserve">anything</w:t>
      </w:r>
      <w:r w:rsidDel="00000000" w:rsidR="00000000" w:rsidRPr="00000000">
        <w:rPr>
          <w:rtl w:val="0"/>
        </w:rPr>
        <w:t xml:space="preserve">. I don’t even know how to code Python at the moment properly (in a moment I’m going to check this by going online and searching up some basic Python problem). I’ve made huge promises about what I’m capable of to other people, I think.</w:t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Actually, I haven’t made promises to anyone… I’ve made it clear that I’m clueless in the area of expertise that I’m in. Perhaps it would be better if I was able to first be an expert and then be sociable and talk about things?</w:t>
      </w:r>
    </w:p>
    <w:p w:rsidR="00000000" w:rsidDel="00000000" w:rsidP="00000000" w:rsidRDefault="00000000" w:rsidRPr="00000000" w14:paraId="0000019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Actually, I have this totally backwards. The experts are probably people who’ve found ways to get feedback from others, instead of trying to do everything on their own. </w:t>
      </w:r>
    </w:p>
    <w:p w:rsidR="00000000" w:rsidDel="00000000" w:rsidP="00000000" w:rsidRDefault="00000000" w:rsidRPr="00000000" w14:paraId="0000019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Dave Carlson works on ecology and evolution, but I’m not sure of the details…</w:t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He’s familiar with files that end in .fasta and .fastq - and I have no idea what those are </w:t>
      </w:r>
    </w:p>
    <w:p w:rsidR="00000000" w:rsidDel="00000000" w:rsidP="00000000" w:rsidRDefault="00000000" w:rsidRPr="00000000" w14:paraId="000001A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He’s able to redirect misunderstandings or even complete disconnections (I was totally clueless and slow, but I’m glad that I spoke up about it, because he was able to redirect me and things made sense later)</w:t>
      </w:r>
    </w:p>
    <w:p w:rsidR="00000000" w:rsidDel="00000000" w:rsidP="00000000" w:rsidRDefault="00000000" w:rsidRPr="00000000" w14:paraId="000001A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Thus far I don’t think I’ve let Yulun or anyone else in the QC class I’m auditing know that I’m an undergraduate </w:t>
      </w:r>
    </w:p>
    <w:p w:rsidR="00000000" w:rsidDel="00000000" w:rsidP="00000000" w:rsidRDefault="00000000" w:rsidRPr="00000000" w14:paraId="000001A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vw.cac.cornell.edu/MPIoneSided" TargetMode="External"/><Relationship Id="rId11" Type="http://schemas.openxmlformats.org/officeDocument/2006/relationships/hyperlink" Target="https://www.businesswire.com/news/home/20190705005263/en/Worldwide-Cloud-High-Performance-Computing-HPC-Market" TargetMode="External"/><Relationship Id="rId22" Type="http://schemas.openxmlformats.org/officeDocument/2006/relationships/hyperlink" Target="https://www.quora.com/What-are-the-careers-in-high-performance-computing-HPC" TargetMode="External"/><Relationship Id="rId10" Type="http://schemas.openxmlformats.org/officeDocument/2006/relationships/hyperlink" Target="https://en.wikipedia.org/wiki/Embarrassingly_parallel" TargetMode="External"/><Relationship Id="rId21" Type="http://schemas.openxmlformats.org/officeDocument/2006/relationships/hyperlink" Target="https://iacs.stonybrook.edu/_pdf/IACS_ANNUAL%20REPORT_2017.pdf" TargetMode="External"/><Relationship Id="rId13" Type="http://schemas.openxmlformats.org/officeDocument/2006/relationships/hyperlink" Target="https://cvw.cac.cornell.edu/Linux/" TargetMode="External"/><Relationship Id="rId12" Type="http://schemas.openxmlformats.org/officeDocument/2006/relationships/hyperlink" Target="https://cvw.cac.cornell.edu/topi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conda.io/projects/conda/en/4.6.0/_downloads/52a95608c49671267e40c689e0bc00ca/conda-cheatsheet.pdf" TargetMode="External"/><Relationship Id="rId15" Type="http://schemas.openxmlformats.org/officeDocument/2006/relationships/hyperlink" Target="https://cvw.cac.cornell.edu/APC/" TargetMode="External"/><Relationship Id="rId14" Type="http://schemas.openxmlformats.org/officeDocument/2006/relationships/hyperlink" Target="https://cvw.cac.cornell.edu/python/" TargetMode="External"/><Relationship Id="rId17" Type="http://schemas.openxmlformats.org/officeDocument/2006/relationships/hyperlink" Target="https://cvw.cac.cornell.edu/MPIP2P" TargetMode="External"/><Relationship Id="rId16" Type="http://schemas.openxmlformats.org/officeDocument/2006/relationships/hyperlink" Target="https://cvw.cac.cornell.edu/MPI" TargetMode="External"/><Relationship Id="rId5" Type="http://schemas.openxmlformats.org/officeDocument/2006/relationships/styles" Target="styles.xml"/><Relationship Id="rId19" Type="http://schemas.openxmlformats.org/officeDocument/2006/relationships/hyperlink" Target="https://cvw.cac.cornell.edu/MPIAdvTopics" TargetMode="External"/><Relationship Id="rId6" Type="http://schemas.openxmlformats.org/officeDocument/2006/relationships/hyperlink" Target="https://www.hpcwire.com/2018/03/15/how-the-cloud-is-falling-short-for-research-computing/" TargetMode="External"/><Relationship Id="rId18" Type="http://schemas.openxmlformats.org/officeDocument/2006/relationships/hyperlink" Target="https://cvw.cac.cornell.edu/MPIcc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businesswire.com/news/home/20190705005263/en/Worldwide-Cloud-High-Performance-Computing-HPC-Mar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