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4C" w:rsidRPr="0015112D" w:rsidRDefault="00C8644C" w:rsidP="00C8644C">
      <w:pPr>
        <w:spacing w:line="360" w:lineRule="auto"/>
        <w:ind w:left="-284" w:right="4"/>
        <w:jc w:val="both"/>
        <w:rPr>
          <w:rFonts w:ascii="Calibri" w:hAnsi="Calibri" w:cs="SimSun"/>
          <w:b/>
          <w:sz w:val="24"/>
          <w:szCs w:val="24"/>
        </w:rPr>
      </w:pPr>
      <w:r w:rsidRPr="0015112D">
        <w:rPr>
          <w:b/>
          <w:sz w:val="24"/>
          <w:szCs w:val="24"/>
        </w:rPr>
        <w:t>NUEVAS ACCIONES Y RESPUESTAS PARA EL INGRESO A LA EDUCACIÒN SUPERIOR CURSO 2023-2024.</w:t>
      </w:r>
    </w:p>
    <w:p w:rsidR="00C8644C" w:rsidRDefault="00C8644C" w:rsidP="00C8644C">
      <w:pPr>
        <w:rPr>
          <w:rFonts w:ascii="Arial" w:hAnsi="Arial" w:cs="Arial"/>
        </w:rPr>
      </w:pPr>
      <w:r w:rsidRPr="00983AD8">
        <w:rPr>
          <w:rFonts w:ascii="Arial" w:hAnsi="Arial" w:cs="Arial"/>
        </w:rPr>
        <w:t>Con respecto</w:t>
      </w:r>
      <w:r>
        <w:rPr>
          <w:rFonts w:ascii="Arial" w:hAnsi="Arial" w:cs="Arial"/>
          <w:b/>
        </w:rPr>
        <w:t xml:space="preserve"> </w:t>
      </w:r>
      <w:r w:rsidRPr="00983AD8">
        <w:rPr>
          <w:rFonts w:ascii="Arial" w:hAnsi="Arial" w:cs="Arial"/>
        </w:rPr>
        <w:t>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la propuesta de direcciones de cambio y/o acciones que se han de evaluar, respondemos:</w:t>
      </w:r>
    </w:p>
    <w:p w:rsidR="00C8644C" w:rsidRDefault="00C8644C" w:rsidP="00C8644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C56898">
        <w:rPr>
          <w:rFonts w:ascii="Arial" w:hAnsi="Arial" w:cs="Arial"/>
        </w:rPr>
        <w:t>Ampliar estudios e investigaciones que profundicen en cada región del país sobre las desigualdades y problemáticas de vulnerabilidad, con la finalidad de promover marcos de política y normativas nacionales e institucionales que apunten a una mayor equidad en el acceso a la educación superior.</w:t>
      </w:r>
    </w:p>
    <w:p w:rsidR="00C8644C" w:rsidRPr="00C56898" w:rsidRDefault="00C8644C" w:rsidP="00C8644C">
      <w:pPr>
        <w:pStyle w:val="Prrafodelista"/>
        <w:autoSpaceDE w:val="0"/>
        <w:autoSpaceDN w:val="0"/>
        <w:adjustRightInd w:val="0"/>
        <w:spacing w:after="0"/>
        <w:ind w:left="284"/>
        <w:rPr>
          <w:rFonts w:ascii="Arial" w:hAnsi="Arial" w:cs="Arial"/>
          <w:b/>
          <w:u w:val="single"/>
        </w:rPr>
      </w:pPr>
      <w:r w:rsidRPr="00C56898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1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 w:rsidRPr="00983AD8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revisará las investigaciones realizadas en los diferentes centros de investigación de nuestras universidades sobre estos temas. </w:t>
      </w:r>
    </w:p>
    <w:p w:rsidR="00C8644C" w:rsidRDefault="00C8644C" w:rsidP="00C8644C">
      <w:pPr>
        <w:pStyle w:val="Prrafodelista"/>
        <w:numPr>
          <w:ilvl w:val="0"/>
          <w:numId w:val="1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Se profundizará en investigaciones sobre estos temas.</w:t>
      </w:r>
    </w:p>
    <w:p w:rsidR="00C8644C" w:rsidRDefault="00C8644C" w:rsidP="00C8644C">
      <w:pPr>
        <w:pStyle w:val="Prrafodelista"/>
        <w:numPr>
          <w:ilvl w:val="0"/>
          <w:numId w:val="1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El Centro de Estudios para el Perfeccionamiento de la Educación Superior (CEPES) ha realizado investigaciones sobre acceso y equidad, entre otros.</w:t>
      </w:r>
    </w:p>
    <w:p w:rsidR="00C8644C" w:rsidRDefault="00C8644C" w:rsidP="00C8644C">
      <w:pPr>
        <w:pStyle w:val="Prrafodelista"/>
        <w:ind w:left="567"/>
        <w:rPr>
          <w:rFonts w:ascii="Arial" w:hAnsi="Arial" w:cs="Arial"/>
        </w:rPr>
      </w:pPr>
    </w:p>
    <w:p w:rsidR="00C8644C" w:rsidRPr="00C56898" w:rsidRDefault="00C8644C" w:rsidP="00C8644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C56898">
        <w:rPr>
          <w:rFonts w:ascii="Arial" w:hAnsi="Arial" w:cs="Arial"/>
        </w:rPr>
        <w:t>Incrementar de forma paulatina el ingreso al preuniversitario, en correspondencia con la demanda de cada territorio, las capacidades de las instituciones y la existencia del claustro necesario.</w:t>
      </w:r>
    </w:p>
    <w:p w:rsidR="00C8644C" w:rsidRPr="00C56898" w:rsidRDefault="00C8644C" w:rsidP="00C8644C">
      <w:pPr>
        <w:autoSpaceDE w:val="0"/>
        <w:autoSpaceDN w:val="0"/>
        <w:adjustRightInd w:val="0"/>
        <w:spacing w:after="0"/>
        <w:ind w:left="284"/>
        <w:rPr>
          <w:rFonts w:ascii="Arial" w:hAnsi="Arial" w:cs="Arial"/>
          <w:b/>
          <w:u w:val="single"/>
        </w:rPr>
      </w:pPr>
      <w:r w:rsidRPr="00C56898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2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El Ministerio de Trabajo y Seguridad Social (MTSS) de conjunto con el Ministerio de Educación (MINED) tienen diseñado una estrategia para incrementar paulatinamente la matrícula en esta enseñanza.</w:t>
      </w:r>
    </w:p>
    <w:p w:rsidR="00C8644C" w:rsidRDefault="00C8644C" w:rsidP="00C8644C">
      <w:pPr>
        <w:pStyle w:val="Prrafodelista"/>
        <w:numPr>
          <w:ilvl w:val="0"/>
          <w:numId w:val="2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plan de ingreso 2024, se estima que accedan a esta enseñanza más de 48 mil estudiantes.</w:t>
      </w:r>
    </w:p>
    <w:p w:rsidR="00C8644C" w:rsidRPr="00EC1E2A" w:rsidRDefault="00C8644C" w:rsidP="00C8644C">
      <w:pPr>
        <w:autoSpaceDE w:val="0"/>
        <w:autoSpaceDN w:val="0"/>
        <w:adjustRightInd w:val="0"/>
        <w:spacing w:after="0"/>
        <w:ind w:left="284" w:hanging="284"/>
        <w:rPr>
          <w:rFonts w:ascii="Arial" w:hAnsi="Arial" w:cs="Arial"/>
        </w:rPr>
      </w:pPr>
      <w:r w:rsidRPr="00EC1E2A">
        <w:rPr>
          <w:rFonts w:ascii="Arial" w:hAnsi="Arial" w:cs="Arial"/>
        </w:rPr>
        <w:t xml:space="preserve">3. Continuar apoyando y explorando nuevas </w:t>
      </w:r>
      <w:r>
        <w:rPr>
          <w:rFonts w:ascii="Arial" w:hAnsi="Arial" w:cs="Arial"/>
        </w:rPr>
        <w:t>ví</w:t>
      </w:r>
      <w:r w:rsidRPr="00EC1E2A">
        <w:rPr>
          <w:rFonts w:ascii="Arial" w:hAnsi="Arial" w:cs="Arial"/>
        </w:rPr>
        <w:t>as para acceder</w:t>
      </w:r>
      <w:r>
        <w:rPr>
          <w:rFonts w:ascii="Arial" w:hAnsi="Arial" w:cs="Arial"/>
        </w:rPr>
        <w:t xml:space="preserve"> </w:t>
      </w:r>
      <w:r w:rsidRPr="00EC1E2A">
        <w:rPr>
          <w:rFonts w:ascii="Arial" w:hAnsi="Arial" w:cs="Arial"/>
        </w:rPr>
        <w:t>a la educación superior, considerar estrategias específicas</w:t>
      </w:r>
      <w:r>
        <w:rPr>
          <w:rFonts w:ascii="Arial" w:hAnsi="Arial" w:cs="Arial"/>
        </w:rPr>
        <w:t xml:space="preserve"> </w:t>
      </w:r>
      <w:r w:rsidRPr="00EC1E2A">
        <w:rPr>
          <w:rFonts w:ascii="Arial" w:hAnsi="Arial" w:cs="Arial"/>
        </w:rPr>
        <w:t>orientadas a grupos con desventajas</w:t>
      </w:r>
      <w:r>
        <w:rPr>
          <w:rFonts w:ascii="Arial" w:hAnsi="Arial" w:cs="Arial"/>
        </w:rPr>
        <w:t xml:space="preserve"> </w:t>
      </w:r>
      <w:r w:rsidRPr="00EC1E2A">
        <w:rPr>
          <w:rFonts w:ascii="Arial" w:hAnsi="Arial" w:cs="Arial"/>
        </w:rPr>
        <w:t>educacionales y</w:t>
      </w:r>
      <w:r>
        <w:rPr>
          <w:rFonts w:ascii="Arial" w:hAnsi="Arial" w:cs="Arial"/>
        </w:rPr>
        <w:t xml:space="preserve"> </w:t>
      </w:r>
      <w:r w:rsidRPr="00EC1E2A">
        <w:rPr>
          <w:rFonts w:ascii="Arial" w:hAnsi="Arial" w:cs="Arial"/>
        </w:rPr>
        <w:t>socioculturales, una vez identificados los grupos en</w:t>
      </w:r>
      <w:r>
        <w:rPr>
          <w:rFonts w:ascii="Arial" w:hAnsi="Arial" w:cs="Arial"/>
        </w:rPr>
        <w:t xml:space="preserve"> </w:t>
      </w:r>
      <w:r w:rsidRPr="00EC1E2A">
        <w:rPr>
          <w:rFonts w:ascii="Arial" w:hAnsi="Arial" w:cs="Arial"/>
        </w:rPr>
        <w:t>situaciones de vulnerabilidad y espacios de inequidad en la</w:t>
      </w:r>
      <w:r>
        <w:rPr>
          <w:rFonts w:ascii="Arial" w:hAnsi="Arial" w:cs="Arial"/>
        </w:rPr>
        <w:t xml:space="preserve"> </w:t>
      </w:r>
      <w:r w:rsidRPr="00EC1E2A">
        <w:rPr>
          <w:rFonts w:ascii="Arial" w:hAnsi="Arial" w:cs="Arial"/>
        </w:rPr>
        <w:t xml:space="preserve">accesibilidad del sistema. </w:t>
      </w:r>
    </w:p>
    <w:p w:rsidR="00C8644C" w:rsidRPr="006F6AB9" w:rsidRDefault="00C8644C" w:rsidP="00C8644C">
      <w:pPr>
        <w:autoSpaceDE w:val="0"/>
        <w:autoSpaceDN w:val="0"/>
        <w:adjustRightInd w:val="0"/>
        <w:spacing w:after="0"/>
        <w:ind w:left="284"/>
        <w:rPr>
          <w:rFonts w:ascii="Arial" w:hAnsi="Arial" w:cs="Arial"/>
          <w:b/>
          <w:u w:val="single"/>
        </w:rPr>
      </w:pPr>
      <w:r w:rsidRPr="006F6AB9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3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se estimula el acceso al Servicio Militar Voluntario Femenino, brindando las facilidades de obtener la carrera deseada una vez que cumplan satisfactoriamente con la defensa de país. También a jóvenes que se destacan en el Servicio Militar Activo en la brigada de la frontera y guarda fronteras.</w:t>
      </w:r>
    </w:p>
    <w:p w:rsidR="00C8644C" w:rsidRDefault="00C8644C" w:rsidP="00C8644C">
      <w:pPr>
        <w:pStyle w:val="Prrafodelista"/>
        <w:numPr>
          <w:ilvl w:val="0"/>
          <w:numId w:val="3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 w:rsidRPr="00D14D59">
        <w:rPr>
          <w:rFonts w:ascii="Arial" w:hAnsi="Arial" w:cs="Arial"/>
        </w:rPr>
        <w:t xml:space="preserve">Se prioriza en la oferta de plazas, con carreras atractivas, a jóvenes beneficiados con la Orden 18 del Ministro de las Fuerzas Armadas Revolucionarias, atletas de alto rendimiento y de las escuelas de iniciación deportiva (EIDE). </w:t>
      </w:r>
    </w:p>
    <w:p w:rsidR="00C8644C" w:rsidRDefault="00C8644C" w:rsidP="00C8644C">
      <w:pPr>
        <w:pStyle w:val="Prrafodelista"/>
        <w:numPr>
          <w:ilvl w:val="0"/>
          <w:numId w:val="3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 w:rsidRPr="00EC1E2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experimenta en tres provincias del país (Pinar del Río, Villa Clara y Holguín) un modelo de gestión del ingreso a las universidades que contribuirá a fortalecer las necesidades de fuerza de trabajo calificada en los territorios, dándoles más autonomía.</w:t>
      </w:r>
    </w:p>
    <w:p w:rsidR="00C8644C" w:rsidRPr="0043115F" w:rsidRDefault="00C8644C" w:rsidP="00C8644C">
      <w:pPr>
        <w:pStyle w:val="Prrafodelista"/>
        <w:numPr>
          <w:ilvl w:val="0"/>
          <w:numId w:val="3"/>
        </w:numPr>
        <w:spacing w:after="100" w:afterAutospacing="1" w:line="240" w:lineRule="auto"/>
        <w:ind w:left="567" w:hanging="283"/>
        <w:jc w:val="both"/>
        <w:rPr>
          <w:rFonts w:ascii="Arial" w:hAnsi="Arial" w:cs="Arial"/>
          <w:b/>
        </w:rPr>
      </w:pPr>
      <w:r w:rsidRPr="00C56898">
        <w:rPr>
          <w:rFonts w:ascii="Arial" w:hAnsi="Arial" w:cs="Arial"/>
        </w:rPr>
        <w:t>Se prioriza en el ingreso a las universidades a grupos vulnera</w:t>
      </w:r>
      <w:r>
        <w:rPr>
          <w:rFonts w:ascii="Arial" w:hAnsi="Arial" w:cs="Arial"/>
        </w:rPr>
        <w:t>bles, fundamentalmente en el curso por encuentros y la educación a distancia. Se les ofrece un número de plazas en carreras atractivas y de necesidades territoriales.</w:t>
      </w:r>
    </w:p>
    <w:p w:rsidR="00C8644C" w:rsidRPr="00C56898" w:rsidRDefault="00C8644C" w:rsidP="00C8644C">
      <w:pPr>
        <w:pStyle w:val="Prrafodelista"/>
        <w:rPr>
          <w:rFonts w:ascii="Arial" w:hAnsi="Arial" w:cs="Arial"/>
          <w:b/>
        </w:rPr>
      </w:pPr>
    </w:p>
    <w:p w:rsidR="00C8644C" w:rsidRDefault="00C8644C" w:rsidP="00C8644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43115F">
        <w:rPr>
          <w:rFonts w:ascii="Arial" w:hAnsi="Arial" w:cs="Arial"/>
        </w:rPr>
        <w:lastRenderedPageBreak/>
        <w:t xml:space="preserve">Elaborar un plan de plazas de ingreso a la educación superior diferenciado para los estudiantes de las zonas rurales, donde prevalecen intereses económicos, estratégicos y sociales, tomando en cuenta la apertura paulatina de los CUM o las FUM, eh correspondencia con las necesidades de </w:t>
      </w:r>
      <w:r>
        <w:rPr>
          <w:rFonts w:ascii="Arial" w:hAnsi="Arial" w:cs="Arial"/>
        </w:rPr>
        <w:t>s</w:t>
      </w:r>
      <w:r w:rsidRPr="0043115F">
        <w:rPr>
          <w:rFonts w:ascii="Arial" w:hAnsi="Arial" w:cs="Arial"/>
        </w:rPr>
        <w:t>us comunidades y que genere mayor acceso con medida</w:t>
      </w:r>
      <w:r>
        <w:rPr>
          <w:rFonts w:ascii="Arial" w:hAnsi="Arial" w:cs="Arial"/>
        </w:rPr>
        <w:t>s colaterales, las cuales tambié</w:t>
      </w:r>
      <w:r w:rsidRPr="0043115F">
        <w:rPr>
          <w:rFonts w:ascii="Arial" w:hAnsi="Arial" w:cs="Arial"/>
        </w:rPr>
        <w:t>n garanticen la inserción de los graduados en las actividades</w:t>
      </w:r>
      <w:r>
        <w:rPr>
          <w:rFonts w:ascii="Arial" w:hAnsi="Arial" w:cs="Arial"/>
        </w:rPr>
        <w:t xml:space="preserve"> </w:t>
      </w:r>
      <w:r w:rsidRPr="0043115F">
        <w:rPr>
          <w:rFonts w:ascii="Arial" w:hAnsi="Arial" w:cs="Arial"/>
        </w:rPr>
        <w:t>económicas y sociales claves de esa localidad.</w:t>
      </w:r>
    </w:p>
    <w:p w:rsidR="00C8644C" w:rsidRPr="0043115F" w:rsidRDefault="00C8644C" w:rsidP="00C8644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</w:rPr>
      </w:pPr>
      <w:r w:rsidRPr="00863EA4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 w:rsidRPr="00537691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el modelo de gestión para el ingreso a la educación superior, hemos planificado y organizado ofertar plazas distribuidas municipalmente, según los intereses económicos y sociales, y capacidades en los CUM, contribuyendo así a potenciar y fortalecer la fuerza de trabajo calificada de nivel superior en los territorios.</w:t>
      </w:r>
    </w:p>
    <w:p w:rsidR="00C8644C" w:rsidRDefault="00C8644C" w:rsidP="00C8644C">
      <w:pPr>
        <w:pStyle w:val="Prrafodelista"/>
        <w:rPr>
          <w:rFonts w:ascii="Arial" w:hAnsi="Arial" w:cs="Arial"/>
        </w:rPr>
      </w:pPr>
    </w:p>
    <w:p w:rsidR="00C8644C" w:rsidRDefault="00C8644C" w:rsidP="00C8644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537691">
        <w:rPr>
          <w:rFonts w:ascii="Arial" w:hAnsi="Arial" w:cs="Arial"/>
        </w:rPr>
        <w:t xml:space="preserve">Continuar ampliando el ingreso a la Educación Superior de estudiantes graduados de las especialidades de </w:t>
      </w:r>
      <w:r>
        <w:rPr>
          <w:rFonts w:ascii="Arial" w:hAnsi="Arial" w:cs="Arial"/>
        </w:rPr>
        <w:t>Té</w:t>
      </w:r>
      <w:r w:rsidRPr="00537691">
        <w:rPr>
          <w:rFonts w:ascii="Arial" w:hAnsi="Arial" w:cs="Arial"/>
        </w:rPr>
        <w:t xml:space="preserve">cnico Medio, priorizando no solo a los que resulten ganadores de concursos y ferias de habilidades a nivel nacional y provincial, </w:t>
      </w:r>
      <w:r>
        <w:rPr>
          <w:rFonts w:ascii="Arial" w:hAnsi="Arial" w:cs="Arial"/>
        </w:rPr>
        <w:t>s</w:t>
      </w:r>
      <w:r w:rsidRPr="00537691">
        <w:rPr>
          <w:rFonts w:ascii="Arial" w:hAnsi="Arial" w:cs="Arial"/>
        </w:rPr>
        <w:t>ino favorecer mayor ingreso en aquellas profesiones que son vitales en cada territorio, en especial</w:t>
      </w:r>
      <w:r>
        <w:rPr>
          <w:rFonts w:ascii="Arial" w:hAnsi="Arial" w:cs="Arial"/>
        </w:rPr>
        <w:t>idades</w:t>
      </w:r>
      <w:r w:rsidRPr="00537691">
        <w:rPr>
          <w:rFonts w:ascii="Arial" w:hAnsi="Arial" w:cs="Arial"/>
        </w:rPr>
        <w:t xml:space="preserve"> del perfil agropecuario.</w:t>
      </w:r>
    </w:p>
    <w:p w:rsidR="00C8644C" w:rsidRPr="00537691" w:rsidRDefault="00C8644C" w:rsidP="00C8644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</w:rPr>
      </w:pPr>
      <w:r w:rsidRPr="00863EA4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 xml:space="preserve">De conjunto con el MTSS y el MINED, se ofertará un número de plazas en carreras y programas de técnico superior, que se estudian en el curso diurno, a estudiantes que culminan la enseñanza técnica y profesional de forma directa, sin realizar el instrumento que se aplica para acceder a la educación superior.  </w:t>
      </w:r>
    </w:p>
    <w:p w:rsidR="00C8644C" w:rsidRPr="004A3A93" w:rsidRDefault="00C8644C" w:rsidP="00C8644C">
      <w:pPr>
        <w:pStyle w:val="Prrafodelista"/>
        <w:ind w:left="567"/>
        <w:rPr>
          <w:rFonts w:ascii="Arial" w:hAnsi="Arial" w:cs="Arial"/>
        </w:rPr>
      </w:pPr>
    </w:p>
    <w:p w:rsidR="00C8644C" w:rsidRDefault="00C8644C" w:rsidP="00C8644C">
      <w:pPr>
        <w:pStyle w:val="Prrafodelista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3F12F2">
        <w:rPr>
          <w:rFonts w:ascii="Arial" w:hAnsi="Arial" w:cs="Arial"/>
        </w:rPr>
        <w:t xml:space="preserve">Establecer </w:t>
      </w:r>
      <w:r>
        <w:rPr>
          <w:rFonts w:ascii="Arial" w:hAnsi="Arial" w:cs="Arial"/>
        </w:rPr>
        <w:t>un p</w:t>
      </w:r>
      <w:r w:rsidRPr="003F12F2">
        <w:rPr>
          <w:rFonts w:ascii="Arial" w:hAnsi="Arial" w:cs="Arial"/>
        </w:rPr>
        <w:t>lan de plazas para el ingreso a la Educación Superior en CD</w:t>
      </w:r>
      <w:r>
        <w:rPr>
          <w:rFonts w:ascii="Arial" w:hAnsi="Arial" w:cs="Arial"/>
        </w:rPr>
        <w:t xml:space="preserve"> o</w:t>
      </w:r>
      <w:r w:rsidRPr="003F12F2">
        <w:rPr>
          <w:rFonts w:ascii="Arial" w:hAnsi="Arial" w:cs="Arial"/>
        </w:rPr>
        <w:t xml:space="preserve"> CPE para los jóvenes que logran el nivel</w:t>
      </w:r>
      <w:r>
        <w:rPr>
          <w:rFonts w:ascii="Arial" w:hAnsi="Arial" w:cs="Arial"/>
        </w:rPr>
        <w:t xml:space="preserve"> </w:t>
      </w:r>
      <w:r w:rsidRPr="003F12F2">
        <w:rPr>
          <w:rFonts w:ascii="Arial" w:hAnsi="Arial" w:cs="Arial"/>
        </w:rPr>
        <w:t>medio superior en los cursos para</w:t>
      </w:r>
      <w:r>
        <w:rPr>
          <w:rFonts w:ascii="Arial" w:hAnsi="Arial" w:cs="Arial"/>
        </w:rPr>
        <w:t xml:space="preserve"> </w:t>
      </w:r>
      <w:r w:rsidRPr="003F12F2">
        <w:rPr>
          <w:rFonts w:ascii="Arial" w:hAnsi="Arial" w:cs="Arial"/>
        </w:rPr>
        <w:t>jóvenes.</w:t>
      </w:r>
    </w:p>
    <w:p w:rsidR="00C8644C" w:rsidRPr="00863EA4" w:rsidRDefault="00C8644C" w:rsidP="00C8644C">
      <w:pPr>
        <w:autoSpaceDE w:val="0"/>
        <w:autoSpaceDN w:val="0"/>
        <w:adjustRightInd w:val="0"/>
        <w:spacing w:after="0"/>
        <w:ind w:firstLine="284"/>
        <w:rPr>
          <w:rFonts w:ascii="Arial" w:hAnsi="Arial" w:cs="Arial"/>
        </w:rPr>
      </w:pPr>
      <w:r w:rsidRPr="00863EA4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 w:rsidRPr="00EC4F61">
        <w:rPr>
          <w:rFonts w:ascii="Arial" w:hAnsi="Arial" w:cs="Arial"/>
        </w:rPr>
        <w:t>Se ofertará un número de plazas en el curso por encuentros, en carreras atractivas, con oferta de empleo (donde sea posible) a jóvenes de los cursos de superación.</w:t>
      </w:r>
    </w:p>
    <w:p w:rsidR="00C8644C" w:rsidRPr="00EC4F61" w:rsidRDefault="00C8644C" w:rsidP="00C8644C">
      <w:pPr>
        <w:pStyle w:val="Prrafodelista"/>
        <w:tabs>
          <w:tab w:val="left" w:pos="426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8644C" w:rsidRPr="00863EA4" w:rsidRDefault="00C8644C" w:rsidP="00C8644C">
      <w:pPr>
        <w:pStyle w:val="Prrafodelista"/>
        <w:numPr>
          <w:ilvl w:val="0"/>
          <w:numId w:val="5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863EA4">
        <w:rPr>
          <w:rFonts w:ascii="Arial" w:hAnsi="Arial" w:cs="Arial"/>
        </w:rPr>
        <w:t>Ampliar las ofertas de carreras a los jóvenes que cumplen el Servicio Militar Activo (SMA) y el Servicio Militar Voluntario Femenino (SMVF), incluyendo variantes de alcanzar el 12mo grado en el sistema de Escuelas Militares, privilegiar a los que cumplen su servicio en la Brigada de la Frontera y otras unidades especiales.</w:t>
      </w:r>
    </w:p>
    <w:p w:rsidR="00C8644C" w:rsidRDefault="00C8644C" w:rsidP="00C8644C">
      <w:pPr>
        <w:autoSpaceDE w:val="0"/>
        <w:autoSpaceDN w:val="0"/>
        <w:adjustRightInd w:val="0"/>
        <w:spacing w:after="0"/>
        <w:ind w:left="284"/>
        <w:rPr>
          <w:rFonts w:ascii="Arial" w:hAnsi="Arial" w:cs="Arial"/>
          <w:u w:val="single"/>
        </w:rPr>
      </w:pPr>
    </w:p>
    <w:p w:rsidR="00C8644C" w:rsidRDefault="00C8644C" w:rsidP="00C8644C">
      <w:pPr>
        <w:autoSpaceDE w:val="0"/>
        <w:autoSpaceDN w:val="0"/>
        <w:adjustRightInd w:val="0"/>
        <w:spacing w:after="0"/>
        <w:ind w:left="284"/>
        <w:rPr>
          <w:rFonts w:ascii="Arial" w:hAnsi="Arial" w:cs="Arial"/>
          <w:u w:val="single"/>
        </w:rPr>
      </w:pPr>
    </w:p>
    <w:p w:rsidR="00C8644C" w:rsidRPr="00863EA4" w:rsidRDefault="00C8644C" w:rsidP="00C8644C">
      <w:pPr>
        <w:autoSpaceDE w:val="0"/>
        <w:autoSpaceDN w:val="0"/>
        <w:adjustRightInd w:val="0"/>
        <w:spacing w:after="0"/>
        <w:ind w:left="284"/>
        <w:rPr>
          <w:rFonts w:ascii="Arial" w:hAnsi="Arial" w:cs="Arial"/>
        </w:rPr>
      </w:pPr>
      <w:r w:rsidRPr="00863EA4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plan de plazas 2024, se ofertarán más de 1 000 plazas a las jóvenes que se interesan por cumplir el SMVF. Estamos trazando junto a la dirección del MINFAR, los procedimientos de cómo se realizará la oferta de carreras para estas jóvenes, así como para varones que cumplen el SMA en la Brigada de la Frontera y otras unidades especiales.</w:t>
      </w:r>
    </w:p>
    <w:p w:rsidR="00C8644C" w:rsidRDefault="00C8644C" w:rsidP="00C8644C">
      <w:pPr>
        <w:pStyle w:val="Prrafodelista"/>
        <w:tabs>
          <w:tab w:val="left" w:pos="426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8644C" w:rsidRDefault="00C8644C" w:rsidP="00C8644C">
      <w:pPr>
        <w:tabs>
          <w:tab w:val="left" w:pos="426"/>
        </w:tabs>
        <w:autoSpaceDE w:val="0"/>
        <w:autoSpaceDN w:val="0"/>
        <w:adjustRightInd w:val="0"/>
        <w:spacing w:after="0"/>
        <w:ind w:left="284" w:hanging="284"/>
        <w:rPr>
          <w:rFonts w:ascii="Arial" w:hAnsi="Arial" w:cs="Arial"/>
        </w:rPr>
      </w:pPr>
      <w:r w:rsidRPr="00863EA4">
        <w:rPr>
          <w:rFonts w:ascii="Arial" w:hAnsi="Arial" w:cs="Arial"/>
        </w:rPr>
        <w:t>8. Estudiar para aplicar, cuando las condiciones lo permitan,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 xml:space="preserve">los niveles de ayuda intencionados para </w:t>
      </w:r>
      <w:r>
        <w:rPr>
          <w:rFonts w:ascii="Arial" w:hAnsi="Arial" w:cs="Arial"/>
        </w:rPr>
        <w:t>el trá</w:t>
      </w:r>
      <w:r w:rsidRPr="00863EA4">
        <w:rPr>
          <w:rFonts w:ascii="Arial" w:hAnsi="Arial" w:cs="Arial"/>
        </w:rPr>
        <w:t>nsito y egreso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>exitosos de estudiantes en francas desventajas sociales.</w:t>
      </w:r>
    </w:p>
    <w:p w:rsidR="00C8644C" w:rsidRPr="00863EA4" w:rsidRDefault="00C8644C" w:rsidP="00C8644C">
      <w:pPr>
        <w:autoSpaceDE w:val="0"/>
        <w:autoSpaceDN w:val="0"/>
        <w:adjustRightInd w:val="0"/>
        <w:spacing w:after="0"/>
        <w:ind w:left="284"/>
        <w:rPr>
          <w:rFonts w:ascii="Arial" w:hAnsi="Arial" w:cs="Arial"/>
        </w:rPr>
      </w:pPr>
      <w:r w:rsidRPr="00863EA4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 w:rsidRPr="00863EA4">
        <w:rPr>
          <w:rFonts w:ascii="Arial" w:hAnsi="Arial" w:cs="Arial"/>
        </w:rPr>
        <w:t xml:space="preserve">Será necesario </w:t>
      </w:r>
      <w:r>
        <w:rPr>
          <w:rFonts w:ascii="Arial" w:hAnsi="Arial" w:cs="Arial"/>
        </w:rPr>
        <w:t>el apoyo de los gobiernos provinciales para buscar el financiamiento a estos jóvenes.</w:t>
      </w:r>
    </w:p>
    <w:p w:rsidR="00C8644C" w:rsidRPr="00863EA4" w:rsidRDefault="00C8644C" w:rsidP="00C8644C">
      <w:pPr>
        <w:tabs>
          <w:tab w:val="left" w:pos="426"/>
        </w:tabs>
        <w:autoSpaceDE w:val="0"/>
        <w:autoSpaceDN w:val="0"/>
        <w:adjustRightInd w:val="0"/>
        <w:spacing w:after="0"/>
        <w:ind w:left="284" w:hanging="284"/>
        <w:rPr>
          <w:rFonts w:ascii="Arial" w:hAnsi="Arial" w:cs="Arial"/>
        </w:rPr>
      </w:pPr>
      <w:r w:rsidRPr="00863EA4">
        <w:rPr>
          <w:rFonts w:ascii="Arial" w:hAnsi="Arial" w:cs="Arial"/>
        </w:rPr>
        <w:lastRenderedPageBreak/>
        <w:t>9. Favorecer políticas que se distingan por acercar la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 xml:space="preserve">Universidad al territorio, no solo en </w:t>
      </w:r>
      <w:r>
        <w:rPr>
          <w:rFonts w:ascii="Arial" w:hAnsi="Arial" w:cs="Arial"/>
        </w:rPr>
        <w:t>té</w:t>
      </w:r>
      <w:r w:rsidRPr="00863EA4">
        <w:rPr>
          <w:rFonts w:ascii="Arial" w:hAnsi="Arial" w:cs="Arial"/>
        </w:rPr>
        <w:t xml:space="preserve">rminos </w:t>
      </w:r>
      <w:r>
        <w:rPr>
          <w:rFonts w:ascii="Arial" w:hAnsi="Arial" w:cs="Arial"/>
        </w:rPr>
        <w:t>geográ</w:t>
      </w:r>
      <w:r w:rsidRPr="00863EA4">
        <w:rPr>
          <w:rFonts w:ascii="Arial" w:hAnsi="Arial" w:cs="Arial"/>
        </w:rPr>
        <w:t>ficos,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>sino en el aprovechamiento del capital humano, las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>características sociodemográficas y las necesidades reales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>de Fuerza de Trabajo Calificada (FTC), lo que requiere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>incorporar a los actores locales en la concepción de las</w:t>
      </w:r>
      <w:r>
        <w:rPr>
          <w:rFonts w:ascii="Arial" w:hAnsi="Arial" w:cs="Arial"/>
        </w:rPr>
        <w:t xml:space="preserve"> </w:t>
      </w:r>
      <w:r w:rsidRPr="00863EA4">
        <w:rPr>
          <w:rFonts w:ascii="Arial" w:hAnsi="Arial" w:cs="Arial"/>
        </w:rPr>
        <w:t>políticas educativas, entre ellas:</w:t>
      </w:r>
    </w:p>
    <w:p w:rsidR="00C8644C" w:rsidRDefault="00C8644C" w:rsidP="00C8644C">
      <w:pPr>
        <w:pStyle w:val="Prrafodelista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>Permitir a las universidades, planificar, organizar y ejecutar el acceso a las carreras y programas de formación de técnico superior que son de alcance territorial, en todas las modalidades (curso diurno, por encuentros y a distancia). En este sentido existe una experiencia exitosa desde hace tres años con el curso por encuentros y a distancia.</w:t>
      </w:r>
    </w:p>
    <w:p w:rsidR="00C8644C" w:rsidRDefault="00C8644C" w:rsidP="00C8644C">
      <w:pPr>
        <w:pStyle w:val="Prrafodelista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>En principio, las carreras propuestas para que se gestionen provincialmente son: todas las de Ciencias Médicas y Pedagógicas, Ingeniería Agrónoma, Contabilidad y Finanzas, Ingeniería Informática, Derecho, Ingeniería Industrial, Gestión Sociocultural para el Desarrollo, Cultura Física y un grupo de programas de formación de Técnicos Superiores.</w:t>
      </w:r>
    </w:p>
    <w:p w:rsidR="00C8644C" w:rsidRDefault="00C8644C" w:rsidP="00C8644C">
      <w:pPr>
        <w:pStyle w:val="Prrafodelista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>Potenciar los CUM (valorar el caso de La Habana que no tiene esta estructura) en función de rescatar y atemperar a la actualidad la experiencia positiva de la universalización.</w:t>
      </w:r>
    </w:p>
    <w:p w:rsidR="00C8644C" w:rsidRDefault="00C8644C" w:rsidP="00C8644C">
      <w:pPr>
        <w:pStyle w:val="Prrafodelista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>Extender el Curso por Encuentro y la Enseñanza a Distancia a otras carreras, como una variante atractiva de estudios y ampliar la oferta de carreras en este tipo de curso.</w:t>
      </w:r>
    </w:p>
    <w:p w:rsidR="00C8644C" w:rsidRDefault="00C8644C" w:rsidP="00C8644C">
      <w:pPr>
        <w:pStyle w:val="Prrafodelista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>Flexibilizar las posibilidades de acceso para favorecer la formación de Técnicos Superiores (TSU) y otros que no acceden por las vías tradicionales a la educación superior. Darle seguimiento y apoyo al Programa de Técnico Superior de Trabajadores Sociales, como experiencia que se aplica en todo el país.</w:t>
      </w:r>
    </w:p>
    <w:p w:rsidR="00C8644C" w:rsidRPr="004A3A93" w:rsidRDefault="00C8644C" w:rsidP="00C8644C">
      <w:pPr>
        <w:pStyle w:val="Prrafodelista"/>
        <w:numPr>
          <w:ilvl w:val="0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 xml:space="preserve">Revaluar la efectividad del sistema actual de las Facultades Obreras en los territorios, como una fuente más de ingreso a la educación superior. </w:t>
      </w:r>
    </w:p>
    <w:p w:rsidR="00C8644C" w:rsidRPr="004A3A93" w:rsidRDefault="00C8644C" w:rsidP="00C8644C">
      <w:pPr>
        <w:autoSpaceDE w:val="0"/>
        <w:autoSpaceDN w:val="0"/>
        <w:adjustRightInd w:val="0"/>
        <w:spacing w:after="0"/>
        <w:ind w:left="284"/>
        <w:rPr>
          <w:rFonts w:ascii="Arial" w:hAnsi="Arial" w:cs="Arial"/>
        </w:rPr>
      </w:pPr>
      <w:r w:rsidRPr="004A3A93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spacing w:after="100" w:afterAutospacing="1" w:line="240" w:lineRule="auto"/>
        <w:ind w:left="567" w:hanging="283"/>
        <w:jc w:val="both"/>
        <w:rPr>
          <w:rFonts w:ascii="Arial" w:hAnsi="Arial" w:cs="Arial"/>
        </w:rPr>
      </w:pPr>
      <w:r w:rsidRPr="004A3A93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el modelo de gestión del ingreso a la educación superior que hemos comenzado como experimento en tres provincias (Pinar del Río, Villa Clara y Holguín), hemos trazado estrategias para cumplir con las acciones descritas anteriormente.</w:t>
      </w:r>
    </w:p>
    <w:p w:rsidR="00C8644C" w:rsidRPr="004A3A93" w:rsidRDefault="00C8644C" w:rsidP="00C8644C">
      <w:pPr>
        <w:pStyle w:val="Prrafodelista"/>
        <w:ind w:left="567"/>
        <w:rPr>
          <w:rFonts w:ascii="Arial" w:hAnsi="Arial" w:cs="Arial"/>
        </w:rPr>
      </w:pPr>
    </w:p>
    <w:p w:rsidR="00C8644C" w:rsidRPr="00EC4F61" w:rsidRDefault="00C8644C" w:rsidP="00C864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EC4F61">
        <w:rPr>
          <w:rFonts w:ascii="Arial" w:hAnsi="Arial" w:cs="Arial"/>
        </w:rPr>
        <w:t>Contribuir de forma activa con los servicios de formación vocacional y</w:t>
      </w:r>
      <w:r>
        <w:rPr>
          <w:rFonts w:ascii="Arial" w:hAnsi="Arial" w:cs="Arial"/>
        </w:rPr>
        <w:t xml:space="preserve"> </w:t>
      </w:r>
      <w:r w:rsidRPr="00EC4F61">
        <w:rPr>
          <w:rFonts w:ascii="Arial" w:hAnsi="Arial" w:cs="Arial"/>
        </w:rPr>
        <w:t xml:space="preserve">orientación profesional desde los niveles elementales, de modo que se asegure que los estudiantes y sus familias posean la información necesaria para la elección responsable en el acceso a la educación superior con el mayor </w:t>
      </w:r>
      <w:r>
        <w:rPr>
          <w:rFonts w:ascii="Arial" w:hAnsi="Arial" w:cs="Arial"/>
        </w:rPr>
        <w:t>é</w:t>
      </w:r>
      <w:r w:rsidRPr="00EC4F61">
        <w:rPr>
          <w:rFonts w:ascii="Arial" w:hAnsi="Arial" w:cs="Arial"/>
        </w:rPr>
        <w:t>xito posible.</w:t>
      </w:r>
    </w:p>
    <w:p w:rsidR="00C8644C" w:rsidRDefault="00C8644C" w:rsidP="00C8644C">
      <w:pPr>
        <w:autoSpaceDE w:val="0"/>
        <w:autoSpaceDN w:val="0"/>
        <w:adjustRightInd w:val="0"/>
        <w:spacing w:after="0"/>
        <w:ind w:firstLine="426"/>
        <w:rPr>
          <w:rFonts w:ascii="Arial" w:hAnsi="Arial" w:cs="Arial"/>
          <w:u w:val="single"/>
        </w:rPr>
      </w:pPr>
      <w:r w:rsidRPr="00EC4F61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spacing w:after="100" w:afterAutospacing="1" w:line="240" w:lineRule="auto"/>
        <w:ind w:left="709" w:hanging="349"/>
        <w:jc w:val="both"/>
        <w:rPr>
          <w:rFonts w:ascii="Arial" w:hAnsi="Arial" w:cs="Arial"/>
        </w:rPr>
      </w:pPr>
      <w:r>
        <w:rPr>
          <w:rFonts w:ascii="Arial" w:hAnsi="Arial" w:cs="Arial"/>
        </w:rPr>
        <w:t>En las universidades realizan un proceso de divulgación sobre el ingreso a la educación superior a través de las llamadas Puertas Abiertas, donde los estudiantes de la enseñanza preuniversitaria y aspirantes de manera general conocen y se informan las carreras que se estudian. También a través de las plataformas digitales como Facebook, Telegram, Instagram, Twitter y las televisoras provinciales brindan las informaciones.</w:t>
      </w:r>
    </w:p>
    <w:p w:rsidR="00C8644C" w:rsidRPr="00EC4F61" w:rsidRDefault="00C8644C" w:rsidP="00C8644C">
      <w:pPr>
        <w:pStyle w:val="Prrafode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C8644C" w:rsidRDefault="00C8644C" w:rsidP="00C8644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EC4F61">
        <w:rPr>
          <w:rFonts w:ascii="Arial" w:hAnsi="Arial" w:cs="Arial"/>
        </w:rPr>
        <w:t xml:space="preserve">Apoyar un </w:t>
      </w:r>
      <w:r>
        <w:rPr>
          <w:rFonts w:ascii="Arial" w:hAnsi="Arial" w:cs="Arial"/>
        </w:rPr>
        <w:t>diseñ</w:t>
      </w:r>
      <w:r w:rsidRPr="00EC4F61">
        <w:rPr>
          <w:rFonts w:ascii="Arial" w:hAnsi="Arial" w:cs="Arial"/>
        </w:rPr>
        <w:t>o comunicacional integrado para la formación vocacional y orientación profesional desde la secund</w:t>
      </w:r>
      <w:r>
        <w:rPr>
          <w:rFonts w:ascii="Arial" w:hAnsi="Arial" w:cs="Arial"/>
        </w:rPr>
        <w:t>a</w:t>
      </w:r>
      <w:r w:rsidRPr="00EC4F61">
        <w:rPr>
          <w:rFonts w:ascii="Arial" w:hAnsi="Arial" w:cs="Arial"/>
        </w:rPr>
        <w:t xml:space="preserve">ria que incorpore a los diferentes niveles de </w:t>
      </w:r>
      <w:r>
        <w:rPr>
          <w:rFonts w:ascii="Arial" w:hAnsi="Arial" w:cs="Arial"/>
        </w:rPr>
        <w:t>enseña</w:t>
      </w:r>
      <w:r w:rsidRPr="00EC4F61">
        <w:rPr>
          <w:rFonts w:ascii="Arial" w:hAnsi="Arial" w:cs="Arial"/>
        </w:rPr>
        <w:t>nza, y prevea acciones con los estudiantes, la familia, el claustro de las escuelas y los actores sociales y económicos del territorio, para lograr una influencia positiva</w:t>
      </w:r>
      <w:r>
        <w:rPr>
          <w:rFonts w:ascii="Arial" w:hAnsi="Arial" w:cs="Arial"/>
        </w:rPr>
        <w:t xml:space="preserve"> </w:t>
      </w:r>
      <w:r w:rsidRPr="00EC4F61">
        <w:rPr>
          <w:rFonts w:ascii="Arial" w:hAnsi="Arial" w:cs="Arial"/>
        </w:rPr>
        <w:t>en la elección de estudios superiores.</w:t>
      </w:r>
    </w:p>
    <w:p w:rsidR="00C8644C" w:rsidRPr="00EC4F61" w:rsidRDefault="00C8644C" w:rsidP="00C8644C">
      <w:pPr>
        <w:pStyle w:val="Prrafodelista"/>
        <w:autoSpaceDE w:val="0"/>
        <w:autoSpaceDN w:val="0"/>
        <w:adjustRightInd w:val="0"/>
        <w:spacing w:after="0"/>
        <w:ind w:left="426"/>
        <w:rPr>
          <w:rFonts w:ascii="Arial" w:hAnsi="Arial" w:cs="Arial"/>
          <w:u w:val="single"/>
        </w:rPr>
      </w:pPr>
      <w:r w:rsidRPr="00EC4F61">
        <w:rPr>
          <w:rFonts w:ascii="Arial" w:hAnsi="Arial" w:cs="Arial"/>
          <w:u w:val="single"/>
        </w:rPr>
        <w:t>Respuesta:</w:t>
      </w:r>
    </w:p>
    <w:p w:rsidR="00C8644C" w:rsidRDefault="00C8644C" w:rsidP="00C8644C">
      <w:pPr>
        <w:pStyle w:val="Prrafodelista"/>
        <w:numPr>
          <w:ilvl w:val="0"/>
          <w:numId w:val="6"/>
        </w:numPr>
        <w:spacing w:after="100" w:afterAutospacing="1" w:line="240" w:lineRule="auto"/>
        <w:ind w:hanging="294"/>
        <w:jc w:val="both"/>
        <w:rPr>
          <w:rFonts w:ascii="Arial" w:hAnsi="Arial" w:cs="Arial"/>
        </w:rPr>
      </w:pPr>
      <w:r w:rsidRPr="00EC4F61">
        <w:rPr>
          <w:rFonts w:ascii="Arial" w:hAnsi="Arial" w:cs="Arial"/>
        </w:rPr>
        <w:lastRenderedPageBreak/>
        <w:t xml:space="preserve">Nuestro ministerio lanzará próximamente un sitio web y una aplicación móvil, que permitirá a los aspirantes y familia conocer las carreras y programas que se estudian en cada una de las universidades, además de otras informaciones de interés vocacional. También permitirá a cada aspirante, acceder sus datos personales, solicitud de las carreras, ver sus resultados en los exámenes y la carrera alcanzada, entre otras facilidades. </w:t>
      </w:r>
    </w:p>
    <w:p w:rsidR="00C8644C" w:rsidRPr="007109D6" w:rsidRDefault="00C8644C" w:rsidP="00C8644C">
      <w:pPr>
        <w:pStyle w:val="Prrafodelista"/>
        <w:spacing w:after="100" w:afterAutospacing="1" w:line="240" w:lineRule="auto"/>
        <w:jc w:val="both"/>
        <w:rPr>
          <w:rFonts w:ascii="Arial" w:hAnsi="Arial" w:cs="Arial"/>
        </w:rPr>
      </w:pPr>
    </w:p>
    <w:p w:rsidR="0031135B" w:rsidRDefault="0031135B">
      <w:bookmarkStart w:id="0" w:name="_GoBack"/>
      <w:bookmarkEnd w:id="0"/>
    </w:p>
    <w:sectPr w:rsidR="003113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700"/>
    <w:multiLevelType w:val="hybridMultilevel"/>
    <w:tmpl w:val="C5ECAC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786A"/>
    <w:multiLevelType w:val="hybridMultilevel"/>
    <w:tmpl w:val="F82E9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58EF"/>
    <w:multiLevelType w:val="hybridMultilevel"/>
    <w:tmpl w:val="2EA6DAA4"/>
    <w:lvl w:ilvl="0" w:tplc="080A0019">
      <w:start w:val="1"/>
      <w:numFmt w:val="lowerLetter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2014829"/>
    <w:multiLevelType w:val="hybridMultilevel"/>
    <w:tmpl w:val="3EEE86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64212"/>
    <w:multiLevelType w:val="hybridMultilevel"/>
    <w:tmpl w:val="F8100060"/>
    <w:lvl w:ilvl="0" w:tplc="6616B49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6357"/>
    <w:multiLevelType w:val="hybridMultilevel"/>
    <w:tmpl w:val="90604A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75953"/>
    <w:multiLevelType w:val="hybridMultilevel"/>
    <w:tmpl w:val="051EA5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942C0"/>
    <w:multiLevelType w:val="hybridMultilevel"/>
    <w:tmpl w:val="C0A62AF0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46"/>
    <w:rsid w:val="0031135B"/>
    <w:rsid w:val="00C8644C"/>
    <w:rsid w:val="00EC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3424-5871-4BF4-B5BB-158E25F9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44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 Paragraph 1,Bullet List,FooterText,Colorful List Accent 1,numbered,Paragraphe de liste1,列出段落,列出段落1,Bulletr List Paragraph,List Paragraph21,Parágrafo da Lista1,リスト段落1,Plan,Dot pt,F5 List Paragraph,List Paragraph2,List Paragraph1"/>
    <w:basedOn w:val="Normal"/>
    <w:link w:val="PrrafodelistaCar"/>
    <w:uiPriority w:val="34"/>
    <w:qFormat/>
    <w:rsid w:val="00C8644C"/>
    <w:pPr>
      <w:ind w:left="720"/>
      <w:contextualSpacing/>
    </w:pPr>
    <w:rPr>
      <w:rFonts w:ascii="Calibri" w:eastAsia="SimSun" w:hAnsi="Calibri" w:cs="SimSun"/>
      <w:lang w:eastAsia="es-ES"/>
    </w:rPr>
  </w:style>
  <w:style w:type="character" w:customStyle="1" w:styleId="PrrafodelistaCar">
    <w:name w:val="Párrafo de lista Car"/>
    <w:aliases w:val="List Paragraph 1 Car,Bullet List Car,FooterText Car,Colorful List Accent 1 Car,numbered Car,Paragraphe de liste1 Car,列出段落 Car,列出段落1 Car,Bulletr List Paragraph Car,List Paragraph21 Car,Parágrafo da Lista1 Car,リスト段落1 Car,Plan Car"/>
    <w:link w:val="Prrafodelista"/>
    <w:uiPriority w:val="34"/>
    <w:qFormat/>
    <w:rsid w:val="00C8644C"/>
    <w:rPr>
      <w:rFonts w:ascii="Calibri" w:eastAsia="SimSun" w:hAnsi="Calibri" w:cs="SimSu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2023-06-04T21:03:00Z</dcterms:created>
  <dcterms:modified xsi:type="dcterms:W3CDTF">2023-06-04T21:03:00Z</dcterms:modified>
</cp:coreProperties>
</file>